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31A" w:rsidRPr="004C3E6B" w:rsidRDefault="0050531A" w:rsidP="00BA189A">
      <w:pPr>
        <w:spacing w:after="160"/>
        <w:rPr>
          <w:rStyle w:val="Strong"/>
          <w:rFonts w:ascii="Times New Roman" w:hAnsi="Times New Roman" w:cs="Times New Roman"/>
          <w:color w:val="000000"/>
          <w:sz w:val="32"/>
          <w:szCs w:val="32"/>
          <w:lang w:val="bg-BG"/>
        </w:rPr>
      </w:pPr>
      <w:bookmarkStart w:id="0" w:name="_GoBack"/>
      <w:bookmarkEnd w:id="0"/>
    </w:p>
    <w:p w:rsidR="00B91CA7" w:rsidRPr="004C3E6B" w:rsidRDefault="00D061C1" w:rsidP="00BA189A">
      <w:pPr>
        <w:spacing w:after="160"/>
        <w:jc w:val="center"/>
        <w:rPr>
          <w:rStyle w:val="Strong"/>
          <w:rFonts w:ascii="Times New Roman" w:hAnsi="Times New Roman" w:cs="Times New Roman"/>
          <w:color w:val="000000"/>
          <w:sz w:val="36"/>
          <w:szCs w:val="32"/>
          <w:lang w:val="bg-BG"/>
        </w:rPr>
      </w:pPr>
      <w:r w:rsidRPr="004C3E6B">
        <w:rPr>
          <w:rStyle w:val="Strong"/>
          <w:rFonts w:ascii="Times New Roman" w:hAnsi="Times New Roman" w:cs="Times New Roman"/>
          <w:color w:val="000000"/>
          <w:sz w:val="36"/>
          <w:szCs w:val="32"/>
          <w:lang w:val="bg-BG"/>
        </w:rPr>
        <w:t>Обезпечаване и конфискация</w:t>
      </w:r>
    </w:p>
    <w:p w:rsidR="0050531A" w:rsidRPr="004C3E6B" w:rsidRDefault="00D061C1" w:rsidP="00BA189A">
      <w:pPr>
        <w:spacing w:after="160"/>
        <w:jc w:val="center"/>
        <w:rPr>
          <w:rStyle w:val="Strong"/>
          <w:rFonts w:ascii="Times New Roman" w:hAnsi="Times New Roman" w:cs="Times New Roman"/>
          <w:color w:val="000000"/>
          <w:lang w:val="bg-BG"/>
        </w:rPr>
      </w:pPr>
      <w:r w:rsidRPr="004C3E6B">
        <w:rPr>
          <w:rStyle w:val="Strong"/>
          <w:rFonts w:ascii="Times New Roman" w:hAnsi="Times New Roman" w:cs="Times New Roman"/>
          <w:color w:val="000000"/>
          <w:lang w:val="bg-BG"/>
        </w:rPr>
        <w:t>Рамково решение 2003/577/ПВР на Съвета от 22 юли 2003 година за изпълнение в Европейския съюз на решения за обезпечаване на имущество или доказателства</w:t>
      </w:r>
    </w:p>
    <w:p w:rsidR="0050531A" w:rsidRPr="004C3E6B" w:rsidRDefault="00D061C1" w:rsidP="00BA189A">
      <w:pPr>
        <w:spacing w:after="160"/>
        <w:jc w:val="center"/>
        <w:rPr>
          <w:rStyle w:val="Strong"/>
          <w:rFonts w:ascii="Times New Roman" w:hAnsi="Times New Roman" w:cs="Times New Roman"/>
          <w:color w:val="000000"/>
          <w:lang w:val="bg-BG"/>
        </w:rPr>
      </w:pPr>
      <w:r w:rsidRPr="004C3E6B">
        <w:rPr>
          <w:rStyle w:val="Strong"/>
          <w:rFonts w:ascii="Times New Roman" w:hAnsi="Times New Roman" w:cs="Times New Roman"/>
          <w:color w:val="000000"/>
          <w:lang w:val="bg-BG"/>
        </w:rPr>
        <w:t>Рамково решение 2006/783/ПВР на Съвета от 6 октомври 2006 година за прилагане на принципа за взаимно признаване на решения за конфискация</w:t>
      </w:r>
    </w:p>
    <w:p w:rsidR="00B91CA7" w:rsidRPr="004C3E6B" w:rsidRDefault="00D061C1" w:rsidP="00BA189A">
      <w:pPr>
        <w:spacing w:after="160"/>
        <w:jc w:val="center"/>
        <w:rPr>
          <w:rStyle w:val="Strong"/>
          <w:rFonts w:ascii="Times New Roman" w:hAnsi="Times New Roman" w:cs="Times New Roman"/>
          <w:color w:val="000000"/>
          <w:lang w:val="bg-BG"/>
        </w:rPr>
      </w:pPr>
      <w:r w:rsidRPr="004C3E6B">
        <w:rPr>
          <w:rStyle w:val="Strong"/>
          <w:rFonts w:ascii="Times New Roman" w:hAnsi="Times New Roman" w:cs="Times New Roman"/>
          <w:color w:val="000000"/>
          <w:lang w:val="bg-BG"/>
        </w:rPr>
        <w:t>Регламент (ЕС) 2018/1805 на Европейския парламент и на Съвета от 14 ноември 2018 година относно взаимното признаване на актове за обезпечаване и конфискация</w:t>
      </w:r>
    </w:p>
    <w:p w:rsidR="00B91CA7" w:rsidRPr="004C3E6B" w:rsidRDefault="00550026" w:rsidP="00BA189A">
      <w:pPr>
        <w:spacing w:after="160"/>
        <w:jc w:val="center"/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bCs/>
          <w:i/>
          <w:sz w:val="28"/>
          <w:szCs w:val="28"/>
          <w:lang w:val="bg-BG"/>
        </w:rPr>
        <w:t>Набор казуси – Указания за обучители</w:t>
      </w:r>
    </w:p>
    <w:p w:rsidR="00B91CA7" w:rsidRPr="004C3E6B" w:rsidRDefault="00B91CA7" w:rsidP="00BA189A">
      <w:pPr>
        <w:spacing w:after="160"/>
        <w:rPr>
          <w:rStyle w:val="Strong"/>
          <w:rFonts w:ascii="Times New Roman" w:hAnsi="Times New Roman" w:cs="Times New Roman"/>
          <w:b w:val="0"/>
          <w:color w:val="000000"/>
          <w:sz w:val="32"/>
          <w:szCs w:val="32"/>
          <w:lang w:val="bg-BG"/>
        </w:rPr>
      </w:pPr>
    </w:p>
    <w:p w:rsidR="0050531A" w:rsidRPr="004C3E6B" w:rsidRDefault="00D061C1" w:rsidP="00BA189A">
      <w:pPr>
        <w:rPr>
          <w:rStyle w:val="Strong"/>
          <w:rFonts w:ascii="Times New Roman" w:hAnsi="Times New Roman" w:cs="Times New Roman"/>
          <w:b w:val="0"/>
          <w:color w:val="000000"/>
          <w:sz w:val="32"/>
          <w:szCs w:val="32"/>
          <w:lang w:val="bg-BG"/>
        </w:rPr>
      </w:pPr>
      <w:r w:rsidRPr="004C3E6B">
        <w:rPr>
          <w:rStyle w:val="Strong"/>
          <w:rFonts w:ascii="Times New Roman" w:hAnsi="Times New Roman" w:cs="Times New Roman"/>
          <w:b w:val="0"/>
          <w:color w:val="000000"/>
          <w:sz w:val="32"/>
          <w:szCs w:val="32"/>
          <w:lang w:val="bg-BG"/>
        </w:rPr>
        <w:t>Изготвено от</w:t>
      </w:r>
      <w:r w:rsidR="0050531A" w:rsidRPr="004C3E6B">
        <w:rPr>
          <w:rStyle w:val="Strong"/>
          <w:rFonts w:ascii="Times New Roman" w:hAnsi="Times New Roman" w:cs="Times New Roman"/>
          <w:b w:val="0"/>
          <w:color w:val="000000"/>
          <w:sz w:val="32"/>
          <w:szCs w:val="32"/>
          <w:lang w:val="bg-BG"/>
        </w:rPr>
        <w:t>:</w:t>
      </w:r>
    </w:p>
    <w:p w:rsidR="00B91CA7" w:rsidRPr="004C3E6B" w:rsidRDefault="00D061C1" w:rsidP="00BA189A">
      <w:pPr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32"/>
          <w:lang w:val="bg-BG"/>
        </w:rPr>
      </w:pPr>
      <w:r w:rsidRPr="004C3E6B"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32"/>
          <w:lang w:val="bg-BG"/>
        </w:rPr>
        <w:t>Проф. Андр</w:t>
      </w:r>
      <w:r w:rsidR="00AD2ECB"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32"/>
          <w:lang w:val="bg-BG"/>
        </w:rPr>
        <w:t>е</w:t>
      </w:r>
      <w:r w:rsidRPr="004C3E6B"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32"/>
          <w:lang w:val="bg-BG"/>
        </w:rPr>
        <w:t xml:space="preserve"> Клип</w:t>
      </w:r>
    </w:p>
    <w:p w:rsidR="0050531A" w:rsidRPr="004C3E6B" w:rsidRDefault="00D061C1" w:rsidP="00BA189A">
      <w:pPr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32"/>
          <w:lang w:val="bg-BG"/>
        </w:rPr>
      </w:pPr>
      <w:r w:rsidRPr="004C3E6B"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32"/>
          <w:lang w:val="bg-BG"/>
        </w:rPr>
        <w:t>Маастрихтски университет</w:t>
      </w:r>
      <w:r w:rsidR="00B91CA7" w:rsidRPr="004C3E6B"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32"/>
          <w:lang w:val="bg-BG"/>
        </w:rPr>
        <w:t xml:space="preserve">, </w:t>
      </w:r>
    </w:p>
    <w:p w:rsidR="00B91CA7" w:rsidRPr="004C3E6B" w:rsidRDefault="00D061C1" w:rsidP="00BA189A">
      <w:pPr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32"/>
          <w:lang w:val="bg-BG"/>
        </w:rPr>
      </w:pPr>
      <w:r w:rsidRPr="004C3E6B"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32"/>
          <w:lang w:val="bg-BG"/>
        </w:rPr>
        <w:t>Почетен съдия, Апелативен съ</w:t>
      </w:r>
      <w:r w:rsidR="00284140"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32"/>
          <w:lang w:val="bg-BG"/>
        </w:rPr>
        <w:t>д</w:t>
      </w:r>
      <w:r w:rsidRPr="004C3E6B"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32"/>
          <w:lang w:val="bg-BG"/>
        </w:rPr>
        <w:t xml:space="preserve"> – Хертогенбош</w:t>
      </w:r>
    </w:p>
    <w:p w:rsidR="0050531A" w:rsidRPr="004C3E6B" w:rsidRDefault="00D061C1" w:rsidP="00BA1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Strong"/>
          <w:rFonts w:ascii="Times New Roman" w:hAnsi="Times New Roman" w:cs="Times New Roman"/>
          <w:i/>
          <w:color w:val="000000"/>
          <w:sz w:val="32"/>
          <w:szCs w:val="28"/>
          <w:lang w:val="bg-BG"/>
        </w:rPr>
      </w:pPr>
      <w:r w:rsidRPr="004C3E6B">
        <w:rPr>
          <w:rStyle w:val="Strong"/>
          <w:rFonts w:ascii="Times New Roman" w:hAnsi="Times New Roman" w:cs="Times New Roman"/>
          <w:i/>
          <w:color w:val="000000"/>
          <w:sz w:val="32"/>
          <w:szCs w:val="28"/>
          <w:lang w:val="bg-BG"/>
        </w:rPr>
        <w:t>Съдържание</w:t>
      </w:r>
    </w:p>
    <w:p w:rsidR="0050531A" w:rsidRPr="004C3E6B" w:rsidRDefault="0050531A" w:rsidP="00BA1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50531A" w:rsidRPr="004C3E6B" w:rsidRDefault="0050531A" w:rsidP="00BA1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rPr>
          <w:rStyle w:val="Strong"/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4C3E6B">
        <w:rPr>
          <w:rStyle w:val="Strong"/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A. </w:t>
      </w:r>
      <w:r w:rsidRPr="004C3E6B">
        <w:rPr>
          <w:rStyle w:val="Strong"/>
          <w:rFonts w:ascii="Times New Roman" w:hAnsi="Times New Roman" w:cs="Times New Roman"/>
          <w:color w:val="000000"/>
          <w:sz w:val="28"/>
          <w:szCs w:val="28"/>
          <w:lang w:val="bg-BG"/>
        </w:rPr>
        <w:tab/>
      </w:r>
      <w:r w:rsidR="00D061C1" w:rsidRPr="004C3E6B">
        <w:rPr>
          <w:rStyle w:val="Strong"/>
          <w:rFonts w:ascii="Times New Roman" w:hAnsi="Times New Roman" w:cs="Times New Roman"/>
          <w:color w:val="000000"/>
          <w:sz w:val="28"/>
          <w:szCs w:val="28"/>
          <w:lang w:val="bg-BG"/>
        </w:rPr>
        <w:t>Казуси</w:t>
      </w:r>
      <w:r w:rsidRPr="004C3E6B">
        <w:rPr>
          <w:rStyle w:val="Strong"/>
          <w:rFonts w:ascii="Times New Roman" w:hAnsi="Times New Roman" w:cs="Times New Roman"/>
          <w:color w:val="000000"/>
          <w:sz w:val="28"/>
          <w:szCs w:val="28"/>
          <w:lang w:val="bg-BG"/>
        </w:rPr>
        <w:tab/>
        <w:t>1</w:t>
      </w:r>
    </w:p>
    <w:p w:rsidR="0050531A" w:rsidRPr="004C3E6B" w:rsidRDefault="0050531A" w:rsidP="00BA1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</w:pPr>
      <w:r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I.  </w:t>
      </w:r>
      <w:r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ab/>
      </w:r>
      <w:r w:rsidR="00D061C1"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Сценарий</w:t>
      </w:r>
      <w:r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1; </w:t>
      </w:r>
      <w:r w:rsidR="00D061C1"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Въпроси</w:t>
      </w:r>
      <w:r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</w:t>
      </w:r>
      <w:r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ab/>
        <w:t>1</w:t>
      </w:r>
    </w:p>
    <w:p w:rsidR="0050531A" w:rsidRPr="004C3E6B" w:rsidRDefault="0050531A" w:rsidP="00BA1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</w:pPr>
      <w:r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II. </w:t>
      </w:r>
      <w:r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ab/>
      </w:r>
      <w:r w:rsidR="00D061C1"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Упражнения</w:t>
      </w:r>
      <w:r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ab/>
      </w:r>
      <w:r w:rsidR="00D578F2"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3</w:t>
      </w:r>
    </w:p>
    <w:p w:rsidR="0050531A" w:rsidRPr="004C3E6B" w:rsidRDefault="0050531A" w:rsidP="00BA1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</w:pPr>
      <w:r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III. </w:t>
      </w:r>
      <w:r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ab/>
      </w:r>
      <w:r w:rsidR="00D061C1"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Сценарий</w:t>
      </w:r>
      <w:r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2; </w:t>
      </w:r>
      <w:r w:rsidR="00D061C1"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Въпроси</w:t>
      </w:r>
      <w:r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ab/>
      </w:r>
      <w:r w:rsidR="00D578F2"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4</w:t>
      </w:r>
    </w:p>
    <w:p w:rsidR="0050531A" w:rsidRPr="004C3E6B" w:rsidRDefault="0050531A" w:rsidP="00BA1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</w:pPr>
    </w:p>
    <w:p w:rsidR="0050531A" w:rsidRPr="004C3E6B" w:rsidRDefault="0050531A" w:rsidP="00BA1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rPr>
          <w:rStyle w:val="Strong"/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4C3E6B">
        <w:rPr>
          <w:rStyle w:val="Strong"/>
          <w:rFonts w:ascii="Times New Roman" w:hAnsi="Times New Roman" w:cs="Times New Roman"/>
          <w:color w:val="000000"/>
          <w:sz w:val="28"/>
          <w:szCs w:val="28"/>
          <w:lang w:val="bg-BG"/>
        </w:rPr>
        <w:t>B.</w:t>
      </w:r>
      <w:r w:rsidRPr="004C3E6B">
        <w:rPr>
          <w:rStyle w:val="Strong"/>
          <w:rFonts w:ascii="Times New Roman" w:hAnsi="Times New Roman" w:cs="Times New Roman"/>
          <w:color w:val="000000"/>
          <w:sz w:val="28"/>
          <w:szCs w:val="28"/>
          <w:lang w:val="bg-BG"/>
        </w:rPr>
        <w:tab/>
      </w:r>
      <w:r w:rsidR="00D061C1" w:rsidRPr="004C3E6B">
        <w:rPr>
          <w:rStyle w:val="Strong"/>
          <w:rFonts w:ascii="Times New Roman" w:hAnsi="Times New Roman" w:cs="Times New Roman"/>
          <w:color w:val="000000"/>
          <w:sz w:val="28"/>
          <w:szCs w:val="28"/>
          <w:lang w:val="bg-BG"/>
        </w:rPr>
        <w:t>Допълнителни бележки за обучителите по казусите</w:t>
      </w:r>
      <w:r w:rsidRPr="004C3E6B">
        <w:rPr>
          <w:rStyle w:val="Strong"/>
          <w:rFonts w:ascii="Times New Roman" w:hAnsi="Times New Roman" w:cs="Times New Roman"/>
          <w:color w:val="000000"/>
          <w:sz w:val="28"/>
          <w:szCs w:val="28"/>
          <w:lang w:val="bg-BG"/>
        </w:rPr>
        <w:tab/>
        <w:t>4</w:t>
      </w:r>
    </w:p>
    <w:p w:rsidR="0050531A" w:rsidRPr="004C3E6B" w:rsidRDefault="0050531A" w:rsidP="00BA1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</w:pPr>
    </w:p>
    <w:p w:rsidR="0050531A" w:rsidRPr="004C3E6B" w:rsidRDefault="0050531A" w:rsidP="00BA1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rPr>
          <w:rStyle w:val="Strong"/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4C3E6B">
        <w:rPr>
          <w:rStyle w:val="Strong"/>
          <w:rFonts w:ascii="Times New Roman" w:hAnsi="Times New Roman" w:cs="Times New Roman"/>
          <w:color w:val="000000"/>
          <w:sz w:val="28"/>
          <w:szCs w:val="28"/>
          <w:lang w:val="bg-BG"/>
        </w:rPr>
        <w:t>C.</w:t>
      </w:r>
      <w:r w:rsidRPr="004C3E6B">
        <w:rPr>
          <w:rStyle w:val="Strong"/>
          <w:rFonts w:ascii="Times New Roman" w:hAnsi="Times New Roman" w:cs="Times New Roman"/>
          <w:color w:val="000000"/>
          <w:sz w:val="28"/>
          <w:szCs w:val="28"/>
          <w:lang w:val="bg-BG"/>
        </w:rPr>
        <w:tab/>
      </w:r>
      <w:r w:rsidR="00D061C1" w:rsidRPr="004C3E6B">
        <w:rPr>
          <w:rStyle w:val="Strong"/>
          <w:rFonts w:ascii="Times New Roman" w:hAnsi="Times New Roman" w:cs="Times New Roman"/>
          <w:color w:val="000000"/>
          <w:sz w:val="28"/>
          <w:szCs w:val="28"/>
          <w:lang w:val="bg-BG"/>
        </w:rPr>
        <w:t>Методологически подход</w:t>
      </w:r>
      <w:r w:rsidRPr="004C3E6B">
        <w:rPr>
          <w:rStyle w:val="Strong"/>
          <w:rFonts w:ascii="Times New Roman" w:hAnsi="Times New Roman" w:cs="Times New Roman"/>
          <w:color w:val="000000"/>
          <w:sz w:val="28"/>
          <w:szCs w:val="28"/>
          <w:lang w:val="bg-BG"/>
        </w:rPr>
        <w:tab/>
        <w:t>5</w:t>
      </w:r>
    </w:p>
    <w:p w:rsidR="0050531A" w:rsidRPr="004C3E6B" w:rsidRDefault="0050531A" w:rsidP="00BA1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</w:pPr>
      <w:r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I.</w:t>
      </w:r>
      <w:r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ab/>
      </w:r>
      <w:r w:rsidR="00D061C1"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Обща идея и основни теми</w:t>
      </w:r>
      <w:r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ab/>
        <w:t>5</w:t>
      </w:r>
    </w:p>
    <w:p w:rsidR="0050531A" w:rsidRPr="004C3E6B" w:rsidRDefault="0050531A" w:rsidP="00BA1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</w:pPr>
      <w:r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II.</w:t>
      </w:r>
      <w:r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ab/>
      </w:r>
      <w:r w:rsidR="00D061C1"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Работни групи и структура на семинара</w:t>
      </w:r>
      <w:r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ab/>
        <w:t>6</w:t>
      </w:r>
    </w:p>
    <w:p w:rsidR="0050531A" w:rsidRPr="004C3E6B" w:rsidRDefault="0050531A" w:rsidP="00BA1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</w:pPr>
      <w:r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III.</w:t>
      </w:r>
      <w:r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ab/>
      </w:r>
      <w:r w:rsidR="00D061C1"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Допълнителни материали</w:t>
      </w:r>
      <w:r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ab/>
      </w:r>
      <w:r w:rsidR="00044AB2"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8</w:t>
      </w:r>
    </w:p>
    <w:p w:rsidR="00123397" w:rsidRPr="004C3E6B" w:rsidRDefault="00384F12" w:rsidP="00BA1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</w:pPr>
      <w:r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IV.</w:t>
      </w:r>
      <w:r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ab/>
      </w:r>
      <w:r w:rsidR="00432C25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Последни</w:t>
      </w:r>
      <w:r w:rsidR="00D061C1"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развития</w:t>
      </w:r>
      <w:r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ab/>
      </w:r>
      <w:r w:rsidR="00706AD0"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9</w:t>
      </w:r>
    </w:p>
    <w:p w:rsidR="0050531A" w:rsidRPr="004C3E6B" w:rsidRDefault="0050531A" w:rsidP="00BA1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</w:pPr>
    </w:p>
    <w:p w:rsidR="0050531A" w:rsidRPr="004C3E6B" w:rsidRDefault="0050531A" w:rsidP="00BA1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</w:pPr>
      <w:r w:rsidRPr="004C3E6B">
        <w:rPr>
          <w:rStyle w:val="Strong"/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D. </w:t>
      </w:r>
      <w:r w:rsidRPr="004C3E6B">
        <w:rPr>
          <w:rStyle w:val="Strong"/>
          <w:rFonts w:ascii="Times New Roman" w:hAnsi="Times New Roman" w:cs="Times New Roman"/>
          <w:color w:val="000000"/>
          <w:sz w:val="28"/>
          <w:szCs w:val="28"/>
          <w:lang w:val="bg-BG"/>
        </w:rPr>
        <w:tab/>
      </w:r>
      <w:r w:rsidR="00D061C1" w:rsidRPr="004C3E6B">
        <w:rPr>
          <w:rStyle w:val="Strong"/>
          <w:rFonts w:ascii="Times New Roman" w:hAnsi="Times New Roman" w:cs="Times New Roman"/>
          <w:color w:val="000000"/>
          <w:sz w:val="28"/>
          <w:szCs w:val="28"/>
          <w:lang w:val="bg-BG"/>
        </w:rPr>
        <w:t>Решения</w:t>
      </w:r>
      <w:r w:rsidRPr="004C3E6B">
        <w:rPr>
          <w:rStyle w:val="Strong"/>
          <w:rFonts w:ascii="Times New Roman" w:hAnsi="Times New Roman" w:cs="Times New Roman"/>
          <w:color w:val="000000"/>
          <w:sz w:val="28"/>
          <w:szCs w:val="28"/>
          <w:lang w:val="bg-BG"/>
        </w:rPr>
        <w:tab/>
      </w:r>
      <w:r w:rsidR="00FD33A1" w:rsidRPr="004C3E6B">
        <w:rPr>
          <w:rStyle w:val="Strong"/>
          <w:rFonts w:ascii="Times New Roman" w:hAnsi="Times New Roman" w:cs="Times New Roman"/>
          <w:color w:val="000000"/>
          <w:sz w:val="28"/>
          <w:szCs w:val="28"/>
          <w:lang w:val="bg-BG"/>
        </w:rPr>
        <w:t>10</w:t>
      </w:r>
    </w:p>
    <w:p w:rsidR="00B91CA7" w:rsidRPr="004C3E6B" w:rsidRDefault="00B91CA7" w:rsidP="00BA189A">
      <w:pPr>
        <w:spacing w:after="160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</w:pPr>
      <w:r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br w:type="page"/>
      </w:r>
    </w:p>
    <w:p w:rsidR="00DE23C9" w:rsidRPr="004C3E6B" w:rsidRDefault="00D061C1" w:rsidP="00BA189A">
      <w:pPr>
        <w:pStyle w:val="Test"/>
        <w:shd w:val="clear" w:color="auto" w:fill="DED888"/>
        <w:spacing w:after="160"/>
        <w:jc w:val="center"/>
        <w:rPr>
          <w:rStyle w:val="Strong"/>
          <w:rFonts w:ascii="Times New Roman" w:hAnsi="Times New Roman"/>
          <w:b/>
          <w:color w:val="365F91" w:themeColor="accent1" w:themeShade="BF"/>
          <w:sz w:val="32"/>
          <w:szCs w:val="32"/>
          <w:lang w:val="bg-BG"/>
        </w:rPr>
      </w:pPr>
      <w:r w:rsidRPr="004C3E6B">
        <w:rPr>
          <w:rStyle w:val="Strong"/>
          <w:rFonts w:ascii="Times New Roman" w:hAnsi="Times New Roman"/>
          <w:b/>
          <w:color w:val="365F91" w:themeColor="accent1" w:themeShade="BF"/>
          <w:sz w:val="32"/>
          <w:szCs w:val="32"/>
          <w:lang w:val="bg-BG"/>
        </w:rPr>
        <w:lastRenderedPageBreak/>
        <w:t>Обезпечаване и конфискация</w:t>
      </w:r>
    </w:p>
    <w:p w:rsidR="00553633" w:rsidRPr="004C3E6B" w:rsidRDefault="00451F24" w:rsidP="00BA189A">
      <w:pPr>
        <w:spacing w:after="16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bg-BG"/>
        </w:rPr>
      </w:pPr>
      <w:r w:rsidRPr="004C3E6B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  <w:lang w:val="bg-BG"/>
        </w:rPr>
        <w:t xml:space="preserve">A. </w:t>
      </w:r>
      <w:r w:rsidR="00B91CA7" w:rsidRPr="004C3E6B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  <w:lang w:val="bg-BG"/>
        </w:rPr>
        <w:t xml:space="preserve">I.  </w:t>
      </w:r>
      <w:r w:rsidR="00D061C1" w:rsidRPr="004C3E6B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bg-BG"/>
        </w:rPr>
        <w:t>Сценарий 1</w:t>
      </w:r>
      <w:r w:rsidR="0050531A" w:rsidRPr="004C3E6B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  <w:lang w:val="bg-BG"/>
        </w:rPr>
        <w:t>:</w:t>
      </w:r>
    </w:p>
    <w:p w:rsidR="0062521F" w:rsidRPr="004C3E6B" w:rsidRDefault="00906C7D" w:rsidP="00BA1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sz w:val="28"/>
          <w:szCs w:val="28"/>
          <w:lang w:val="bg-BG"/>
        </w:rPr>
        <w:t>Прокурор в Прага започва разследване на организирана престъпна група, специализирана в трафик на жени и непълнолетни и малолетни момичета. Жените и момичетата са основно от Чехия и Словакия, като се траспортират до бордеи в Кипър</w:t>
      </w:r>
      <w:r w:rsidR="00977046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284140">
        <w:rPr>
          <w:rFonts w:ascii="Times New Roman" w:hAnsi="Times New Roman" w:cs="Times New Roman"/>
          <w:sz w:val="28"/>
          <w:szCs w:val="28"/>
          <w:lang w:val="bg-BG"/>
        </w:rPr>
        <w:t xml:space="preserve"> Прокуратурата установява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>, че тази дейност се извършва успешно и незабелязано от официалните канали вече почти десетилетие. Стотици жени са жертв</w:t>
      </w:r>
      <w:r w:rsidR="00AD2ECB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и са били пр</w:t>
      </w:r>
      <w:r w:rsidR="002E778E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>нудени да станат сексуални робини</w:t>
      </w:r>
      <w:r w:rsidR="00553633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Престъпната група се състои от чешкия гражданин </w:t>
      </w:r>
      <w:r w:rsidR="00553633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A, 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кипърския гражданин </w:t>
      </w:r>
      <w:r w:rsidR="00553633" w:rsidRPr="004C3E6B">
        <w:rPr>
          <w:rFonts w:ascii="Times New Roman" w:hAnsi="Times New Roman" w:cs="Times New Roman"/>
          <w:sz w:val="28"/>
          <w:szCs w:val="28"/>
          <w:lang w:val="bg-BG"/>
        </w:rPr>
        <w:t>B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и руския гражданин </w:t>
      </w:r>
      <w:r w:rsidR="00553633" w:rsidRPr="004C3E6B">
        <w:rPr>
          <w:rFonts w:ascii="Times New Roman" w:hAnsi="Times New Roman" w:cs="Times New Roman"/>
          <w:sz w:val="28"/>
          <w:szCs w:val="28"/>
          <w:lang w:val="bg-BG"/>
        </w:rPr>
        <w:t>C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>, които вероятно са спечелили милиони евро от тази престъпна дейност</w:t>
      </w:r>
      <w:r w:rsidR="00553633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D27B66" w:rsidRPr="004C3E6B">
        <w:rPr>
          <w:rFonts w:ascii="Times New Roman" w:hAnsi="Times New Roman" w:cs="Times New Roman"/>
          <w:sz w:val="28"/>
          <w:szCs w:val="28"/>
          <w:lang w:val="bg-BG"/>
        </w:rPr>
        <w:t>Посредство</w:t>
      </w:r>
      <w:r w:rsidR="000F0322" w:rsidRPr="004C3E6B">
        <w:rPr>
          <w:rFonts w:ascii="Times New Roman" w:hAnsi="Times New Roman" w:cs="Times New Roman"/>
          <w:sz w:val="28"/>
          <w:szCs w:val="28"/>
          <w:lang w:val="bg-BG"/>
        </w:rPr>
        <w:t>м</w:t>
      </w:r>
      <w:r w:rsidR="00D27B66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обмен на данни с колеги в Кипър, чешките власти научават, че </w:t>
      </w:r>
      <w:r w:rsidR="00553633" w:rsidRPr="004C3E6B">
        <w:rPr>
          <w:rFonts w:ascii="Times New Roman" w:hAnsi="Times New Roman" w:cs="Times New Roman"/>
          <w:sz w:val="28"/>
          <w:szCs w:val="28"/>
          <w:lang w:val="bg-BG"/>
        </w:rPr>
        <w:t>A</w:t>
      </w:r>
      <w:r w:rsidR="000F0322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притежава няколко къщи в</w:t>
      </w:r>
      <w:r w:rsidR="00D27B66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Пафос, В ръководи казино в </w:t>
      </w:r>
      <w:r w:rsidR="000F0322" w:rsidRPr="004C3E6B">
        <w:rPr>
          <w:rFonts w:ascii="Times New Roman" w:hAnsi="Times New Roman" w:cs="Times New Roman"/>
          <w:sz w:val="28"/>
          <w:szCs w:val="28"/>
          <w:lang w:val="bg-BG"/>
        </w:rPr>
        <w:t>Ларнака</w:t>
      </w:r>
      <w:r w:rsidR="00D27B66" w:rsidRPr="004C3E6B">
        <w:rPr>
          <w:rFonts w:ascii="Times New Roman" w:hAnsi="Times New Roman" w:cs="Times New Roman"/>
          <w:sz w:val="28"/>
          <w:szCs w:val="28"/>
          <w:lang w:val="bg-BG"/>
        </w:rPr>
        <w:t>, а С има яхта в Лимасол</w:t>
      </w:r>
      <w:r w:rsidR="00553633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D27B66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В допълнение се предполага, че всеки от тях крие значителни парични суми в имотите си</w:t>
      </w:r>
      <w:r w:rsidR="00553633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62521F" w:rsidRPr="004C3E6B" w:rsidRDefault="00272E95" w:rsidP="00BA189A">
      <w:pPr>
        <w:spacing w:after="160"/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  <w:lang w:val="bg-BG"/>
        </w:rPr>
      </w:pPr>
      <w:r w:rsidRPr="004C3E6B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  <w:lang w:val="bg-BG"/>
        </w:rPr>
        <w:t>Въпроси</w:t>
      </w:r>
      <w:r w:rsidR="0050531A" w:rsidRPr="004C3E6B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  <w:lang w:val="bg-BG"/>
        </w:rPr>
        <w:t>:</w:t>
      </w:r>
    </w:p>
    <w:p w:rsidR="002A6F08" w:rsidRPr="004C3E6B" w:rsidRDefault="006E7CD9" w:rsidP="00BA189A">
      <w:pPr>
        <w:pStyle w:val="ListParagraph"/>
        <w:numPr>
          <w:ilvl w:val="0"/>
          <w:numId w:val="18"/>
        </w:numPr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sz w:val="28"/>
          <w:szCs w:val="28"/>
          <w:lang w:val="bg-BG"/>
        </w:rPr>
        <w:t>Какви са разпоредбите във в</w:t>
      </w:r>
      <w:r w:rsidR="000F0322" w:rsidRPr="004C3E6B">
        <w:rPr>
          <w:rFonts w:ascii="Times New Roman" w:hAnsi="Times New Roman" w:cs="Times New Roman"/>
          <w:i/>
          <w:sz w:val="28"/>
          <w:szCs w:val="28"/>
          <w:lang w:val="bg-BG"/>
        </w:rPr>
        <w:t>ашата правна система относно обезпечаването и конфискацията</w:t>
      </w:r>
      <w:r w:rsidR="002A6F08" w:rsidRPr="004C3E6B">
        <w:rPr>
          <w:rFonts w:ascii="Times New Roman" w:hAnsi="Times New Roman" w:cs="Times New Roman"/>
          <w:i/>
          <w:sz w:val="28"/>
          <w:szCs w:val="28"/>
          <w:lang w:val="bg-BG"/>
        </w:rPr>
        <w:t xml:space="preserve">? </w:t>
      </w:r>
    </w:p>
    <w:p w:rsidR="00553633" w:rsidRPr="004C3E6B" w:rsidRDefault="000F0322" w:rsidP="00BA189A">
      <w:pPr>
        <w:pStyle w:val="ListParagraph"/>
        <w:numPr>
          <w:ilvl w:val="0"/>
          <w:numId w:val="18"/>
        </w:numPr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i/>
          <w:sz w:val="28"/>
          <w:szCs w:val="28"/>
          <w:lang w:val="bg-BG"/>
        </w:rPr>
        <w:t xml:space="preserve">Преди чешката прокуратура да започне с арести и да предупреди извършителите, че знае къде се намират, тя би желала да обезпечи </w:t>
      </w:r>
      <w:r w:rsidR="008773A3" w:rsidRPr="004C3E6B">
        <w:rPr>
          <w:rFonts w:ascii="Times New Roman" w:hAnsi="Times New Roman" w:cs="Times New Roman"/>
          <w:i/>
          <w:sz w:val="28"/>
          <w:szCs w:val="28"/>
          <w:lang w:val="bg-BG"/>
        </w:rPr>
        <w:t>облагите</w:t>
      </w:r>
      <w:r w:rsidRPr="004C3E6B">
        <w:rPr>
          <w:rFonts w:ascii="Times New Roman" w:hAnsi="Times New Roman" w:cs="Times New Roman"/>
          <w:i/>
          <w:sz w:val="28"/>
          <w:szCs w:val="28"/>
          <w:lang w:val="bg-BG"/>
        </w:rPr>
        <w:t xml:space="preserve"> с оглед конфискуването им след осъждането. Как</w:t>
      </w:r>
      <w:r w:rsidR="00F16E04" w:rsidRPr="004C3E6B">
        <w:rPr>
          <w:rFonts w:ascii="Times New Roman" w:hAnsi="Times New Roman" w:cs="Times New Roman"/>
          <w:i/>
          <w:sz w:val="28"/>
          <w:szCs w:val="28"/>
          <w:lang w:val="bg-BG"/>
        </w:rPr>
        <w:t>в</w:t>
      </w:r>
      <w:r w:rsidRPr="004C3E6B">
        <w:rPr>
          <w:rFonts w:ascii="Times New Roman" w:hAnsi="Times New Roman" w:cs="Times New Roman"/>
          <w:i/>
          <w:sz w:val="28"/>
          <w:szCs w:val="28"/>
          <w:lang w:val="bg-BG"/>
        </w:rPr>
        <w:t>о може да направи чешката прокуратура</w:t>
      </w:r>
      <w:r w:rsidR="00553633" w:rsidRPr="004C3E6B">
        <w:rPr>
          <w:rFonts w:ascii="Times New Roman" w:hAnsi="Times New Roman" w:cs="Times New Roman"/>
          <w:i/>
          <w:sz w:val="28"/>
          <w:szCs w:val="28"/>
          <w:lang w:val="bg-BG"/>
        </w:rPr>
        <w:t>?</w:t>
      </w:r>
    </w:p>
    <w:p w:rsidR="00553633" w:rsidRPr="004C3E6B" w:rsidRDefault="00F16E04" w:rsidP="00BA189A">
      <w:pPr>
        <w:pStyle w:val="ListParagraph"/>
        <w:numPr>
          <w:ilvl w:val="0"/>
          <w:numId w:val="18"/>
        </w:numPr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i/>
          <w:sz w:val="28"/>
          <w:szCs w:val="28"/>
          <w:lang w:val="bg-BG"/>
        </w:rPr>
        <w:t>Кой правен инструмент се прилага</w:t>
      </w:r>
      <w:r w:rsidR="00553633" w:rsidRPr="004C3E6B">
        <w:rPr>
          <w:rFonts w:ascii="Times New Roman" w:hAnsi="Times New Roman" w:cs="Times New Roman"/>
          <w:i/>
          <w:sz w:val="28"/>
          <w:szCs w:val="28"/>
          <w:lang w:val="bg-BG"/>
        </w:rPr>
        <w:t>?</w:t>
      </w:r>
    </w:p>
    <w:p w:rsidR="00553633" w:rsidRPr="004C3E6B" w:rsidRDefault="00F16E04" w:rsidP="00BA189A">
      <w:pPr>
        <w:pStyle w:val="ListParagraph"/>
        <w:numPr>
          <w:ilvl w:val="0"/>
          <w:numId w:val="18"/>
        </w:numPr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i/>
          <w:sz w:val="28"/>
          <w:szCs w:val="28"/>
          <w:lang w:val="bg-BG"/>
        </w:rPr>
        <w:t>Как и на кого ще бъ</w:t>
      </w:r>
      <w:r w:rsidR="00FD5E6D" w:rsidRPr="004C3E6B">
        <w:rPr>
          <w:rFonts w:ascii="Times New Roman" w:hAnsi="Times New Roman" w:cs="Times New Roman"/>
          <w:i/>
          <w:sz w:val="28"/>
          <w:szCs w:val="28"/>
          <w:lang w:val="bg-BG"/>
        </w:rPr>
        <w:t>д</w:t>
      </w:r>
      <w:r w:rsidRPr="004C3E6B">
        <w:rPr>
          <w:rFonts w:ascii="Times New Roman" w:hAnsi="Times New Roman" w:cs="Times New Roman"/>
          <w:i/>
          <w:sz w:val="28"/>
          <w:szCs w:val="28"/>
          <w:lang w:val="bg-BG"/>
        </w:rPr>
        <w:t>е изпратено искане</w:t>
      </w:r>
      <w:r w:rsidR="00553633" w:rsidRPr="004C3E6B">
        <w:rPr>
          <w:rFonts w:ascii="Times New Roman" w:hAnsi="Times New Roman" w:cs="Times New Roman"/>
          <w:i/>
          <w:sz w:val="28"/>
          <w:szCs w:val="28"/>
          <w:lang w:val="bg-BG"/>
        </w:rPr>
        <w:t>?</w:t>
      </w:r>
    </w:p>
    <w:p w:rsidR="0062521F" w:rsidRPr="004C3E6B" w:rsidRDefault="00F16E04" w:rsidP="00BA189A">
      <w:pPr>
        <w:pStyle w:val="ListParagraph"/>
        <w:numPr>
          <w:ilvl w:val="0"/>
          <w:numId w:val="18"/>
        </w:numPr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i/>
          <w:sz w:val="28"/>
          <w:szCs w:val="28"/>
          <w:lang w:val="bg-BG"/>
        </w:rPr>
        <w:t>Как кипърските власти ще обезпечат имуществото</w:t>
      </w:r>
      <w:r w:rsidR="0062521F" w:rsidRPr="004C3E6B">
        <w:rPr>
          <w:rFonts w:ascii="Times New Roman" w:hAnsi="Times New Roman" w:cs="Times New Roman"/>
          <w:i/>
          <w:sz w:val="28"/>
          <w:szCs w:val="28"/>
          <w:lang w:val="bg-BG"/>
        </w:rPr>
        <w:t>?</w:t>
      </w:r>
    </w:p>
    <w:p w:rsidR="0062521F" w:rsidRPr="004C3E6B" w:rsidRDefault="002F0465" w:rsidP="00BA189A">
      <w:pPr>
        <w:pStyle w:val="ListParagraph"/>
        <w:numPr>
          <w:ilvl w:val="0"/>
          <w:numId w:val="18"/>
        </w:numPr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i/>
          <w:sz w:val="28"/>
          <w:szCs w:val="28"/>
          <w:lang w:val="bg-BG"/>
        </w:rPr>
        <w:t xml:space="preserve">Какво </w:t>
      </w:r>
      <w:r w:rsidR="005769C5" w:rsidRPr="004C3E6B">
        <w:rPr>
          <w:rFonts w:ascii="Times New Roman" w:hAnsi="Times New Roman" w:cs="Times New Roman"/>
          <w:i/>
          <w:sz w:val="28"/>
          <w:szCs w:val="28"/>
          <w:lang w:val="bg-BG"/>
        </w:rPr>
        <w:t>трябва</w:t>
      </w:r>
      <w:r w:rsidRPr="004C3E6B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да се случи, ако руският гражданин С твърди, че задържаната яхта не е негова, а на брат му</w:t>
      </w:r>
      <w:r w:rsidR="0062521F" w:rsidRPr="004C3E6B">
        <w:rPr>
          <w:rFonts w:ascii="Times New Roman" w:hAnsi="Times New Roman" w:cs="Times New Roman"/>
          <w:i/>
          <w:sz w:val="28"/>
          <w:szCs w:val="28"/>
          <w:lang w:val="bg-BG"/>
        </w:rPr>
        <w:t>?</w:t>
      </w:r>
    </w:p>
    <w:p w:rsidR="0062521F" w:rsidRPr="004C3E6B" w:rsidRDefault="008773A3" w:rsidP="00BA189A">
      <w:pPr>
        <w:pStyle w:val="ListParagraph"/>
        <w:numPr>
          <w:ilvl w:val="0"/>
          <w:numId w:val="18"/>
        </w:numPr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i/>
          <w:sz w:val="28"/>
          <w:szCs w:val="28"/>
          <w:lang w:val="bg-BG"/>
        </w:rPr>
        <w:t xml:space="preserve">Представете </w:t>
      </w:r>
      <w:r w:rsidR="00FD5E6D" w:rsidRPr="004C3E6B">
        <w:rPr>
          <w:rFonts w:ascii="Times New Roman" w:hAnsi="Times New Roman" w:cs="Times New Roman"/>
          <w:i/>
          <w:sz w:val="28"/>
          <w:szCs w:val="28"/>
          <w:lang w:val="bg-BG"/>
        </w:rPr>
        <w:t>с</w:t>
      </w:r>
      <w:r w:rsidRPr="004C3E6B">
        <w:rPr>
          <w:rFonts w:ascii="Times New Roman" w:hAnsi="Times New Roman" w:cs="Times New Roman"/>
          <w:i/>
          <w:sz w:val="28"/>
          <w:szCs w:val="28"/>
          <w:lang w:val="bg-BG"/>
        </w:rPr>
        <w:t xml:space="preserve">и, че две години след обезпечаване на имуществото и стоките </w:t>
      </w:r>
      <w:r w:rsidR="0062521F" w:rsidRPr="004C3E6B">
        <w:rPr>
          <w:rFonts w:ascii="Times New Roman" w:hAnsi="Times New Roman" w:cs="Times New Roman"/>
          <w:i/>
          <w:sz w:val="28"/>
          <w:szCs w:val="28"/>
          <w:lang w:val="bg-BG"/>
        </w:rPr>
        <w:t>A</w:t>
      </w:r>
      <w:r w:rsidRPr="004C3E6B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и </w:t>
      </w:r>
      <w:r w:rsidR="0062521F" w:rsidRPr="004C3E6B">
        <w:rPr>
          <w:rFonts w:ascii="Times New Roman" w:hAnsi="Times New Roman" w:cs="Times New Roman"/>
          <w:i/>
          <w:sz w:val="28"/>
          <w:szCs w:val="28"/>
          <w:lang w:val="bg-BG"/>
        </w:rPr>
        <w:t xml:space="preserve">B </w:t>
      </w:r>
      <w:r w:rsidRPr="004C3E6B">
        <w:rPr>
          <w:rFonts w:ascii="Times New Roman" w:hAnsi="Times New Roman" w:cs="Times New Roman"/>
          <w:i/>
          <w:sz w:val="28"/>
          <w:szCs w:val="28"/>
          <w:lang w:val="bg-BG"/>
        </w:rPr>
        <w:t xml:space="preserve">са осъдени на лишаване от свобода за срок от 15 години всеки </w:t>
      </w:r>
      <w:r w:rsidR="006E7CD9" w:rsidRPr="004C3E6B">
        <w:rPr>
          <w:rFonts w:ascii="Times New Roman" w:hAnsi="Times New Roman" w:cs="Times New Roman"/>
          <w:i/>
          <w:sz w:val="28"/>
          <w:szCs w:val="28"/>
          <w:lang w:val="bg-BG"/>
        </w:rPr>
        <w:t xml:space="preserve">като организирана група </w:t>
      </w:r>
      <w:r w:rsidRPr="004C3E6B">
        <w:rPr>
          <w:rFonts w:ascii="Times New Roman" w:hAnsi="Times New Roman" w:cs="Times New Roman"/>
          <w:i/>
          <w:sz w:val="28"/>
          <w:szCs w:val="28"/>
          <w:lang w:val="bg-BG"/>
        </w:rPr>
        <w:t>за трафик на жени и момичета. Съдът в Прага също така</w:t>
      </w:r>
      <w:r w:rsidR="006E7CD9"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r w:rsidRPr="004C3E6B">
        <w:rPr>
          <w:rFonts w:ascii="Times New Roman" w:hAnsi="Times New Roman" w:cs="Times New Roman"/>
          <w:i/>
          <w:sz w:val="28"/>
          <w:szCs w:val="28"/>
          <w:lang w:val="bg-BG"/>
        </w:rPr>
        <w:t>разпорежда конфискация на облагите в Кипър от престъпленията им</w:t>
      </w:r>
      <w:r w:rsidR="0062521F" w:rsidRPr="004C3E6B">
        <w:rPr>
          <w:rFonts w:ascii="Times New Roman" w:hAnsi="Times New Roman" w:cs="Times New Roman"/>
          <w:i/>
          <w:sz w:val="28"/>
          <w:szCs w:val="28"/>
          <w:lang w:val="bg-BG"/>
        </w:rPr>
        <w:t>. C</w:t>
      </w:r>
      <w:r w:rsidRPr="004C3E6B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е оправдан. Какво ще поискат чешките власти</w:t>
      </w:r>
      <w:r w:rsidR="0062521F" w:rsidRPr="004C3E6B">
        <w:rPr>
          <w:rFonts w:ascii="Times New Roman" w:hAnsi="Times New Roman" w:cs="Times New Roman"/>
          <w:i/>
          <w:sz w:val="28"/>
          <w:szCs w:val="28"/>
          <w:lang w:val="bg-BG"/>
        </w:rPr>
        <w:t>?</w:t>
      </w:r>
    </w:p>
    <w:p w:rsidR="0062521F" w:rsidRPr="004C3E6B" w:rsidRDefault="008773A3" w:rsidP="00BA189A">
      <w:pPr>
        <w:pStyle w:val="ListParagraph"/>
        <w:numPr>
          <w:ilvl w:val="0"/>
          <w:numId w:val="18"/>
        </w:numPr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i/>
          <w:sz w:val="28"/>
          <w:szCs w:val="28"/>
          <w:lang w:val="bg-BG"/>
        </w:rPr>
        <w:t>Как ще отговорят кипърските власти</w:t>
      </w:r>
      <w:r w:rsidR="0062521F" w:rsidRPr="004C3E6B">
        <w:rPr>
          <w:rFonts w:ascii="Times New Roman" w:hAnsi="Times New Roman" w:cs="Times New Roman"/>
          <w:i/>
          <w:sz w:val="28"/>
          <w:szCs w:val="28"/>
          <w:lang w:val="bg-BG"/>
        </w:rPr>
        <w:t>?</w:t>
      </w:r>
    </w:p>
    <w:p w:rsidR="00B91CA7" w:rsidRPr="004C3E6B" w:rsidRDefault="008773A3" w:rsidP="00BA189A">
      <w:pPr>
        <w:pStyle w:val="ListParagraph"/>
        <w:numPr>
          <w:ilvl w:val="0"/>
          <w:numId w:val="18"/>
        </w:numPr>
        <w:contextualSpacing w:val="0"/>
        <w:jc w:val="both"/>
        <w:rPr>
          <w:rStyle w:val="Strong"/>
          <w:rFonts w:ascii="Times New Roman" w:hAnsi="Times New Roman" w:cs="Times New Roman"/>
          <w:b w:val="0"/>
          <w:bCs w:val="0"/>
          <w:i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i/>
          <w:sz w:val="28"/>
          <w:szCs w:val="28"/>
          <w:lang w:val="bg-BG"/>
        </w:rPr>
        <w:lastRenderedPageBreak/>
        <w:t>Как бихте отговорили на горните въпроси, ако съдейст</w:t>
      </w:r>
      <w:r w:rsidR="007B351D" w:rsidRPr="004C3E6B">
        <w:rPr>
          <w:rFonts w:ascii="Times New Roman" w:hAnsi="Times New Roman" w:cs="Times New Roman"/>
          <w:i/>
          <w:sz w:val="28"/>
          <w:szCs w:val="28"/>
          <w:lang w:val="bg-BG"/>
        </w:rPr>
        <w:t>в</w:t>
      </w:r>
      <w:r w:rsidRPr="004C3E6B">
        <w:rPr>
          <w:rFonts w:ascii="Times New Roman" w:hAnsi="Times New Roman" w:cs="Times New Roman"/>
          <w:i/>
          <w:sz w:val="28"/>
          <w:szCs w:val="28"/>
          <w:lang w:val="bg-BG"/>
        </w:rPr>
        <w:t xml:space="preserve">ието е поискано на или след 19 декември </w:t>
      </w:r>
      <w:r w:rsidR="00DE23C9" w:rsidRPr="004C3E6B">
        <w:rPr>
          <w:rFonts w:ascii="Times New Roman" w:hAnsi="Times New Roman" w:cs="Times New Roman"/>
          <w:i/>
          <w:sz w:val="28"/>
          <w:szCs w:val="28"/>
          <w:lang w:val="bg-BG"/>
        </w:rPr>
        <w:t>2020</w:t>
      </w:r>
      <w:r w:rsidRPr="004C3E6B">
        <w:rPr>
          <w:rFonts w:ascii="Times New Roman" w:hAnsi="Times New Roman" w:cs="Times New Roman"/>
          <w:i/>
          <w:sz w:val="28"/>
          <w:szCs w:val="28"/>
          <w:lang w:val="bg-BG"/>
        </w:rPr>
        <w:t> г.</w:t>
      </w:r>
      <w:r w:rsidR="00DE23C9" w:rsidRPr="004C3E6B">
        <w:rPr>
          <w:rFonts w:ascii="Times New Roman" w:hAnsi="Times New Roman" w:cs="Times New Roman"/>
          <w:i/>
          <w:sz w:val="28"/>
          <w:szCs w:val="28"/>
          <w:lang w:val="bg-BG"/>
        </w:rPr>
        <w:t>?</w:t>
      </w:r>
    </w:p>
    <w:p w:rsidR="008773A3" w:rsidRPr="004C3E6B" w:rsidRDefault="008773A3">
      <w:pPr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bg-BG"/>
        </w:rPr>
        <w:br w:type="page"/>
      </w:r>
    </w:p>
    <w:p w:rsidR="00B91CA7" w:rsidRPr="004C3E6B" w:rsidRDefault="00451F24" w:rsidP="00BA189A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bg-BG"/>
        </w:rPr>
        <w:lastRenderedPageBreak/>
        <w:t xml:space="preserve">A. </w:t>
      </w:r>
      <w:r w:rsidR="00B91CA7" w:rsidRPr="004C3E6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bg-BG"/>
        </w:rPr>
        <w:t xml:space="preserve">II. </w:t>
      </w:r>
      <w:r w:rsidR="000F0322" w:rsidRPr="004C3E6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bg-BG"/>
        </w:rPr>
        <w:t>Упражнения</w:t>
      </w:r>
      <w:r w:rsidR="00B91CA7" w:rsidRPr="004C3E6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bg-BG"/>
        </w:rPr>
        <w:t>:</w:t>
      </w:r>
    </w:p>
    <w:p w:rsidR="00B91CA7" w:rsidRPr="004C3E6B" w:rsidRDefault="008773A3" w:rsidP="00BA189A">
      <w:pPr>
        <w:spacing w:after="160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bg-BG"/>
        </w:rPr>
        <w:t>Намерете следните изпълняващи</w:t>
      </w:r>
      <w:r w:rsidR="007B351D" w:rsidRPr="004C3E6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bg-BG"/>
        </w:rPr>
        <w:t xml:space="preserve"> компетентни органи и езиците, които следва да се използват в удостоверението</w:t>
      </w:r>
      <w:r w:rsidR="00B91CA7" w:rsidRPr="004C3E6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bg-BG"/>
        </w:rPr>
        <w:t>:</w:t>
      </w:r>
    </w:p>
    <w:p w:rsidR="00B91CA7" w:rsidRPr="004C3E6B" w:rsidRDefault="0050531A" w:rsidP="00BA1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B91CA7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420D13" w:rsidRPr="004C3E6B">
        <w:rPr>
          <w:rFonts w:ascii="Times New Roman" w:hAnsi="Times New Roman" w:cs="Times New Roman"/>
          <w:sz w:val="28"/>
          <w:szCs w:val="28"/>
          <w:lang w:val="bg-BG"/>
        </w:rPr>
        <w:t>Прокурор в Болоня, Италия, желае да обезпечи няколко автомобила „Ферари“, притежавани от мафиотска организация, която има дейности и в Лиеж, Белгия</w:t>
      </w:r>
      <w:r w:rsidR="002A6F08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50531A" w:rsidRPr="004C3E6B" w:rsidRDefault="00F013F5" w:rsidP="00BA1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i/>
          <w:sz w:val="28"/>
          <w:szCs w:val="28"/>
          <w:lang w:val="bg-BG"/>
        </w:rPr>
        <w:t>Компетентен орган</w:t>
      </w:r>
      <w:r w:rsidR="0050531A" w:rsidRPr="004C3E6B">
        <w:rPr>
          <w:rFonts w:ascii="Times New Roman" w:hAnsi="Times New Roman" w:cs="Times New Roman"/>
          <w:i/>
          <w:sz w:val="28"/>
          <w:szCs w:val="28"/>
          <w:lang w:val="bg-BG"/>
        </w:rPr>
        <w:t>:</w:t>
      </w:r>
    </w:p>
    <w:p w:rsidR="0050531A" w:rsidRPr="004C3E6B" w:rsidRDefault="00F013F5" w:rsidP="00DE3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i/>
          <w:sz w:val="28"/>
          <w:szCs w:val="28"/>
          <w:lang w:val="bg-BG"/>
        </w:rPr>
        <w:t>Език</w:t>
      </w:r>
      <w:r w:rsidR="0050531A" w:rsidRPr="004C3E6B">
        <w:rPr>
          <w:rFonts w:ascii="Times New Roman" w:hAnsi="Times New Roman" w:cs="Times New Roman"/>
          <w:i/>
          <w:sz w:val="28"/>
          <w:szCs w:val="28"/>
          <w:lang w:val="bg-BG"/>
        </w:rPr>
        <w:t>:</w:t>
      </w:r>
    </w:p>
    <w:p w:rsidR="00B91CA7" w:rsidRPr="004C3E6B" w:rsidRDefault="0050531A" w:rsidP="00BA1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B91CA7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.  </w:t>
      </w:r>
      <w:r w:rsidR="000A066A" w:rsidRPr="004C3E6B">
        <w:rPr>
          <w:rFonts w:ascii="Times New Roman" w:hAnsi="Times New Roman" w:cs="Times New Roman"/>
          <w:sz w:val="28"/>
          <w:szCs w:val="28"/>
          <w:lang w:val="bg-BG"/>
        </w:rPr>
        <w:t>Ирландските власти получават искане за конфискация от Люксембург относно облаги от изпиране на пари, които са инвестирани в Корк</w:t>
      </w:r>
      <w:r w:rsidR="006D2956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0A066A" w:rsidRPr="004C3E6B" w:rsidRDefault="000A066A" w:rsidP="000A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i/>
          <w:sz w:val="28"/>
          <w:szCs w:val="28"/>
          <w:lang w:val="bg-BG"/>
        </w:rPr>
        <w:t>Компетентен орган:</w:t>
      </w:r>
    </w:p>
    <w:p w:rsidR="0050531A" w:rsidRPr="004C3E6B" w:rsidRDefault="000A066A" w:rsidP="000A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i/>
          <w:sz w:val="28"/>
          <w:szCs w:val="28"/>
          <w:lang w:val="bg-BG"/>
        </w:rPr>
        <w:t>Език</w:t>
      </w:r>
      <w:r w:rsidR="0050531A" w:rsidRPr="004C3E6B">
        <w:rPr>
          <w:rFonts w:ascii="Times New Roman" w:hAnsi="Times New Roman" w:cs="Times New Roman"/>
          <w:i/>
          <w:sz w:val="28"/>
          <w:szCs w:val="28"/>
          <w:lang w:val="bg-BG"/>
        </w:rPr>
        <w:t>:</w:t>
      </w:r>
    </w:p>
    <w:p w:rsidR="00B91CA7" w:rsidRPr="004C3E6B" w:rsidRDefault="0050531A" w:rsidP="00BA1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B91CA7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A45F3B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Испански прокурор, който успешно води </w:t>
      </w:r>
      <w:r w:rsidR="0054118F" w:rsidRPr="004C3E6B">
        <w:rPr>
          <w:rFonts w:ascii="Times New Roman" w:hAnsi="Times New Roman" w:cs="Times New Roman"/>
          <w:sz w:val="28"/>
          <w:szCs w:val="28"/>
          <w:lang w:val="bg-BG"/>
        </w:rPr>
        <w:t>наказателно преследване срещу група фалшификатори, неотдавна получава информация, че милиони евро се държат в банка в Копенхаген</w:t>
      </w:r>
      <w:r w:rsidR="006D2956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0A066A" w:rsidRPr="004C3E6B" w:rsidRDefault="000A066A" w:rsidP="000A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i/>
          <w:sz w:val="28"/>
          <w:szCs w:val="28"/>
          <w:lang w:val="bg-BG"/>
        </w:rPr>
        <w:t>Компетентен орган:</w:t>
      </w:r>
    </w:p>
    <w:p w:rsidR="0050531A" w:rsidRPr="004C3E6B" w:rsidRDefault="000A066A" w:rsidP="000A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i/>
          <w:sz w:val="28"/>
          <w:szCs w:val="28"/>
          <w:lang w:val="bg-BG"/>
        </w:rPr>
        <w:t>Език</w:t>
      </w:r>
      <w:r w:rsidR="0050531A" w:rsidRPr="004C3E6B">
        <w:rPr>
          <w:rFonts w:ascii="Times New Roman" w:hAnsi="Times New Roman" w:cs="Times New Roman"/>
          <w:i/>
          <w:sz w:val="28"/>
          <w:szCs w:val="28"/>
          <w:lang w:val="bg-BG"/>
        </w:rPr>
        <w:t>:</w:t>
      </w:r>
    </w:p>
    <w:p w:rsidR="00DE23C9" w:rsidRPr="004C3E6B" w:rsidRDefault="0050531A" w:rsidP="00BA1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DE23C9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AD6DCB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В кои случаи отговорът ще бъде различен след 19 декември </w:t>
      </w:r>
      <w:r w:rsidR="00DE23C9" w:rsidRPr="004C3E6B">
        <w:rPr>
          <w:rFonts w:ascii="Times New Roman" w:hAnsi="Times New Roman" w:cs="Times New Roman"/>
          <w:sz w:val="28"/>
          <w:szCs w:val="28"/>
          <w:lang w:val="bg-BG"/>
        </w:rPr>
        <w:t>2020</w:t>
      </w:r>
      <w:r w:rsidR="00AD6DCB" w:rsidRPr="004C3E6B">
        <w:rPr>
          <w:rFonts w:ascii="Times New Roman" w:hAnsi="Times New Roman" w:cs="Times New Roman"/>
          <w:sz w:val="28"/>
          <w:szCs w:val="28"/>
          <w:lang w:val="bg-BG"/>
        </w:rPr>
        <w:t> г.</w:t>
      </w:r>
      <w:r w:rsidR="00DE23C9" w:rsidRPr="004C3E6B">
        <w:rPr>
          <w:rFonts w:ascii="Times New Roman" w:hAnsi="Times New Roman" w:cs="Times New Roman"/>
          <w:sz w:val="28"/>
          <w:szCs w:val="28"/>
          <w:lang w:val="bg-BG"/>
        </w:rPr>
        <w:t>?</w:t>
      </w:r>
    </w:p>
    <w:p w:rsidR="000A066A" w:rsidRPr="004C3E6B" w:rsidRDefault="000A066A" w:rsidP="000A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i/>
          <w:sz w:val="28"/>
          <w:szCs w:val="28"/>
          <w:lang w:val="bg-BG"/>
        </w:rPr>
        <w:t>Компетентен орган:</w:t>
      </w:r>
    </w:p>
    <w:p w:rsidR="0050531A" w:rsidRPr="004C3E6B" w:rsidRDefault="000A066A" w:rsidP="000A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i/>
          <w:sz w:val="28"/>
          <w:szCs w:val="28"/>
          <w:lang w:val="bg-BG"/>
        </w:rPr>
        <w:t>Език</w:t>
      </w:r>
      <w:r w:rsidR="0050531A" w:rsidRPr="004C3E6B">
        <w:rPr>
          <w:rFonts w:ascii="Times New Roman" w:hAnsi="Times New Roman" w:cs="Times New Roman"/>
          <w:i/>
          <w:sz w:val="28"/>
          <w:szCs w:val="28"/>
          <w:lang w:val="bg-BG"/>
        </w:rPr>
        <w:t>:</w:t>
      </w:r>
    </w:p>
    <w:p w:rsidR="00B91CA7" w:rsidRPr="004C3E6B" w:rsidRDefault="00B91CA7" w:rsidP="00BA189A">
      <w:pPr>
        <w:spacing w:after="160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bg-BG"/>
        </w:rPr>
      </w:pPr>
    </w:p>
    <w:p w:rsidR="00B91CA7" w:rsidRPr="004C3E6B" w:rsidRDefault="002038B2" w:rsidP="00BA189A">
      <w:pPr>
        <w:spacing w:after="160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bg-BG"/>
        </w:rPr>
      </w:pPr>
      <w:r w:rsidRPr="004C3E6B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bg-BG"/>
        </w:rPr>
        <w:br w:type="page"/>
      </w:r>
    </w:p>
    <w:p w:rsidR="00B91CA7" w:rsidRPr="004C3E6B" w:rsidRDefault="00451F24" w:rsidP="00BA189A">
      <w:pPr>
        <w:spacing w:after="16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bg-BG"/>
        </w:rPr>
        <w:lastRenderedPageBreak/>
        <w:t xml:space="preserve">A. </w:t>
      </w:r>
      <w:r w:rsidR="00B91CA7" w:rsidRPr="004C3E6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bg-BG"/>
        </w:rPr>
        <w:t xml:space="preserve">III. </w:t>
      </w:r>
      <w:r w:rsidR="00D84D73" w:rsidRPr="004C3E6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bg-BG"/>
        </w:rPr>
        <w:t>Сценарий</w:t>
      </w:r>
      <w:r w:rsidR="00B91CA7" w:rsidRPr="004C3E6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bg-BG"/>
        </w:rPr>
        <w:t xml:space="preserve"> 2:</w:t>
      </w:r>
    </w:p>
    <w:p w:rsidR="006D2956" w:rsidRPr="004C3E6B" w:rsidRDefault="00730673" w:rsidP="00DE3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sz w:val="28"/>
          <w:szCs w:val="28"/>
          <w:lang w:val="bg-BG"/>
        </w:rPr>
        <w:t>Компетентният малтийски орган във Валета получава искане от Швеция относно шведския гражданин Халварсон и конфискуването на активите му Малта</w:t>
      </w:r>
      <w:r w:rsidR="002A6F08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3C1FFA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Халварсон неотдавна е осъден от шведски съд на седем години лишаване от свобода за производство и трафик на наркотични </w:t>
      </w:r>
      <w:r w:rsidR="002E778E" w:rsidRPr="004C3E6B">
        <w:rPr>
          <w:rFonts w:ascii="Times New Roman" w:hAnsi="Times New Roman" w:cs="Times New Roman"/>
          <w:sz w:val="28"/>
          <w:szCs w:val="28"/>
          <w:lang w:val="bg-BG"/>
        </w:rPr>
        <w:t>вещества</w:t>
      </w:r>
      <w:r w:rsidR="002A6F08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3C1FFA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Също така са конфискувани облаги от престъплението на стойност 10 милиона шведски крони. Шведите установяват, че Халварсон е съсобственик на луксозен почивен комплекс в Бирзебуга на стойност приблизит</w:t>
      </w:r>
      <w:r w:rsidR="002E778E">
        <w:rPr>
          <w:rFonts w:ascii="Times New Roman" w:hAnsi="Times New Roman" w:cs="Times New Roman"/>
          <w:sz w:val="28"/>
          <w:szCs w:val="28"/>
          <w:lang w:val="bg-BG"/>
        </w:rPr>
        <w:t>е</w:t>
      </w:r>
      <w:r w:rsidR="003C1FFA" w:rsidRPr="004C3E6B">
        <w:rPr>
          <w:rFonts w:ascii="Times New Roman" w:hAnsi="Times New Roman" w:cs="Times New Roman"/>
          <w:sz w:val="28"/>
          <w:szCs w:val="28"/>
          <w:lang w:val="bg-BG"/>
        </w:rPr>
        <w:t>лно 38 милиона евро</w:t>
      </w:r>
      <w:r w:rsidR="002A6F08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B91CA7" w:rsidRPr="004C3E6B" w:rsidRDefault="003C1FFA" w:rsidP="00BA189A">
      <w:pPr>
        <w:spacing w:after="160"/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  <w:lang w:val="bg-BG"/>
        </w:rPr>
      </w:pPr>
      <w:r w:rsidRPr="004C3E6B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  <w:lang w:val="bg-BG"/>
        </w:rPr>
        <w:t>Въпроси</w:t>
      </w:r>
      <w:r w:rsidR="002038B2" w:rsidRPr="004C3E6B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  <w:lang w:val="bg-BG"/>
        </w:rPr>
        <w:t>:</w:t>
      </w:r>
    </w:p>
    <w:p w:rsidR="00B91CA7" w:rsidRPr="004C3E6B" w:rsidRDefault="003C1FFA" w:rsidP="00BA189A">
      <w:pPr>
        <w:pStyle w:val="ListParagraph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i/>
          <w:sz w:val="28"/>
          <w:szCs w:val="28"/>
          <w:lang w:val="bg-BG"/>
        </w:rPr>
        <w:t>Какви са основанията на искането</w:t>
      </w:r>
      <w:r w:rsidR="006D2956" w:rsidRPr="004C3E6B">
        <w:rPr>
          <w:rFonts w:ascii="Times New Roman" w:hAnsi="Times New Roman" w:cs="Times New Roman"/>
          <w:i/>
          <w:sz w:val="28"/>
          <w:szCs w:val="28"/>
          <w:lang w:val="bg-BG"/>
        </w:rPr>
        <w:t>?</w:t>
      </w:r>
    </w:p>
    <w:p w:rsidR="006D2956" w:rsidRPr="004C3E6B" w:rsidRDefault="003C1FFA" w:rsidP="00BA189A">
      <w:pPr>
        <w:pStyle w:val="ListParagraph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i/>
          <w:sz w:val="28"/>
          <w:szCs w:val="28"/>
          <w:lang w:val="bg-BG"/>
        </w:rPr>
        <w:t>Кои органи участват от двете страни</w:t>
      </w:r>
      <w:r w:rsidR="006D2956" w:rsidRPr="004C3E6B">
        <w:rPr>
          <w:rFonts w:ascii="Times New Roman" w:hAnsi="Times New Roman" w:cs="Times New Roman"/>
          <w:i/>
          <w:sz w:val="28"/>
          <w:szCs w:val="28"/>
          <w:lang w:val="bg-BG"/>
        </w:rPr>
        <w:t>?</w:t>
      </w:r>
    </w:p>
    <w:p w:rsidR="006D2956" w:rsidRPr="004C3E6B" w:rsidRDefault="003C1FFA" w:rsidP="00BA189A">
      <w:pPr>
        <w:pStyle w:val="ListParagraph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i/>
          <w:sz w:val="28"/>
          <w:szCs w:val="28"/>
          <w:lang w:val="bg-BG"/>
        </w:rPr>
        <w:t>Какво ще конфискуват малтийските органи</w:t>
      </w:r>
      <w:r w:rsidR="006D2956" w:rsidRPr="004C3E6B">
        <w:rPr>
          <w:rFonts w:ascii="Times New Roman" w:hAnsi="Times New Roman" w:cs="Times New Roman"/>
          <w:i/>
          <w:sz w:val="28"/>
          <w:szCs w:val="28"/>
          <w:lang w:val="bg-BG"/>
        </w:rPr>
        <w:t>?</w:t>
      </w:r>
    </w:p>
    <w:p w:rsidR="006D2956" w:rsidRPr="004C3E6B" w:rsidRDefault="003C1FFA" w:rsidP="00BA189A">
      <w:pPr>
        <w:pStyle w:val="ListParagraph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i/>
          <w:sz w:val="28"/>
          <w:szCs w:val="28"/>
          <w:lang w:val="bg-BG"/>
        </w:rPr>
        <w:t>Халварсон желае да възрази срещу конфискацията. Къде и как може да го направи</w:t>
      </w:r>
      <w:r w:rsidR="006D2956" w:rsidRPr="004C3E6B">
        <w:rPr>
          <w:rFonts w:ascii="Times New Roman" w:hAnsi="Times New Roman" w:cs="Times New Roman"/>
          <w:i/>
          <w:sz w:val="28"/>
          <w:szCs w:val="28"/>
          <w:lang w:val="bg-BG"/>
        </w:rPr>
        <w:t>?</w:t>
      </w:r>
    </w:p>
    <w:p w:rsidR="006D2956" w:rsidRPr="004C3E6B" w:rsidRDefault="003C1FFA" w:rsidP="00BA189A">
      <w:pPr>
        <w:pStyle w:val="ListParagraph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i/>
          <w:sz w:val="28"/>
          <w:szCs w:val="28"/>
          <w:lang w:val="bg-BG"/>
        </w:rPr>
        <w:t>Другият съсобственик на почивния комплекс Марк Иносент е човек с неоспорима репутация</w:t>
      </w:r>
      <w:r w:rsidR="006D2956" w:rsidRPr="004C3E6B">
        <w:rPr>
          <w:rFonts w:ascii="Times New Roman" w:hAnsi="Times New Roman" w:cs="Times New Roman"/>
          <w:i/>
          <w:sz w:val="28"/>
          <w:szCs w:val="28"/>
          <w:lang w:val="bg-BG"/>
        </w:rPr>
        <w:t>.</w:t>
      </w:r>
      <w:r w:rsidRPr="004C3E6B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Никога не е имал досег с нищо незаконно, винаги е плащал данъците си навреме и няма съдебно минало</w:t>
      </w:r>
      <w:r w:rsidR="00F24EE4" w:rsidRPr="004C3E6B">
        <w:rPr>
          <w:rFonts w:ascii="Times New Roman" w:hAnsi="Times New Roman" w:cs="Times New Roman"/>
          <w:i/>
          <w:sz w:val="28"/>
          <w:szCs w:val="28"/>
          <w:lang w:val="bg-BG"/>
        </w:rPr>
        <w:t>.</w:t>
      </w:r>
      <w:r w:rsidRPr="004C3E6B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Иносент не е доволен от опитите за </w:t>
      </w:r>
      <w:r w:rsidR="00FD5E6D" w:rsidRPr="004C3E6B">
        <w:rPr>
          <w:rFonts w:ascii="Times New Roman" w:hAnsi="Times New Roman" w:cs="Times New Roman"/>
          <w:i/>
          <w:sz w:val="28"/>
          <w:szCs w:val="28"/>
          <w:lang w:val="bg-BG"/>
        </w:rPr>
        <w:t>отнемане на имущество</w:t>
      </w:r>
      <w:r w:rsidRPr="004C3E6B">
        <w:rPr>
          <w:rFonts w:ascii="Times New Roman" w:hAnsi="Times New Roman" w:cs="Times New Roman"/>
          <w:i/>
          <w:sz w:val="28"/>
          <w:szCs w:val="28"/>
          <w:lang w:val="bg-BG"/>
        </w:rPr>
        <w:t>то му и желае да предприеме действия срещу т</w:t>
      </w:r>
      <w:r w:rsidR="006E7CD9">
        <w:rPr>
          <w:rFonts w:ascii="Times New Roman" w:hAnsi="Times New Roman" w:cs="Times New Roman"/>
          <w:i/>
          <w:sz w:val="28"/>
          <w:szCs w:val="28"/>
          <w:lang w:val="bg-BG"/>
        </w:rPr>
        <w:t>ова</w:t>
      </w:r>
      <w:r w:rsidRPr="004C3E6B">
        <w:rPr>
          <w:rFonts w:ascii="Times New Roman" w:hAnsi="Times New Roman" w:cs="Times New Roman"/>
          <w:i/>
          <w:sz w:val="28"/>
          <w:szCs w:val="28"/>
          <w:lang w:val="bg-BG"/>
        </w:rPr>
        <w:t>. Какво може да направи</w:t>
      </w:r>
      <w:r w:rsidR="00F24EE4" w:rsidRPr="004C3E6B">
        <w:rPr>
          <w:rFonts w:ascii="Times New Roman" w:hAnsi="Times New Roman" w:cs="Times New Roman"/>
          <w:i/>
          <w:sz w:val="28"/>
          <w:szCs w:val="28"/>
          <w:lang w:val="bg-BG"/>
        </w:rPr>
        <w:t>?</w:t>
      </w:r>
    </w:p>
    <w:p w:rsidR="006E2558" w:rsidRPr="004C3E6B" w:rsidRDefault="00FA2A8B" w:rsidP="00BA189A">
      <w:pPr>
        <w:pStyle w:val="ListParagraph"/>
        <w:numPr>
          <w:ilvl w:val="0"/>
          <w:numId w:val="19"/>
        </w:numPr>
        <w:contextualSpacing w:val="0"/>
        <w:jc w:val="both"/>
        <w:rPr>
          <w:rStyle w:val="Strong"/>
          <w:rFonts w:ascii="Times New Roman" w:hAnsi="Times New Roman" w:cs="Times New Roman"/>
          <w:b w:val="0"/>
          <w:bCs w:val="0"/>
          <w:i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i/>
          <w:sz w:val="28"/>
          <w:szCs w:val="28"/>
          <w:lang w:val="bg-BG"/>
        </w:rPr>
        <w:t>Как бихте отговорили на горните въпроси, ако съдействието е поискано на или след 19 декември 2020 г.</w:t>
      </w:r>
      <w:r w:rsidR="006E2558" w:rsidRPr="004C3E6B">
        <w:rPr>
          <w:rFonts w:ascii="Times New Roman" w:hAnsi="Times New Roman" w:cs="Times New Roman"/>
          <w:i/>
          <w:sz w:val="28"/>
          <w:szCs w:val="28"/>
          <w:lang w:val="bg-BG"/>
        </w:rPr>
        <w:t>?</w:t>
      </w:r>
    </w:p>
    <w:p w:rsidR="006D2956" w:rsidRPr="004C3E6B" w:rsidRDefault="006D2956" w:rsidP="00BA189A">
      <w:pPr>
        <w:spacing w:after="160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bg-BG"/>
        </w:rPr>
      </w:pPr>
    </w:p>
    <w:p w:rsidR="002038B2" w:rsidRPr="004C3E6B" w:rsidRDefault="002038B2" w:rsidP="00BA189A">
      <w:pPr>
        <w:spacing w:after="160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bg-BG"/>
        </w:rPr>
      </w:pPr>
      <w:r w:rsidRPr="004C3E6B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bg-BG"/>
        </w:rPr>
        <w:br w:type="page"/>
      </w:r>
    </w:p>
    <w:p w:rsidR="002038B2" w:rsidRPr="004C3E6B" w:rsidRDefault="002F78AC" w:rsidP="00BA189A">
      <w:pPr>
        <w:pStyle w:val="Test"/>
        <w:shd w:val="clear" w:color="auto" w:fill="DED888"/>
        <w:spacing w:after="160"/>
        <w:jc w:val="center"/>
        <w:rPr>
          <w:rStyle w:val="Strong"/>
          <w:rFonts w:ascii="Times New Roman" w:hAnsi="Times New Roman"/>
          <w:b/>
          <w:color w:val="365F91" w:themeColor="accent1" w:themeShade="BF"/>
          <w:sz w:val="32"/>
          <w:szCs w:val="32"/>
          <w:lang w:val="bg-BG"/>
        </w:rPr>
      </w:pPr>
      <w:r w:rsidRPr="004C3E6B">
        <w:rPr>
          <w:rStyle w:val="Strong"/>
          <w:rFonts w:ascii="Times New Roman" w:hAnsi="Times New Roman"/>
          <w:b/>
          <w:color w:val="365F91" w:themeColor="accent1" w:themeShade="BF"/>
          <w:sz w:val="32"/>
          <w:szCs w:val="32"/>
          <w:lang w:val="bg-BG"/>
        </w:rPr>
        <w:lastRenderedPageBreak/>
        <w:t>Част</w:t>
      </w:r>
      <w:r w:rsidR="002038B2" w:rsidRPr="004C3E6B">
        <w:rPr>
          <w:rStyle w:val="Strong"/>
          <w:rFonts w:ascii="Times New Roman" w:hAnsi="Times New Roman"/>
          <w:b/>
          <w:color w:val="365F91" w:themeColor="accent1" w:themeShade="BF"/>
          <w:sz w:val="32"/>
          <w:szCs w:val="32"/>
          <w:lang w:val="bg-BG"/>
        </w:rPr>
        <w:t xml:space="preserve"> B. </w:t>
      </w:r>
      <w:r w:rsidRPr="004C3E6B">
        <w:rPr>
          <w:rStyle w:val="Strong"/>
          <w:rFonts w:ascii="Times New Roman" w:hAnsi="Times New Roman"/>
          <w:b/>
          <w:color w:val="365F91" w:themeColor="accent1" w:themeShade="BF"/>
          <w:sz w:val="32"/>
          <w:szCs w:val="32"/>
          <w:lang w:val="bg-BG"/>
        </w:rPr>
        <w:t>Допълнителни бележки за материала</w:t>
      </w:r>
    </w:p>
    <w:p w:rsidR="0050531A" w:rsidRPr="004C3E6B" w:rsidRDefault="0050531A" w:rsidP="00BA189A">
      <w:pPr>
        <w:spacing w:after="160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bg-BG"/>
        </w:rPr>
      </w:pPr>
    </w:p>
    <w:p w:rsidR="0050531A" w:rsidRPr="004C3E6B" w:rsidRDefault="00323D8D" w:rsidP="00BA189A">
      <w:pP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</w:pPr>
      <w:r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Директива</w:t>
      </w:r>
      <w:r w:rsidR="0050531A"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2014/42,</w:t>
      </w:r>
      <w:r w:rsidR="008B1B28"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която частично заменя предшественика</w:t>
      </w:r>
      <w:r w:rsidR="00F50C56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</w:t>
      </w:r>
      <w:r w:rsidR="008B1B28"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си </w:t>
      </w:r>
      <w:r w:rsidR="00F50C56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– </w:t>
      </w:r>
      <w:r w:rsidR="008B1B28"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Рамково решение </w:t>
      </w:r>
      <w:r w:rsidR="0050531A"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2005/212, </w:t>
      </w:r>
      <w:r w:rsidR="008B1B28"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НЕ МОЖЕ ДА СЕ ИЗПОЛЗВА като средство за обучението. Обучението следва да се базира на Рамково решение </w:t>
      </w:r>
      <w:r w:rsidR="0050531A"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2003/577 </w:t>
      </w:r>
      <w:r w:rsidR="008B1B28"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относно решенията за обезпечаване и Рамково решение </w:t>
      </w:r>
      <w:r w:rsidR="0050531A"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2006/783</w:t>
      </w:r>
      <w:r w:rsidR="008B1B28"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относно решенията за </w:t>
      </w:r>
      <w:r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конфискация</w:t>
      </w:r>
      <w:r w:rsidR="008B1B28"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. Това обаче не е всичко. Положението се променя на 19 декември </w:t>
      </w:r>
      <w:r w:rsidR="0050531A"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2020</w:t>
      </w:r>
      <w:r w:rsidR="008B1B28"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 г., когато Регламент </w:t>
      </w:r>
      <w:r w:rsidR="0050531A"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(</w:t>
      </w:r>
      <w:r w:rsidR="008B1B28"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ЕС)</w:t>
      </w:r>
      <w:r w:rsidR="0050531A"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2018/1805 </w:t>
      </w:r>
      <w:r w:rsidR="00C27C06"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на Европейския парламент и на Съвета от 14 ноември 2018 година относно взаимното признаване на актове за обезпечаване и конфискация заменя РР </w:t>
      </w:r>
      <w:r w:rsidR="0050531A"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2003/577</w:t>
      </w:r>
      <w:r w:rsidR="00C27C06"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и РР </w:t>
      </w:r>
      <w:r w:rsidR="0050531A"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2006/783</w:t>
      </w:r>
      <w:r w:rsidR="00C27C06"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за държавите членки, които са обвързани от новия регламент</w:t>
      </w:r>
      <w:r w:rsidR="0050531A"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.</w:t>
      </w:r>
      <w:r w:rsidR="0050531A" w:rsidRPr="004C3E6B">
        <w:rPr>
          <w:rStyle w:val="FootnoteReference"/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footnoteReference w:id="1"/>
      </w:r>
    </w:p>
    <w:p w:rsidR="002038B2" w:rsidRPr="004C3E6B" w:rsidRDefault="002F78AC" w:rsidP="00DE381E">
      <w:pPr>
        <w:pStyle w:val="Test"/>
        <w:shd w:val="clear" w:color="auto" w:fill="DED888"/>
        <w:spacing w:after="160"/>
        <w:jc w:val="center"/>
        <w:rPr>
          <w:rStyle w:val="Strong"/>
          <w:rFonts w:ascii="Times New Roman" w:hAnsi="Times New Roman"/>
          <w:b/>
          <w:color w:val="365F91" w:themeColor="accent1" w:themeShade="BF"/>
          <w:sz w:val="32"/>
          <w:szCs w:val="32"/>
          <w:lang w:val="bg-BG"/>
        </w:rPr>
      </w:pPr>
      <w:r w:rsidRPr="004C3E6B">
        <w:rPr>
          <w:rStyle w:val="Strong"/>
          <w:rFonts w:ascii="Times New Roman" w:hAnsi="Times New Roman"/>
          <w:b/>
          <w:color w:val="365F91" w:themeColor="accent1" w:themeShade="BF"/>
          <w:sz w:val="32"/>
          <w:szCs w:val="32"/>
          <w:lang w:val="bg-BG"/>
        </w:rPr>
        <w:t>Част</w:t>
      </w:r>
      <w:r w:rsidR="002038B2" w:rsidRPr="004C3E6B">
        <w:rPr>
          <w:rStyle w:val="Strong"/>
          <w:rFonts w:ascii="Times New Roman" w:hAnsi="Times New Roman"/>
          <w:b/>
          <w:color w:val="365F91" w:themeColor="accent1" w:themeShade="BF"/>
          <w:sz w:val="32"/>
          <w:szCs w:val="32"/>
          <w:lang w:val="bg-BG"/>
        </w:rPr>
        <w:t xml:space="preserve"> </w:t>
      </w:r>
      <w:r w:rsidR="00E6670E" w:rsidRPr="004C3E6B">
        <w:rPr>
          <w:rStyle w:val="Strong"/>
          <w:rFonts w:ascii="Times New Roman" w:hAnsi="Times New Roman"/>
          <w:b/>
          <w:color w:val="365F91" w:themeColor="accent1" w:themeShade="BF"/>
          <w:sz w:val="32"/>
          <w:szCs w:val="32"/>
          <w:lang w:val="bg-BG"/>
        </w:rPr>
        <w:t>C</w:t>
      </w:r>
      <w:r w:rsidR="00B91CA7" w:rsidRPr="004C3E6B">
        <w:rPr>
          <w:rStyle w:val="Strong"/>
          <w:rFonts w:ascii="Times New Roman" w:hAnsi="Times New Roman"/>
          <w:b/>
          <w:color w:val="365F91" w:themeColor="accent1" w:themeShade="BF"/>
          <w:sz w:val="32"/>
          <w:szCs w:val="32"/>
          <w:lang w:val="bg-BG"/>
        </w:rPr>
        <w:t xml:space="preserve">. </w:t>
      </w:r>
      <w:r w:rsidRPr="004C3E6B">
        <w:rPr>
          <w:rStyle w:val="Strong"/>
          <w:rFonts w:ascii="Times New Roman" w:hAnsi="Times New Roman"/>
          <w:b/>
          <w:color w:val="365F91" w:themeColor="accent1" w:themeShade="BF"/>
          <w:sz w:val="32"/>
          <w:szCs w:val="32"/>
          <w:lang w:val="bg-BG"/>
        </w:rPr>
        <w:t>Методологически подход</w:t>
      </w:r>
    </w:p>
    <w:p w:rsidR="00B91CA7" w:rsidRPr="004C3E6B" w:rsidRDefault="00D10A19" w:rsidP="00BA189A">
      <w:pPr>
        <w:numPr>
          <w:ilvl w:val="0"/>
          <w:numId w:val="1"/>
        </w:numPr>
        <w:suppressAutoHyphens/>
        <w:autoSpaceDN w:val="0"/>
        <w:spacing w:after="160" w:line="244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365F91" w:themeColor="accent1" w:themeShade="BF"/>
          <w:sz w:val="28"/>
          <w:szCs w:val="28"/>
          <w:lang w:val="bg-BG"/>
        </w:rPr>
      </w:pPr>
      <w:r w:rsidRPr="004C3E6B">
        <w:rPr>
          <w:rFonts w:ascii="Times New Roman" w:eastAsia="Calibri" w:hAnsi="Times New Roman" w:cs="Times New Roman"/>
          <w:b/>
          <w:bCs/>
          <w:color w:val="365F91" w:themeColor="accent1" w:themeShade="BF"/>
          <w:sz w:val="28"/>
          <w:szCs w:val="28"/>
          <w:lang w:val="bg-BG"/>
        </w:rPr>
        <w:t>Обща идея и основни теми</w:t>
      </w:r>
    </w:p>
    <w:p w:rsidR="00B91CA7" w:rsidRPr="004C3E6B" w:rsidRDefault="00D10A19" w:rsidP="00BA189A">
      <w:pPr>
        <w:suppressAutoHyphens/>
        <w:autoSpaceDN w:val="0"/>
        <w:spacing w:after="160" w:line="244" w:lineRule="auto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val="bg-BG"/>
        </w:rPr>
      </w:pPr>
      <w:r w:rsidRPr="004C3E6B">
        <w:rPr>
          <w:rFonts w:ascii="Times New Roman" w:eastAsia="Calibri" w:hAnsi="Times New Roman" w:cs="Times New Roman"/>
          <w:bCs/>
          <w:sz w:val="28"/>
          <w:szCs w:val="28"/>
          <w:lang w:val="bg-BG"/>
        </w:rPr>
        <w:t xml:space="preserve">Акцентът на тези </w:t>
      </w:r>
      <w:r w:rsidR="00323D8D" w:rsidRPr="004C3E6B">
        <w:rPr>
          <w:rFonts w:ascii="Times New Roman" w:eastAsia="Calibri" w:hAnsi="Times New Roman" w:cs="Times New Roman"/>
          <w:bCs/>
          <w:sz w:val="28"/>
          <w:szCs w:val="28"/>
          <w:lang w:val="bg-BG"/>
        </w:rPr>
        <w:t>упражнения</w:t>
      </w:r>
      <w:r w:rsidRPr="004C3E6B">
        <w:rPr>
          <w:rFonts w:ascii="Times New Roman" w:eastAsia="Calibri" w:hAnsi="Times New Roman" w:cs="Times New Roman"/>
          <w:bCs/>
          <w:sz w:val="28"/>
          <w:szCs w:val="28"/>
          <w:lang w:val="bg-BG"/>
        </w:rPr>
        <w:t xml:space="preserve"> е да </w:t>
      </w:r>
      <w:r w:rsidR="00F50C56">
        <w:rPr>
          <w:rFonts w:ascii="Times New Roman" w:eastAsia="Calibri" w:hAnsi="Times New Roman" w:cs="Times New Roman"/>
          <w:bCs/>
          <w:sz w:val="28"/>
          <w:szCs w:val="28"/>
          <w:lang w:val="bg-BG"/>
        </w:rPr>
        <w:t xml:space="preserve">се създаде </w:t>
      </w:r>
      <w:r w:rsidRPr="004C3E6B">
        <w:rPr>
          <w:rFonts w:ascii="Times New Roman" w:eastAsia="Calibri" w:hAnsi="Times New Roman" w:cs="Times New Roman"/>
          <w:bCs/>
          <w:sz w:val="28"/>
          <w:szCs w:val="28"/>
          <w:lang w:val="bg-BG"/>
        </w:rPr>
        <w:t>информира</w:t>
      </w:r>
      <w:r w:rsidR="00F50C56">
        <w:rPr>
          <w:rFonts w:ascii="Times New Roman" w:eastAsia="Calibri" w:hAnsi="Times New Roman" w:cs="Times New Roman"/>
          <w:bCs/>
          <w:sz w:val="28"/>
          <w:szCs w:val="28"/>
          <w:lang w:val="bg-BG"/>
        </w:rPr>
        <w:t>ност</w:t>
      </w:r>
      <w:r w:rsidRPr="004C3E6B">
        <w:rPr>
          <w:rFonts w:ascii="Times New Roman" w:eastAsia="Calibri" w:hAnsi="Times New Roman" w:cs="Times New Roman"/>
          <w:bCs/>
          <w:sz w:val="28"/>
          <w:szCs w:val="28"/>
          <w:lang w:val="bg-BG"/>
        </w:rPr>
        <w:t>, че този начин на сътрудничество все още е в процес на преход и че приложимото понастоящем законодателство е разпръснато</w:t>
      </w:r>
      <w:r w:rsidR="006E2558" w:rsidRPr="004C3E6B">
        <w:rPr>
          <w:rFonts w:ascii="Times New Roman" w:eastAsia="Calibri" w:hAnsi="Times New Roman" w:cs="Times New Roman"/>
          <w:bCs/>
          <w:sz w:val="28"/>
          <w:szCs w:val="28"/>
          <w:lang w:val="bg-BG"/>
        </w:rPr>
        <w:t>.</w:t>
      </w:r>
      <w:r w:rsidR="00CF52D3" w:rsidRPr="004C3E6B">
        <w:rPr>
          <w:rFonts w:ascii="Times New Roman" w:eastAsia="Calibri" w:hAnsi="Times New Roman" w:cs="Times New Roman"/>
          <w:bCs/>
          <w:sz w:val="28"/>
          <w:szCs w:val="28"/>
          <w:lang w:val="bg-BG"/>
        </w:rPr>
        <w:t xml:space="preserve"> Това произтича от различните системи на държавите членки по отношение на обезпечаването и конфискацията</w:t>
      </w:r>
      <w:r w:rsidR="00F24EE4" w:rsidRPr="004C3E6B">
        <w:rPr>
          <w:rFonts w:ascii="Times New Roman" w:eastAsia="Calibri" w:hAnsi="Times New Roman" w:cs="Times New Roman"/>
          <w:bCs/>
          <w:sz w:val="28"/>
          <w:szCs w:val="28"/>
          <w:lang w:val="bg-BG"/>
        </w:rPr>
        <w:t>.</w:t>
      </w:r>
      <w:r w:rsidR="00CF52D3" w:rsidRPr="004C3E6B">
        <w:rPr>
          <w:rFonts w:ascii="Times New Roman" w:eastAsia="Calibri" w:hAnsi="Times New Roman" w:cs="Times New Roman"/>
          <w:bCs/>
          <w:sz w:val="28"/>
          <w:szCs w:val="28"/>
          <w:lang w:val="bg-BG"/>
        </w:rPr>
        <w:t xml:space="preserve"> Резултатът е, че сме изправени пред множество различни правни инструменти</w:t>
      </w:r>
      <w:r w:rsidR="00D552AD" w:rsidRPr="004C3E6B">
        <w:rPr>
          <w:rFonts w:ascii="Times New Roman" w:eastAsia="Calibri" w:hAnsi="Times New Roman" w:cs="Times New Roman"/>
          <w:bCs/>
          <w:sz w:val="28"/>
          <w:szCs w:val="28"/>
          <w:lang w:val="bg-BG"/>
        </w:rPr>
        <w:t>.</w:t>
      </w:r>
      <w:r w:rsidR="00CF52D3" w:rsidRPr="004C3E6B">
        <w:rPr>
          <w:rFonts w:ascii="Times New Roman" w:eastAsia="Calibri" w:hAnsi="Times New Roman" w:cs="Times New Roman"/>
          <w:bCs/>
          <w:sz w:val="28"/>
          <w:szCs w:val="28"/>
          <w:lang w:val="bg-BG"/>
        </w:rPr>
        <w:t xml:space="preserve"> От една страна, това означава, че в много случаи правни основания може да възникнат по повече от един правен инструмент</w:t>
      </w:r>
      <w:r w:rsidR="00D552AD" w:rsidRPr="004C3E6B">
        <w:rPr>
          <w:rFonts w:ascii="Times New Roman" w:eastAsia="Calibri" w:hAnsi="Times New Roman" w:cs="Times New Roman"/>
          <w:bCs/>
          <w:sz w:val="28"/>
          <w:szCs w:val="28"/>
          <w:lang w:val="bg-BG"/>
        </w:rPr>
        <w:t>.</w:t>
      </w:r>
      <w:r w:rsidR="005A5E7A" w:rsidRPr="004C3E6B">
        <w:rPr>
          <w:rFonts w:ascii="Times New Roman" w:eastAsia="Calibri" w:hAnsi="Times New Roman" w:cs="Times New Roman"/>
          <w:bCs/>
          <w:sz w:val="28"/>
          <w:szCs w:val="28"/>
          <w:lang w:val="bg-BG"/>
        </w:rPr>
        <w:t xml:space="preserve"> Така например, голяма част от имущество, които може да бъде обезпечено или конфискувано, може вече да е било отнето като доказателство </w:t>
      </w:r>
      <w:r w:rsidR="00323D8D" w:rsidRPr="004C3E6B">
        <w:rPr>
          <w:rFonts w:ascii="Times New Roman" w:eastAsia="Calibri" w:hAnsi="Times New Roman" w:cs="Times New Roman"/>
          <w:bCs/>
          <w:sz w:val="28"/>
          <w:szCs w:val="28"/>
          <w:lang w:val="bg-BG"/>
        </w:rPr>
        <w:t>съгласно</w:t>
      </w:r>
      <w:r w:rsidR="005A5E7A" w:rsidRPr="004C3E6B">
        <w:rPr>
          <w:rFonts w:ascii="Times New Roman" w:eastAsia="Calibri" w:hAnsi="Times New Roman" w:cs="Times New Roman"/>
          <w:bCs/>
          <w:sz w:val="28"/>
          <w:szCs w:val="28"/>
          <w:lang w:val="bg-BG"/>
        </w:rPr>
        <w:t xml:space="preserve"> Европейската конвенция от 2000 г. или европейска заповед за разследване</w:t>
      </w:r>
      <w:r w:rsidR="000B79F4" w:rsidRPr="004C3E6B">
        <w:rPr>
          <w:rFonts w:ascii="Times New Roman" w:eastAsia="Calibri" w:hAnsi="Times New Roman" w:cs="Times New Roman"/>
          <w:bCs/>
          <w:sz w:val="28"/>
          <w:szCs w:val="28"/>
          <w:lang w:val="bg-BG"/>
        </w:rPr>
        <w:t>.</w:t>
      </w:r>
      <w:r w:rsidR="005A5E7A" w:rsidRPr="004C3E6B">
        <w:rPr>
          <w:rFonts w:ascii="Times New Roman" w:eastAsia="Calibri" w:hAnsi="Times New Roman" w:cs="Times New Roman"/>
          <w:bCs/>
          <w:sz w:val="28"/>
          <w:szCs w:val="28"/>
          <w:lang w:val="bg-BG"/>
        </w:rPr>
        <w:t xml:space="preserve"> От друга страна, може да се стигне и до случаи, в които изобщо няма правни основания</w:t>
      </w:r>
      <w:r w:rsidR="00D552AD" w:rsidRPr="004C3E6B">
        <w:rPr>
          <w:rFonts w:ascii="Times New Roman" w:eastAsia="Calibri" w:hAnsi="Times New Roman" w:cs="Times New Roman"/>
          <w:bCs/>
          <w:sz w:val="28"/>
          <w:szCs w:val="28"/>
          <w:lang w:val="bg-BG"/>
        </w:rPr>
        <w:t>.</w:t>
      </w:r>
      <w:r w:rsidR="00B91CA7" w:rsidRPr="004C3E6B">
        <w:rPr>
          <w:rFonts w:ascii="Times New Roman" w:eastAsia="Calibri" w:hAnsi="Times New Roman" w:cs="Times New Roman"/>
          <w:bCs/>
          <w:sz w:val="28"/>
          <w:szCs w:val="28"/>
          <w:lang w:val="bg-BG"/>
        </w:rPr>
        <w:t xml:space="preserve"> </w:t>
      </w:r>
      <w:r w:rsidR="005A5E7A" w:rsidRPr="004C3E6B">
        <w:rPr>
          <w:rFonts w:ascii="Times New Roman" w:eastAsia="Calibri" w:hAnsi="Times New Roman" w:cs="Times New Roman"/>
          <w:bCs/>
          <w:sz w:val="28"/>
          <w:szCs w:val="28"/>
          <w:lang w:val="bg-BG"/>
        </w:rPr>
        <w:t xml:space="preserve">Това се променя от 19 декември 2020 г. с влизането в сила на Регламент </w:t>
      </w:r>
      <w:r w:rsidR="006E2558" w:rsidRPr="004C3E6B">
        <w:rPr>
          <w:rFonts w:ascii="Times New Roman" w:eastAsia="Calibri" w:hAnsi="Times New Roman" w:cs="Times New Roman"/>
          <w:bCs/>
          <w:sz w:val="28"/>
          <w:szCs w:val="28"/>
          <w:lang w:val="bg-BG"/>
        </w:rPr>
        <w:t>2018/1805.</w:t>
      </w:r>
      <w:r w:rsidR="005A5E7A" w:rsidRPr="004C3E6B">
        <w:rPr>
          <w:rFonts w:ascii="Times New Roman" w:eastAsia="Calibri" w:hAnsi="Times New Roman" w:cs="Times New Roman"/>
          <w:bCs/>
          <w:sz w:val="28"/>
          <w:szCs w:val="28"/>
          <w:lang w:val="bg-BG"/>
        </w:rPr>
        <w:t xml:space="preserve"> Този Регламент не само заменя Рамковите решения, но и хармонизира приложимото законодателство от същата дата, тъй като Регламентът се прилага пряко в националния правен ред и не изисква национално имплементиране</w:t>
      </w:r>
      <w:r w:rsidR="006E2558" w:rsidRPr="004C3E6B">
        <w:rPr>
          <w:rFonts w:ascii="Times New Roman" w:eastAsia="Calibri" w:hAnsi="Times New Roman" w:cs="Times New Roman"/>
          <w:bCs/>
          <w:sz w:val="28"/>
          <w:szCs w:val="28"/>
          <w:lang w:val="bg-BG"/>
        </w:rPr>
        <w:t>.</w:t>
      </w:r>
    </w:p>
    <w:p w:rsidR="00B91CA7" w:rsidRPr="004C3E6B" w:rsidRDefault="009A3BB6" w:rsidP="00BA189A">
      <w:pPr>
        <w:suppressAutoHyphens/>
        <w:autoSpaceDN w:val="0"/>
        <w:spacing w:after="160" w:line="244" w:lineRule="auto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val="bg-BG"/>
        </w:rPr>
      </w:pPr>
      <w:r w:rsidRPr="004C3E6B">
        <w:rPr>
          <w:rFonts w:ascii="Times New Roman" w:eastAsia="Calibri" w:hAnsi="Times New Roman" w:cs="Times New Roman"/>
          <w:bCs/>
          <w:sz w:val="28"/>
          <w:szCs w:val="28"/>
          <w:lang w:val="bg-BG"/>
        </w:rPr>
        <w:t xml:space="preserve">В подготовката за всичко това </w:t>
      </w:r>
      <w:r w:rsidR="009F7541" w:rsidRPr="004C3E6B">
        <w:rPr>
          <w:rFonts w:ascii="Times New Roman" w:eastAsia="Calibri" w:hAnsi="Times New Roman" w:cs="Times New Roman"/>
          <w:bCs/>
          <w:sz w:val="28"/>
          <w:szCs w:val="28"/>
          <w:lang w:val="bg-BG"/>
        </w:rPr>
        <w:t xml:space="preserve">съдебните служители определено трябва да отделят повече време </w:t>
      </w:r>
      <w:r w:rsidR="00A86A20">
        <w:rPr>
          <w:rFonts w:ascii="Times New Roman" w:eastAsia="Calibri" w:hAnsi="Times New Roman" w:cs="Times New Roman"/>
          <w:bCs/>
          <w:sz w:val="28"/>
          <w:szCs w:val="28"/>
          <w:lang w:val="bg-BG"/>
        </w:rPr>
        <w:t>за</w:t>
      </w:r>
      <w:r w:rsidR="009F7541" w:rsidRPr="004C3E6B">
        <w:rPr>
          <w:rFonts w:ascii="Times New Roman" w:eastAsia="Calibri" w:hAnsi="Times New Roman" w:cs="Times New Roman"/>
          <w:bCs/>
          <w:sz w:val="28"/>
          <w:szCs w:val="28"/>
          <w:lang w:val="bg-BG"/>
        </w:rPr>
        <w:t xml:space="preserve"> изготвянето на искания, тъй като ситуациите може да са сложни</w:t>
      </w:r>
      <w:r w:rsidR="00A86A20">
        <w:rPr>
          <w:rFonts w:ascii="Times New Roman" w:eastAsia="Calibri" w:hAnsi="Times New Roman" w:cs="Times New Roman"/>
          <w:bCs/>
          <w:sz w:val="28"/>
          <w:szCs w:val="28"/>
          <w:lang w:val="bg-BG"/>
        </w:rPr>
        <w:t>, а</w:t>
      </w:r>
      <w:r w:rsidR="009F7541" w:rsidRPr="004C3E6B">
        <w:rPr>
          <w:rFonts w:ascii="Times New Roman" w:eastAsia="Calibri" w:hAnsi="Times New Roman" w:cs="Times New Roman"/>
          <w:bCs/>
          <w:sz w:val="28"/>
          <w:szCs w:val="28"/>
          <w:lang w:val="bg-BG"/>
        </w:rPr>
        <w:t xml:space="preserve"> </w:t>
      </w:r>
      <w:r w:rsidR="00A86A20" w:rsidRPr="004C3E6B">
        <w:rPr>
          <w:rFonts w:ascii="Times New Roman" w:eastAsia="Calibri" w:hAnsi="Times New Roman" w:cs="Times New Roman"/>
          <w:bCs/>
          <w:sz w:val="28"/>
          <w:szCs w:val="28"/>
          <w:lang w:val="bg-BG"/>
        </w:rPr>
        <w:t xml:space="preserve">трябва да се вземе предвид </w:t>
      </w:r>
      <w:r w:rsidR="009F7541" w:rsidRPr="004C3E6B">
        <w:rPr>
          <w:rFonts w:ascii="Times New Roman" w:eastAsia="Calibri" w:hAnsi="Times New Roman" w:cs="Times New Roman"/>
          <w:bCs/>
          <w:sz w:val="28"/>
          <w:szCs w:val="28"/>
          <w:lang w:val="bg-BG"/>
        </w:rPr>
        <w:t xml:space="preserve">и </w:t>
      </w:r>
      <w:r w:rsidR="00A86A20" w:rsidRPr="004C3E6B">
        <w:rPr>
          <w:rFonts w:ascii="Times New Roman" w:eastAsia="Calibri" w:hAnsi="Times New Roman" w:cs="Times New Roman"/>
          <w:bCs/>
          <w:sz w:val="28"/>
          <w:szCs w:val="28"/>
          <w:lang w:val="bg-BG"/>
        </w:rPr>
        <w:t>периодът на преход</w:t>
      </w:r>
      <w:r w:rsidR="00D552AD" w:rsidRPr="004C3E6B">
        <w:rPr>
          <w:rFonts w:ascii="Times New Roman" w:eastAsia="Calibri" w:hAnsi="Times New Roman" w:cs="Times New Roman"/>
          <w:bCs/>
          <w:sz w:val="28"/>
          <w:szCs w:val="28"/>
          <w:lang w:val="bg-BG"/>
        </w:rPr>
        <w:t xml:space="preserve">. </w:t>
      </w:r>
      <w:r w:rsidR="006D2A31" w:rsidRPr="004C3E6B">
        <w:rPr>
          <w:rFonts w:ascii="Times New Roman" w:eastAsia="Calibri" w:hAnsi="Times New Roman" w:cs="Times New Roman"/>
          <w:bCs/>
          <w:sz w:val="28"/>
          <w:szCs w:val="28"/>
          <w:lang w:val="bg-BG"/>
        </w:rPr>
        <w:t xml:space="preserve">Това може </w:t>
      </w:r>
      <w:r w:rsidR="006D2A31" w:rsidRPr="004C3E6B">
        <w:rPr>
          <w:rFonts w:ascii="Times New Roman" w:eastAsia="Calibri" w:hAnsi="Times New Roman" w:cs="Times New Roman"/>
          <w:bCs/>
          <w:sz w:val="28"/>
          <w:szCs w:val="28"/>
          <w:lang w:val="bg-BG"/>
        </w:rPr>
        <w:lastRenderedPageBreak/>
        <w:t>да доведе до забавяне и дори да бъде препятствие за сътрудничеството</w:t>
      </w:r>
      <w:r w:rsidR="00B91CA7" w:rsidRPr="004C3E6B">
        <w:rPr>
          <w:rFonts w:ascii="Times New Roman" w:eastAsia="Calibri" w:hAnsi="Times New Roman" w:cs="Times New Roman"/>
          <w:bCs/>
          <w:sz w:val="28"/>
          <w:szCs w:val="28"/>
          <w:lang w:val="bg-BG"/>
        </w:rPr>
        <w:t>.</w:t>
      </w:r>
      <w:r w:rsidR="00301F3E" w:rsidRPr="004C3E6B">
        <w:rPr>
          <w:rFonts w:ascii="Times New Roman" w:eastAsia="Calibri" w:hAnsi="Times New Roman" w:cs="Times New Roman"/>
          <w:bCs/>
          <w:sz w:val="28"/>
          <w:szCs w:val="28"/>
          <w:lang w:val="bg-BG"/>
        </w:rPr>
        <w:t xml:space="preserve"> А при обезпечаването конкретно са необходими бързи и спешни действия</w:t>
      </w:r>
      <w:r w:rsidR="00BF05F3" w:rsidRPr="004C3E6B">
        <w:rPr>
          <w:rFonts w:ascii="Times New Roman" w:eastAsia="Calibri" w:hAnsi="Times New Roman" w:cs="Times New Roman"/>
          <w:bCs/>
          <w:sz w:val="28"/>
          <w:szCs w:val="28"/>
          <w:lang w:val="bg-BG"/>
        </w:rPr>
        <w:t>.</w:t>
      </w:r>
    </w:p>
    <w:p w:rsidR="00B91CA7" w:rsidRPr="004C3E6B" w:rsidRDefault="0040131A" w:rsidP="00BA189A">
      <w:pPr>
        <w:spacing w:after="160"/>
        <w:rPr>
          <w:rFonts w:ascii="Times New Roman" w:eastAsia="Calibri" w:hAnsi="Times New Roman" w:cs="Times New Roman"/>
          <w:bCs/>
          <w:sz w:val="28"/>
          <w:szCs w:val="28"/>
          <w:lang w:val="bg-BG"/>
        </w:rPr>
      </w:pPr>
      <w:r w:rsidRPr="004C3E6B">
        <w:rPr>
          <w:rFonts w:ascii="Times New Roman" w:eastAsia="Calibri" w:hAnsi="Times New Roman" w:cs="Times New Roman"/>
          <w:bCs/>
          <w:sz w:val="28"/>
          <w:szCs w:val="28"/>
          <w:lang w:val="bg-BG"/>
        </w:rPr>
        <w:t xml:space="preserve">Казусите и въпросите към тях са </w:t>
      </w:r>
      <w:r w:rsidR="005769FE" w:rsidRPr="004C3E6B">
        <w:rPr>
          <w:rFonts w:ascii="Times New Roman" w:eastAsia="Calibri" w:hAnsi="Times New Roman" w:cs="Times New Roman"/>
          <w:bCs/>
          <w:sz w:val="28"/>
          <w:szCs w:val="28"/>
          <w:lang w:val="bg-BG"/>
        </w:rPr>
        <w:t>създадени с цел да позволят на обучителя и участниците да се запознаят със</w:t>
      </w:r>
      <w:r w:rsidR="00B91CA7" w:rsidRPr="004C3E6B">
        <w:rPr>
          <w:rFonts w:ascii="Times New Roman" w:eastAsia="Calibri" w:hAnsi="Times New Roman" w:cs="Times New Roman"/>
          <w:bCs/>
          <w:sz w:val="28"/>
          <w:szCs w:val="28"/>
          <w:lang w:val="bg-BG"/>
        </w:rPr>
        <w:t>:</w:t>
      </w:r>
    </w:p>
    <w:p w:rsidR="00B91CA7" w:rsidRPr="004C3E6B" w:rsidRDefault="005769FE" w:rsidP="00BA189A">
      <w:pPr>
        <w:pStyle w:val="ListParagraph"/>
        <w:numPr>
          <w:ilvl w:val="3"/>
          <w:numId w:val="1"/>
        </w:numPr>
        <w:ind w:left="993"/>
        <w:contextualSpacing w:val="0"/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</w:pPr>
      <w:r w:rsidRPr="004C3E6B">
        <w:rPr>
          <w:rFonts w:ascii="Times New Roman" w:eastAsia="Calibri" w:hAnsi="Times New Roman" w:cs="Times New Roman"/>
          <w:bCs/>
          <w:sz w:val="28"/>
          <w:szCs w:val="28"/>
          <w:lang w:val="bg-BG"/>
        </w:rPr>
        <w:t xml:space="preserve">Структурата и основните презумпции при взаимното признаване като цяло и в конкретния контекст на обезпечаването и конфискацията на средства и облаги </w:t>
      </w:r>
      <w:r w:rsidR="00A86A20">
        <w:rPr>
          <w:rFonts w:ascii="Times New Roman" w:eastAsia="Calibri" w:hAnsi="Times New Roman" w:cs="Times New Roman"/>
          <w:bCs/>
          <w:sz w:val="28"/>
          <w:szCs w:val="28"/>
          <w:lang w:val="bg-BG"/>
        </w:rPr>
        <w:t>от</w:t>
      </w:r>
      <w:r w:rsidRPr="004C3E6B">
        <w:rPr>
          <w:rFonts w:ascii="Times New Roman" w:eastAsia="Calibri" w:hAnsi="Times New Roman" w:cs="Times New Roman"/>
          <w:bCs/>
          <w:sz w:val="28"/>
          <w:szCs w:val="28"/>
          <w:lang w:val="bg-BG"/>
        </w:rPr>
        <w:t xml:space="preserve"> престъпления в Европейския съюз въз основа на настоящите Рамкови решения</w:t>
      </w:r>
      <w:r w:rsidR="006E2558" w:rsidRPr="004C3E6B">
        <w:rPr>
          <w:rFonts w:ascii="Times New Roman" w:eastAsia="Calibri" w:hAnsi="Times New Roman" w:cs="Times New Roman"/>
          <w:bCs/>
          <w:sz w:val="28"/>
          <w:szCs w:val="28"/>
          <w:lang w:val="bg-BG"/>
        </w:rPr>
        <w:t>;</w:t>
      </w:r>
    </w:p>
    <w:p w:rsidR="006E2558" w:rsidRPr="004C3E6B" w:rsidRDefault="005769FE" w:rsidP="00BA189A">
      <w:pPr>
        <w:pStyle w:val="ListParagraph"/>
        <w:numPr>
          <w:ilvl w:val="3"/>
          <w:numId w:val="1"/>
        </w:numPr>
        <w:ind w:left="993"/>
        <w:contextualSpacing w:val="0"/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</w:pPr>
      <w:r w:rsidRPr="004C3E6B">
        <w:rPr>
          <w:rFonts w:ascii="Times New Roman" w:eastAsia="Calibri" w:hAnsi="Times New Roman" w:cs="Times New Roman"/>
          <w:bCs/>
          <w:sz w:val="28"/>
          <w:szCs w:val="28"/>
          <w:lang w:val="bg-BG"/>
        </w:rPr>
        <w:t xml:space="preserve">Структурата и основните презумпции при взаимното признаване като цяло и в конкретния контекст на обезпечаването и конфискацията на средства и облаги </w:t>
      </w:r>
      <w:r w:rsidR="00A86A20">
        <w:rPr>
          <w:rFonts w:ascii="Times New Roman" w:eastAsia="Calibri" w:hAnsi="Times New Roman" w:cs="Times New Roman"/>
          <w:bCs/>
          <w:sz w:val="28"/>
          <w:szCs w:val="28"/>
          <w:lang w:val="bg-BG"/>
        </w:rPr>
        <w:t>от</w:t>
      </w:r>
      <w:r w:rsidRPr="004C3E6B">
        <w:rPr>
          <w:rFonts w:ascii="Times New Roman" w:eastAsia="Calibri" w:hAnsi="Times New Roman" w:cs="Times New Roman"/>
          <w:bCs/>
          <w:sz w:val="28"/>
          <w:szCs w:val="28"/>
          <w:lang w:val="bg-BG"/>
        </w:rPr>
        <w:t xml:space="preserve"> престъпления в Европейския съюз въз основа на Регламент </w:t>
      </w:r>
      <w:r w:rsidR="006E2558" w:rsidRPr="004C3E6B">
        <w:rPr>
          <w:rFonts w:ascii="Times New Roman" w:eastAsia="Calibri" w:hAnsi="Times New Roman" w:cs="Times New Roman"/>
          <w:bCs/>
          <w:sz w:val="28"/>
          <w:szCs w:val="28"/>
          <w:lang w:val="bg-BG"/>
        </w:rPr>
        <w:t>2018/1805;</w:t>
      </w:r>
    </w:p>
    <w:p w:rsidR="00B91CA7" w:rsidRPr="004C3E6B" w:rsidRDefault="004E1820" w:rsidP="00BA189A">
      <w:pPr>
        <w:pStyle w:val="ListParagraph"/>
        <w:numPr>
          <w:ilvl w:val="3"/>
          <w:numId w:val="1"/>
        </w:numPr>
        <w:ind w:left="993"/>
        <w:contextualSpacing w:val="0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</w:pPr>
      <w:r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Да установят кои органи участват от двете страни</w:t>
      </w:r>
      <w:r w:rsidR="00B91CA7"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;</w:t>
      </w:r>
    </w:p>
    <w:p w:rsidR="00BF05F3" w:rsidRPr="004C3E6B" w:rsidRDefault="004E1820" w:rsidP="00BA189A">
      <w:pPr>
        <w:pStyle w:val="ListParagraph"/>
        <w:numPr>
          <w:ilvl w:val="3"/>
          <w:numId w:val="1"/>
        </w:numPr>
        <w:ind w:left="993"/>
        <w:contextualSpacing w:val="0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</w:pPr>
      <w:r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Да се научат как да изпълнят упражненията</w:t>
      </w:r>
      <w:r w:rsidR="00BF05F3"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;</w:t>
      </w:r>
    </w:p>
    <w:p w:rsidR="00B91CA7" w:rsidRPr="004C3E6B" w:rsidRDefault="004E1820" w:rsidP="00BA189A">
      <w:pPr>
        <w:pStyle w:val="ListParagraph"/>
        <w:numPr>
          <w:ilvl w:val="3"/>
          <w:numId w:val="1"/>
        </w:numPr>
        <w:ind w:left="993"/>
        <w:contextualSpacing w:val="0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</w:pPr>
      <w:r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Как са разделени задачите между издаващия орган и изпълняващия орган</w:t>
      </w:r>
      <w:r w:rsidR="00B91CA7"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; </w:t>
      </w:r>
    </w:p>
    <w:p w:rsidR="00B91CA7" w:rsidRPr="004C3E6B" w:rsidRDefault="004E1820" w:rsidP="00BA189A">
      <w:pPr>
        <w:pStyle w:val="ListParagraph"/>
        <w:numPr>
          <w:ilvl w:val="3"/>
          <w:numId w:val="1"/>
        </w:numPr>
        <w:ind w:left="993"/>
        <w:contextualSpacing w:val="0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</w:pPr>
      <w:r w:rsidRPr="004C3E6B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bg-BG"/>
        </w:rPr>
        <w:t>Как може да се установи контакт между органите и какъв вид информация може да бъде обменена</w:t>
      </w:r>
      <w:r w:rsidR="00B91CA7" w:rsidRPr="004C3E6B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bg-BG"/>
        </w:rPr>
        <w:t>;</w:t>
      </w:r>
    </w:p>
    <w:p w:rsidR="00B91CA7" w:rsidRPr="004C3E6B" w:rsidRDefault="00C16C49" w:rsidP="00BA189A">
      <w:pPr>
        <w:pStyle w:val="ListParagraph"/>
        <w:numPr>
          <w:ilvl w:val="3"/>
          <w:numId w:val="1"/>
        </w:numPr>
        <w:ind w:left="993"/>
        <w:contextualSpacing w:val="0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</w:pPr>
      <w:r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Какви са последствията от акт за обезпечаване след това за конфискацията в изпълняващата държава членка</w:t>
      </w:r>
      <w:r w:rsidR="00B91CA7"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;</w:t>
      </w:r>
    </w:p>
    <w:p w:rsidR="000B79F4" w:rsidRPr="004C3E6B" w:rsidRDefault="005521AE" w:rsidP="00BA189A">
      <w:pPr>
        <w:pStyle w:val="ListParagraph"/>
        <w:numPr>
          <w:ilvl w:val="3"/>
          <w:numId w:val="1"/>
        </w:numPr>
        <w:ind w:left="993"/>
        <w:contextualSpacing w:val="0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</w:pPr>
      <w:r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Ролята, която защитата може да има в опитите да бъде отменено обезпечаването и/или конфискацията</w:t>
      </w:r>
      <w:r w:rsidR="000B79F4"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;</w:t>
      </w:r>
    </w:p>
    <w:p w:rsidR="002038B2" w:rsidRPr="004C3E6B" w:rsidRDefault="001B696C" w:rsidP="009A6070">
      <w:pPr>
        <w:pStyle w:val="ListParagraph"/>
        <w:numPr>
          <w:ilvl w:val="3"/>
          <w:numId w:val="1"/>
        </w:numPr>
        <w:ind w:left="993"/>
        <w:contextualSpacing w:val="0"/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</w:pPr>
      <w:r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Ролята, която трета страна може да има в опитите да бъде отменено обезпечаването и/или конфискацията</w:t>
      </w:r>
      <w:r w:rsidR="00B91CA7"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.</w:t>
      </w:r>
    </w:p>
    <w:p w:rsidR="00B91CA7" w:rsidRPr="004C3E6B" w:rsidRDefault="001B696C" w:rsidP="00BA189A">
      <w:pPr>
        <w:numPr>
          <w:ilvl w:val="0"/>
          <w:numId w:val="1"/>
        </w:numPr>
        <w:suppressAutoHyphens/>
        <w:autoSpaceDN w:val="0"/>
        <w:spacing w:after="160" w:line="244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365F91" w:themeColor="accent1" w:themeShade="BF"/>
          <w:sz w:val="28"/>
          <w:szCs w:val="28"/>
          <w:lang w:val="bg-BG"/>
        </w:rPr>
      </w:pPr>
      <w:r w:rsidRPr="004C3E6B">
        <w:rPr>
          <w:rFonts w:ascii="Times New Roman" w:eastAsia="Calibri" w:hAnsi="Times New Roman" w:cs="Times New Roman"/>
          <w:b/>
          <w:bCs/>
          <w:color w:val="365F91" w:themeColor="accent1" w:themeShade="BF"/>
          <w:sz w:val="28"/>
          <w:szCs w:val="28"/>
          <w:lang w:val="bg-BG"/>
        </w:rPr>
        <w:t>Работни групи и структура на семинара</w:t>
      </w:r>
    </w:p>
    <w:p w:rsidR="00B91CA7" w:rsidRPr="004C3E6B" w:rsidRDefault="009E398F" w:rsidP="00BA189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Преди семинара обучителят ще изпрати въпросник от една страница, за да се запознае с опита на участниците с </w:t>
      </w:r>
      <w:r w:rsidR="00A86A20">
        <w:rPr>
          <w:rFonts w:ascii="Times New Roman" w:hAnsi="Times New Roman" w:cs="Times New Roman"/>
          <w:sz w:val="28"/>
          <w:szCs w:val="28"/>
          <w:lang w:val="bg-BG"/>
        </w:rPr>
        <w:t>рамковите решения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и пр</w:t>
      </w:r>
      <w:r w:rsidR="00A86A20">
        <w:rPr>
          <w:rFonts w:ascii="Times New Roman" w:hAnsi="Times New Roman" w:cs="Times New Roman"/>
          <w:sz w:val="28"/>
          <w:szCs w:val="28"/>
          <w:lang w:val="bg-BG"/>
        </w:rPr>
        <w:t>илагането им</w:t>
      </w:r>
      <w:r w:rsidR="00B91CA7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Обучит</w:t>
      </w:r>
      <w:r w:rsidR="00172202" w:rsidRPr="004C3E6B">
        <w:rPr>
          <w:rFonts w:ascii="Times New Roman" w:hAnsi="Times New Roman" w:cs="Times New Roman"/>
          <w:sz w:val="28"/>
          <w:szCs w:val="28"/>
          <w:lang w:val="bg-BG"/>
        </w:rPr>
        <w:t>е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лят </w:t>
      </w:r>
      <w:r w:rsidR="00323D8D" w:rsidRPr="004C3E6B">
        <w:rPr>
          <w:rFonts w:ascii="Times New Roman" w:hAnsi="Times New Roman" w:cs="Times New Roman"/>
          <w:sz w:val="28"/>
          <w:szCs w:val="28"/>
          <w:lang w:val="bg-BG"/>
        </w:rPr>
        <w:t>също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така ще попита какви </w:t>
      </w:r>
      <w:r w:rsidR="00A86A20">
        <w:rPr>
          <w:rFonts w:ascii="Times New Roman" w:hAnsi="Times New Roman" w:cs="Times New Roman"/>
          <w:sz w:val="28"/>
          <w:szCs w:val="28"/>
          <w:lang w:val="bg-BG"/>
        </w:rPr>
        <w:t xml:space="preserve">са 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>очаквания</w:t>
      </w:r>
      <w:r w:rsidR="00A86A20">
        <w:rPr>
          <w:rFonts w:ascii="Times New Roman" w:hAnsi="Times New Roman" w:cs="Times New Roman"/>
          <w:sz w:val="28"/>
          <w:szCs w:val="28"/>
          <w:lang w:val="bg-BG"/>
        </w:rPr>
        <w:t>та им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и на кои въпроси биха желали да получат отговор</w:t>
      </w:r>
      <w:r w:rsidR="00B91CA7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2D205E" w:rsidRPr="004C3E6B">
        <w:rPr>
          <w:rFonts w:ascii="Times New Roman" w:hAnsi="Times New Roman" w:cs="Times New Roman"/>
          <w:sz w:val="28"/>
          <w:szCs w:val="28"/>
          <w:lang w:val="bg-BG"/>
        </w:rPr>
        <w:t>Така получената информация ще бъде използвана в презентацията</w:t>
      </w:r>
      <w:r w:rsidR="007E1A71">
        <w:rPr>
          <w:rFonts w:ascii="Times New Roman" w:hAnsi="Times New Roman" w:cs="Times New Roman"/>
          <w:sz w:val="28"/>
          <w:szCs w:val="28"/>
          <w:lang w:val="bg-BG"/>
        </w:rPr>
        <w:t xml:space="preserve"> и ще повлияе върху избора на вариантите на задачи </w:t>
      </w:r>
      <w:r w:rsidR="002D205E" w:rsidRPr="004C3E6B">
        <w:rPr>
          <w:rFonts w:ascii="Times New Roman" w:hAnsi="Times New Roman" w:cs="Times New Roman"/>
          <w:sz w:val="28"/>
          <w:szCs w:val="28"/>
          <w:lang w:val="bg-BG"/>
        </w:rPr>
        <w:t>и потенциалните допълнителни въпроси</w:t>
      </w:r>
      <w:r w:rsidR="00B91CA7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2D205E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E1A71">
        <w:rPr>
          <w:rFonts w:ascii="Times New Roman" w:hAnsi="Times New Roman" w:cs="Times New Roman"/>
          <w:sz w:val="28"/>
          <w:szCs w:val="28"/>
          <w:lang w:val="bg-BG"/>
        </w:rPr>
        <w:t>Наличието на тази</w:t>
      </w:r>
      <w:r w:rsidR="002D205E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информация </w:t>
      </w:r>
      <w:r w:rsidR="007E1A71">
        <w:rPr>
          <w:rFonts w:ascii="Times New Roman" w:hAnsi="Times New Roman" w:cs="Times New Roman"/>
          <w:sz w:val="28"/>
          <w:szCs w:val="28"/>
          <w:lang w:val="bg-BG"/>
        </w:rPr>
        <w:t>е важно</w:t>
      </w:r>
      <w:r w:rsidR="002D205E" w:rsidRPr="004C3E6B">
        <w:rPr>
          <w:rFonts w:ascii="Times New Roman" w:hAnsi="Times New Roman" w:cs="Times New Roman"/>
          <w:sz w:val="28"/>
          <w:szCs w:val="28"/>
          <w:lang w:val="bg-BG"/>
        </w:rPr>
        <w:t>, защото може да се очаква, че участниците имат различн</w:t>
      </w:r>
      <w:r w:rsidR="007E1A71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="002D205E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нив</w:t>
      </w:r>
      <w:r w:rsidR="007E1A71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="002D205E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на опит, както и че езиковите им умения и ежедневните им задачи са различни</w:t>
      </w:r>
      <w:r w:rsidR="00B91CA7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4104C3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E1A71">
        <w:rPr>
          <w:rFonts w:ascii="Times New Roman" w:hAnsi="Times New Roman" w:cs="Times New Roman"/>
          <w:sz w:val="28"/>
          <w:szCs w:val="28"/>
          <w:lang w:val="bg-BG"/>
        </w:rPr>
        <w:t xml:space="preserve">Вероятно </w:t>
      </w:r>
      <w:r w:rsidR="004104C3" w:rsidRPr="004C3E6B">
        <w:rPr>
          <w:rFonts w:ascii="Times New Roman" w:hAnsi="Times New Roman" w:cs="Times New Roman"/>
          <w:sz w:val="28"/>
          <w:szCs w:val="28"/>
          <w:lang w:val="bg-BG"/>
        </w:rPr>
        <w:t>участници</w:t>
      </w:r>
      <w:r w:rsidR="007E1A71">
        <w:rPr>
          <w:rFonts w:ascii="Times New Roman" w:hAnsi="Times New Roman" w:cs="Times New Roman"/>
          <w:sz w:val="28"/>
          <w:szCs w:val="28"/>
          <w:lang w:val="bg-BG"/>
        </w:rPr>
        <w:t>те с оп</w:t>
      </w:r>
      <w:r w:rsidR="004104C3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ит с тази форма на </w:t>
      </w:r>
      <w:r w:rsidR="004104C3" w:rsidRPr="004C3E6B">
        <w:rPr>
          <w:rFonts w:ascii="Times New Roman" w:hAnsi="Times New Roman" w:cs="Times New Roman"/>
          <w:sz w:val="28"/>
          <w:szCs w:val="28"/>
          <w:lang w:val="bg-BG"/>
        </w:rPr>
        <w:lastRenderedPageBreak/>
        <w:t>сътрудничество</w:t>
      </w:r>
      <w:r w:rsidR="007E1A71">
        <w:rPr>
          <w:rFonts w:ascii="Times New Roman" w:hAnsi="Times New Roman" w:cs="Times New Roman"/>
          <w:sz w:val="28"/>
          <w:szCs w:val="28"/>
          <w:lang w:val="bg-BG"/>
        </w:rPr>
        <w:t xml:space="preserve"> няма да са много</w:t>
      </w:r>
      <w:r w:rsidR="004104C3" w:rsidRPr="004C3E6B">
        <w:rPr>
          <w:rFonts w:ascii="Times New Roman" w:hAnsi="Times New Roman" w:cs="Times New Roman"/>
          <w:sz w:val="28"/>
          <w:szCs w:val="28"/>
          <w:lang w:val="bg-BG"/>
        </w:rPr>
        <w:t>. В такъв случай по-сложните казуси може да отпаднат</w:t>
      </w:r>
      <w:r w:rsidR="00BF05F3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03371B" w:rsidRPr="004C3E6B" w:rsidRDefault="004104C3" w:rsidP="00BA189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Обучителят ще направи кратка презентация (Power point) пред участниците, в която са отразени важните моменти от Рамково решение </w:t>
      </w:r>
      <w:r w:rsidR="006E2558" w:rsidRPr="004C3E6B">
        <w:rPr>
          <w:rFonts w:ascii="Times New Roman" w:hAnsi="Times New Roman" w:cs="Times New Roman"/>
          <w:sz w:val="28"/>
          <w:szCs w:val="28"/>
          <w:lang w:val="bg-BG"/>
        </w:rPr>
        <w:t>2003/577/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>ПВР</w:t>
      </w:r>
      <w:r w:rsidR="006E2558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на Съвета от 22 юли 2003 година за изпълнение в Европейския съюз на решения за обезпечаване на имущество или доказателства и Рамково решение </w:t>
      </w:r>
      <w:r w:rsidR="006E2558" w:rsidRPr="004C3E6B">
        <w:rPr>
          <w:rFonts w:ascii="Times New Roman" w:hAnsi="Times New Roman" w:cs="Times New Roman"/>
          <w:sz w:val="28"/>
          <w:szCs w:val="28"/>
          <w:lang w:val="bg-BG"/>
        </w:rPr>
        <w:t>2006/783/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ПВР </w:t>
      </w:r>
      <w:r w:rsidR="007B4568" w:rsidRPr="004C3E6B">
        <w:rPr>
          <w:rFonts w:ascii="Times New Roman" w:hAnsi="Times New Roman" w:cs="Times New Roman"/>
          <w:sz w:val="28"/>
          <w:szCs w:val="28"/>
          <w:lang w:val="bg-BG"/>
        </w:rPr>
        <w:t>на Съвета от 6 октомври 2006 година за прилагане на принципа за взаимно признаване на решения за конфискация</w:t>
      </w:r>
      <w:r w:rsidR="006E2558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502D0C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Обучителят ще отдели повече време за Регламент (ЕС</w:t>
      </w:r>
      <w:r w:rsidR="006E2558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) 2018/1805 </w:t>
      </w:r>
      <w:r w:rsidR="0021314D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на Европейския парламент и на Съвета от 14 ноември 2018 година относно взаимното признаване на актове за обезпечаване и конфискация </w:t>
      </w:r>
      <w:r w:rsidR="00B91CA7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– </w:t>
      </w:r>
      <w:r w:rsidR="005D6D46" w:rsidRPr="004C3E6B">
        <w:rPr>
          <w:rFonts w:ascii="Times New Roman" w:hAnsi="Times New Roman" w:cs="Times New Roman"/>
          <w:sz w:val="28"/>
          <w:szCs w:val="28"/>
          <w:lang w:val="bg-BG"/>
        </w:rPr>
        <w:t>за трите инструмента: обхват, определения, обезпечаване и конфискация</w:t>
      </w:r>
      <w:r w:rsidR="000B79F4" w:rsidRPr="004C3E6B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5D6D46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конфискация на предмет и стойност, </w:t>
      </w:r>
      <w:r w:rsidR="009F4726" w:rsidRPr="004C3E6B">
        <w:rPr>
          <w:rFonts w:ascii="Times New Roman" w:hAnsi="Times New Roman" w:cs="Times New Roman"/>
          <w:sz w:val="28"/>
          <w:szCs w:val="28"/>
          <w:lang w:val="bg-BG"/>
        </w:rPr>
        <w:t>компетентни органи, основания за отказ, срокове</w:t>
      </w:r>
      <w:r w:rsidR="00B91CA7" w:rsidRPr="004C3E6B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9F4726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приложимо право, последващи решения, задължения на държавите членки</w:t>
      </w:r>
      <w:r w:rsidR="00B91CA7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(</w:t>
      </w:r>
      <w:r w:rsidR="005D6D46" w:rsidRPr="004C3E6B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приблизително </w:t>
      </w:r>
      <w:r w:rsidR="00B91CA7" w:rsidRPr="004C3E6B">
        <w:rPr>
          <w:rFonts w:ascii="Times New Roman" w:hAnsi="Times New Roman" w:cs="Times New Roman"/>
          <w:b/>
          <w:bCs/>
          <w:sz w:val="28"/>
          <w:szCs w:val="28"/>
          <w:lang w:val="bg-BG"/>
        </w:rPr>
        <w:t>15-20</w:t>
      </w:r>
      <w:r w:rsidR="005D6D46" w:rsidRPr="004C3E6B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минути</w:t>
      </w:r>
      <w:r w:rsidR="00B91CA7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). </w:t>
      </w:r>
    </w:p>
    <w:p w:rsidR="0003371B" w:rsidRPr="004C3E6B" w:rsidRDefault="005D6D46" w:rsidP="00BA189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b/>
          <w:sz w:val="28"/>
          <w:szCs w:val="28"/>
          <w:lang w:val="bg-BG"/>
        </w:rPr>
        <w:t>Бележка за обучителите</w:t>
      </w:r>
      <w:r w:rsidR="0003371B" w:rsidRPr="004C3E6B">
        <w:rPr>
          <w:rFonts w:ascii="Times New Roman" w:hAnsi="Times New Roman" w:cs="Times New Roman"/>
          <w:b/>
          <w:sz w:val="28"/>
          <w:szCs w:val="28"/>
          <w:lang w:val="bg-BG"/>
        </w:rPr>
        <w:t>:</w:t>
      </w:r>
      <w:r w:rsidR="0003371B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D6E48" w:rsidRPr="008D6E48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="009F4726" w:rsidRPr="008D6E48">
        <w:rPr>
          <w:rFonts w:ascii="Times New Roman" w:hAnsi="Times New Roman" w:cs="Times New Roman"/>
          <w:sz w:val="28"/>
          <w:szCs w:val="28"/>
          <w:lang w:val="bg-BG"/>
        </w:rPr>
        <w:t xml:space="preserve">ко </w:t>
      </w:r>
      <w:r w:rsidR="008D6E48" w:rsidRPr="008D6E48">
        <w:rPr>
          <w:rFonts w:ascii="Times New Roman" w:hAnsi="Times New Roman" w:cs="Times New Roman"/>
          <w:sz w:val="28"/>
          <w:szCs w:val="28"/>
          <w:lang w:val="bg-BG"/>
        </w:rPr>
        <w:t xml:space="preserve">обучението </w:t>
      </w:r>
      <w:r w:rsidR="009F4726" w:rsidRPr="008D6E48">
        <w:rPr>
          <w:rFonts w:ascii="Times New Roman" w:hAnsi="Times New Roman" w:cs="Times New Roman"/>
          <w:sz w:val="28"/>
          <w:szCs w:val="28"/>
          <w:lang w:val="bg-BG"/>
        </w:rPr>
        <w:t>е</w:t>
      </w:r>
      <w:r w:rsidR="009F4726" w:rsidRPr="004C3E6B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след </w:t>
      </w:r>
      <w:r w:rsidR="0003371B" w:rsidRPr="004C3E6B">
        <w:rPr>
          <w:rFonts w:ascii="Times New Roman" w:hAnsi="Times New Roman" w:cs="Times New Roman"/>
          <w:b/>
          <w:sz w:val="28"/>
          <w:szCs w:val="28"/>
          <w:lang w:val="bg-BG"/>
        </w:rPr>
        <w:t>19</w:t>
      </w:r>
      <w:r w:rsidR="009F4726" w:rsidRPr="004C3E6B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декември </w:t>
      </w:r>
      <w:r w:rsidR="0003371B" w:rsidRPr="004C3E6B">
        <w:rPr>
          <w:rFonts w:ascii="Times New Roman" w:hAnsi="Times New Roman" w:cs="Times New Roman"/>
          <w:b/>
          <w:sz w:val="28"/>
          <w:szCs w:val="28"/>
          <w:lang w:val="bg-BG"/>
        </w:rPr>
        <w:t>2020</w:t>
      </w:r>
      <w:r w:rsidR="009F4726" w:rsidRPr="004C3E6B">
        <w:rPr>
          <w:rFonts w:ascii="Times New Roman" w:hAnsi="Times New Roman" w:cs="Times New Roman"/>
          <w:b/>
          <w:sz w:val="28"/>
          <w:szCs w:val="28"/>
          <w:lang w:val="bg-BG"/>
        </w:rPr>
        <w:t> г., това е решаващо</w:t>
      </w:r>
      <w:r w:rsidR="0003371B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F4726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за акцента, който следва да бъде поставен. След 19 декември </w:t>
      </w:r>
      <w:r w:rsidR="0003371B" w:rsidRPr="004C3E6B">
        <w:rPr>
          <w:rFonts w:ascii="Times New Roman" w:hAnsi="Times New Roman" w:cs="Times New Roman"/>
          <w:sz w:val="28"/>
          <w:szCs w:val="28"/>
          <w:lang w:val="bg-BG"/>
        </w:rPr>
        <w:t>2020</w:t>
      </w:r>
      <w:r w:rsidR="009F4726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 г. </w:t>
      </w:r>
      <w:r w:rsidR="008D6E48">
        <w:rPr>
          <w:rFonts w:ascii="Times New Roman" w:hAnsi="Times New Roman" w:cs="Times New Roman"/>
          <w:sz w:val="28"/>
          <w:szCs w:val="28"/>
          <w:lang w:val="bg-BG"/>
        </w:rPr>
        <w:t>основно</w:t>
      </w:r>
      <w:r w:rsidR="009F4726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внимание следва да се отдели </w:t>
      </w:r>
      <w:r w:rsidR="008D6E48">
        <w:rPr>
          <w:rFonts w:ascii="Times New Roman" w:hAnsi="Times New Roman" w:cs="Times New Roman"/>
          <w:sz w:val="28"/>
          <w:szCs w:val="28"/>
          <w:lang w:val="bg-BG"/>
        </w:rPr>
        <w:t>н</w:t>
      </w:r>
      <w:r w:rsidR="009F4726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а Регламента. </w:t>
      </w:r>
      <w:r w:rsidR="007C21AA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След този момент </w:t>
      </w:r>
      <w:r w:rsidR="009F4726" w:rsidRPr="004C3E6B">
        <w:rPr>
          <w:rFonts w:ascii="Times New Roman" w:hAnsi="Times New Roman" w:cs="Times New Roman"/>
          <w:sz w:val="28"/>
          <w:szCs w:val="28"/>
          <w:lang w:val="bg-BG"/>
        </w:rPr>
        <w:t>Рамковите решения ще останат важни единствено в отношенията с Дания и Ирландия</w:t>
      </w:r>
      <w:r w:rsidR="0003371B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03371B" w:rsidRPr="004C3E6B" w:rsidRDefault="002F12AE" w:rsidP="00BA189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Казус</w:t>
      </w:r>
      <w:r w:rsidR="00B91CA7" w:rsidRPr="004C3E6B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 xml:space="preserve"> 1</w:t>
      </w:r>
      <w:r w:rsidR="00B91CA7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>има за цел да покаже основни моменти, както и по-задълбочен анализ на няколко проблема, които може да възникнат</w:t>
      </w:r>
      <w:r w:rsidR="00B91CA7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FD1CEB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Участниците ще работят в групи от </w:t>
      </w:r>
      <w:r w:rsidR="00B91CA7" w:rsidRPr="004C3E6B">
        <w:rPr>
          <w:rFonts w:ascii="Times New Roman" w:hAnsi="Times New Roman" w:cs="Times New Roman"/>
          <w:sz w:val="28"/>
          <w:szCs w:val="28"/>
          <w:lang w:val="bg-BG"/>
        </w:rPr>
        <w:t>4-5</w:t>
      </w:r>
      <w:r w:rsidR="00FD1CEB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души, като трябва да имат лаптоп с интернет връзка, за да отговорят на въпросите</w:t>
      </w:r>
      <w:r w:rsidR="00B91CA7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FD1CEB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Препоръчват се по-специално уебсайтовете на ЕСН, </w:t>
      </w:r>
      <w:r w:rsidR="00B91CA7" w:rsidRPr="004C3E6B">
        <w:rPr>
          <w:rFonts w:ascii="Times New Roman" w:hAnsi="Times New Roman" w:cs="Times New Roman"/>
          <w:sz w:val="28"/>
          <w:szCs w:val="28"/>
          <w:lang w:val="bg-BG"/>
        </w:rPr>
        <w:t>Eurlex</w:t>
      </w:r>
      <w:r w:rsidR="00FD1CEB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и Съда на ЕС</w:t>
      </w:r>
      <w:r w:rsidR="00945ECE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167946" w:rsidRPr="004C3E6B">
        <w:rPr>
          <w:rFonts w:ascii="Times New Roman" w:hAnsi="Times New Roman" w:cs="Times New Roman"/>
          <w:sz w:val="28"/>
          <w:szCs w:val="28"/>
          <w:lang w:val="bg-BG"/>
        </w:rPr>
        <w:t>Целта е участниците да се научат да ползват тези уебсайтове, за да намират необходимата им информация и да решават въпросите, които стоят пред тях</w:t>
      </w:r>
      <w:r w:rsidR="00B91CA7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167946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Решаването на Казус 1 и отговорите на въпросите следва да отнемат </w:t>
      </w:r>
      <w:r w:rsidR="00167946" w:rsidRPr="004C3E6B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приблизително </w:t>
      </w:r>
      <w:r w:rsidR="00B91CA7" w:rsidRPr="004C3E6B">
        <w:rPr>
          <w:rFonts w:ascii="Times New Roman" w:hAnsi="Times New Roman" w:cs="Times New Roman"/>
          <w:b/>
          <w:bCs/>
          <w:sz w:val="28"/>
          <w:szCs w:val="28"/>
          <w:lang w:val="bg-BG"/>
        </w:rPr>
        <w:t>1</w:t>
      </w:r>
      <w:r w:rsidR="00167946" w:rsidRPr="004C3E6B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час и 40 минути</w:t>
      </w:r>
      <w:r w:rsidR="00B91CA7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AA4A53" w:rsidRPr="004C3E6B">
        <w:rPr>
          <w:rFonts w:ascii="Times New Roman" w:hAnsi="Times New Roman" w:cs="Times New Roman"/>
          <w:sz w:val="28"/>
          <w:szCs w:val="28"/>
          <w:lang w:val="bg-BG"/>
        </w:rPr>
        <w:t>Групите може да се сформират</w:t>
      </w:r>
      <w:r w:rsidR="008D6E48">
        <w:rPr>
          <w:rFonts w:ascii="Times New Roman" w:hAnsi="Times New Roman" w:cs="Times New Roman"/>
          <w:sz w:val="28"/>
          <w:szCs w:val="28"/>
          <w:lang w:val="bg-BG"/>
        </w:rPr>
        <w:t xml:space="preserve"> от</w:t>
      </w:r>
      <w:r w:rsidR="00AA4A53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участници със сходен опит</w:t>
      </w:r>
      <w:r w:rsidR="00B91CA7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03371B" w:rsidRPr="004C3E6B" w:rsidRDefault="008D6E48" w:rsidP="00BA189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Тук е </w:t>
      </w:r>
      <w:r w:rsidR="00CB34F7" w:rsidRPr="004C3E6B">
        <w:rPr>
          <w:rFonts w:ascii="Times New Roman" w:hAnsi="Times New Roman" w:cs="Times New Roman"/>
          <w:sz w:val="28"/>
          <w:szCs w:val="28"/>
          <w:lang w:val="bg-BG"/>
        </w:rPr>
        <w:t>препоръч</w:t>
      </w:r>
      <w:r>
        <w:rPr>
          <w:rFonts w:ascii="Times New Roman" w:hAnsi="Times New Roman" w:cs="Times New Roman"/>
          <w:sz w:val="28"/>
          <w:szCs w:val="28"/>
          <w:lang w:val="bg-BG"/>
        </w:rPr>
        <w:t>ително</w:t>
      </w:r>
      <w:r w:rsidR="00CB34F7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да се направи 10-минутна почивка</w:t>
      </w:r>
      <w:r w:rsidR="00B91CA7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03371B" w:rsidRPr="004C3E6B" w:rsidRDefault="00CB34F7" w:rsidP="00BA189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Решаването на </w:t>
      </w:r>
      <w:r w:rsidRPr="004C3E6B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упражненията 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="00B91CA7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A.II 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би следвало да отнеме около </w:t>
      </w:r>
      <w:r w:rsidR="00B91CA7" w:rsidRPr="004C3E6B">
        <w:rPr>
          <w:rFonts w:ascii="Times New Roman" w:hAnsi="Times New Roman" w:cs="Times New Roman"/>
          <w:b/>
          <w:bCs/>
          <w:sz w:val="28"/>
          <w:szCs w:val="28"/>
          <w:lang w:val="bg-BG"/>
        </w:rPr>
        <w:t>10</w:t>
      </w:r>
      <w:r w:rsidRPr="004C3E6B">
        <w:rPr>
          <w:rFonts w:ascii="Times New Roman" w:hAnsi="Times New Roman" w:cs="Times New Roman"/>
          <w:b/>
          <w:bCs/>
          <w:sz w:val="28"/>
          <w:szCs w:val="28"/>
          <w:lang w:val="bg-BG"/>
        </w:rPr>
        <w:t> минути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>, тъй като целта им е да помогнат на участниците да разбер</w:t>
      </w:r>
      <w:r w:rsidR="00C562AC" w:rsidRPr="004C3E6B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т механизма </w:t>
      </w:r>
      <w:r w:rsidR="008D6E48">
        <w:rPr>
          <w:rFonts w:ascii="Times New Roman" w:hAnsi="Times New Roman" w:cs="Times New Roman"/>
          <w:sz w:val="28"/>
          <w:szCs w:val="28"/>
          <w:lang w:val="bg-BG"/>
        </w:rPr>
        <w:t>з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>а намиране на компетентен орган и езика, който следва да се използва в удостоверението</w:t>
      </w:r>
      <w:r w:rsidR="00B91CA7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227D21" w:rsidRPr="004C3E6B">
        <w:rPr>
          <w:rFonts w:ascii="Times New Roman" w:hAnsi="Times New Roman" w:cs="Times New Roman"/>
          <w:sz w:val="28"/>
          <w:szCs w:val="28"/>
          <w:lang w:val="bg-BG"/>
        </w:rPr>
        <w:t>След като вече е правена справка в уебсайта на ЕСН, това упражнение може да се използва и като контролно</w:t>
      </w:r>
      <w:r w:rsidR="00B91CA7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227D21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Ако </w:t>
      </w:r>
      <w:r w:rsidR="00227D21" w:rsidRPr="004C3E6B">
        <w:rPr>
          <w:rFonts w:ascii="Times New Roman" w:hAnsi="Times New Roman" w:cs="Times New Roman"/>
          <w:sz w:val="28"/>
          <w:szCs w:val="28"/>
          <w:lang w:val="bg-BG"/>
        </w:rPr>
        <w:lastRenderedPageBreak/>
        <w:t>решаването на Казус 1 е отнело много повече време от очакваното, упражнение</w:t>
      </w:r>
      <w:r w:rsidR="008D6E48">
        <w:rPr>
          <w:rFonts w:ascii="Times New Roman" w:hAnsi="Times New Roman" w:cs="Times New Roman"/>
          <w:sz w:val="28"/>
          <w:szCs w:val="28"/>
          <w:lang w:val="bg-BG"/>
        </w:rPr>
        <w:t>то</w:t>
      </w:r>
      <w:r w:rsidR="00227D21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може да се пропусне и да се даде като домашна работа</w:t>
      </w:r>
      <w:r w:rsidR="00B91CA7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B91CA7" w:rsidRPr="004C3E6B" w:rsidRDefault="00B41670" w:rsidP="00BA189A">
      <w:pPr>
        <w:spacing w:after="160"/>
        <w:jc w:val="both"/>
        <w:rPr>
          <w:rFonts w:ascii="Times New Roman" w:hAnsi="Times New Roman" w:cs="Times New Roman"/>
          <w:lang w:val="bg-BG"/>
        </w:rPr>
      </w:pPr>
      <w:r w:rsidRPr="004C3E6B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Казус</w:t>
      </w:r>
      <w:r w:rsidR="00B91CA7" w:rsidRPr="004C3E6B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 xml:space="preserve"> 2</w:t>
      </w:r>
      <w:r w:rsidR="00B91CA7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ще изправи участниците </w:t>
      </w:r>
      <w:r w:rsidR="008D6E48">
        <w:rPr>
          <w:rFonts w:ascii="Times New Roman" w:hAnsi="Times New Roman" w:cs="Times New Roman"/>
          <w:sz w:val="28"/>
          <w:szCs w:val="28"/>
          <w:lang w:val="bg-BG"/>
        </w:rPr>
        <w:t>пред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въпроси, които не мо</w:t>
      </w:r>
      <w:r w:rsidR="008D6E48">
        <w:rPr>
          <w:rFonts w:ascii="Times New Roman" w:hAnsi="Times New Roman" w:cs="Times New Roman"/>
          <w:sz w:val="28"/>
          <w:szCs w:val="28"/>
          <w:lang w:val="bg-BG"/>
        </w:rPr>
        <w:t>гат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да се намерят в текста на Ра</w:t>
      </w:r>
      <w:r w:rsidR="00F62899" w:rsidRPr="004C3E6B">
        <w:rPr>
          <w:rFonts w:ascii="Times New Roman" w:hAnsi="Times New Roman" w:cs="Times New Roman"/>
          <w:sz w:val="28"/>
          <w:szCs w:val="28"/>
          <w:lang w:val="bg-BG"/>
        </w:rPr>
        <w:t>м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ковото решение, но </w:t>
      </w:r>
      <w:r w:rsidR="008D6E48">
        <w:rPr>
          <w:rFonts w:ascii="Times New Roman" w:hAnsi="Times New Roman" w:cs="Times New Roman"/>
          <w:sz w:val="28"/>
          <w:szCs w:val="28"/>
          <w:lang w:val="bg-BG"/>
        </w:rPr>
        <w:t>са част от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практиката и изискват бърз отговор</w:t>
      </w:r>
      <w:r w:rsidR="00B91CA7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F62899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Участниците ще работят в групи от по </w:t>
      </w:r>
      <w:r w:rsidR="00B91CA7" w:rsidRPr="004C3E6B">
        <w:rPr>
          <w:rFonts w:ascii="Times New Roman" w:hAnsi="Times New Roman" w:cs="Times New Roman"/>
          <w:sz w:val="28"/>
          <w:szCs w:val="28"/>
          <w:lang w:val="bg-BG"/>
        </w:rPr>
        <w:t>4-5</w:t>
      </w:r>
      <w:r w:rsidR="00F62899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души и трябва да имат лаптоп с връзка с интернет, за да отговорят на въпросите. Решаването на Казус 2 следва да отнеме </w:t>
      </w:r>
      <w:r w:rsidR="00F62899" w:rsidRPr="004C3E6B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приблизително </w:t>
      </w:r>
      <w:r w:rsidR="00B91CA7" w:rsidRPr="004C3E6B">
        <w:rPr>
          <w:rFonts w:ascii="Times New Roman" w:hAnsi="Times New Roman" w:cs="Times New Roman"/>
          <w:b/>
          <w:bCs/>
          <w:sz w:val="28"/>
          <w:szCs w:val="28"/>
          <w:lang w:val="bg-BG"/>
        </w:rPr>
        <w:t>40-45</w:t>
      </w:r>
      <w:r w:rsidR="00F62899" w:rsidRPr="004C3E6B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минути</w:t>
      </w:r>
      <w:r w:rsidR="00B91CA7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B91CA7" w:rsidRPr="004C3E6B" w:rsidRDefault="004970FC" w:rsidP="00BA189A">
      <w:pPr>
        <w:spacing w:after="160"/>
        <w:jc w:val="both"/>
        <w:rPr>
          <w:rFonts w:ascii="Times New Roman" w:hAnsi="Times New Roman" w:cs="Times New Roman"/>
          <w:lang w:val="bg-BG"/>
        </w:rPr>
      </w:pPr>
      <w:r w:rsidRPr="004C3E6B">
        <w:rPr>
          <w:rFonts w:ascii="Times New Roman" w:hAnsi="Times New Roman" w:cs="Times New Roman"/>
          <w:sz w:val="28"/>
          <w:szCs w:val="28"/>
          <w:lang w:val="bg-BG"/>
        </w:rPr>
        <w:t>Ако има други въпроси, те следва да бъдат обсъдени в края на семинара (</w:t>
      </w:r>
      <w:r w:rsidRPr="004C3E6B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приблизително </w:t>
      </w:r>
      <w:r w:rsidR="00B91CA7" w:rsidRPr="004C3E6B">
        <w:rPr>
          <w:rFonts w:ascii="Times New Roman" w:hAnsi="Times New Roman" w:cs="Times New Roman"/>
          <w:b/>
          <w:bCs/>
          <w:sz w:val="28"/>
          <w:szCs w:val="28"/>
          <w:lang w:val="bg-BG"/>
        </w:rPr>
        <w:t>5-10</w:t>
      </w:r>
      <w:r w:rsidRPr="004C3E6B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минути</w:t>
      </w:r>
      <w:r w:rsidR="00B91CA7" w:rsidRPr="004C3E6B">
        <w:rPr>
          <w:rFonts w:ascii="Times New Roman" w:hAnsi="Times New Roman" w:cs="Times New Roman"/>
          <w:sz w:val="28"/>
          <w:szCs w:val="28"/>
          <w:lang w:val="bg-BG"/>
        </w:rPr>
        <w:t>).</w:t>
      </w:r>
    </w:p>
    <w:p w:rsidR="00B91CA7" w:rsidRPr="004C3E6B" w:rsidRDefault="004970FC" w:rsidP="00BA189A">
      <w:pPr>
        <w:numPr>
          <w:ilvl w:val="0"/>
          <w:numId w:val="1"/>
        </w:numPr>
        <w:suppressAutoHyphens/>
        <w:autoSpaceDN w:val="0"/>
        <w:spacing w:after="160" w:line="244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365F91" w:themeColor="accent1" w:themeShade="BF"/>
          <w:sz w:val="28"/>
          <w:szCs w:val="28"/>
          <w:lang w:val="bg-BG"/>
        </w:rPr>
      </w:pPr>
      <w:r w:rsidRPr="004C3E6B">
        <w:rPr>
          <w:rFonts w:ascii="Times New Roman" w:eastAsia="Calibri" w:hAnsi="Times New Roman" w:cs="Times New Roman"/>
          <w:b/>
          <w:bCs/>
          <w:color w:val="365F91" w:themeColor="accent1" w:themeShade="BF"/>
          <w:sz w:val="28"/>
          <w:szCs w:val="28"/>
          <w:lang w:val="bg-BG"/>
        </w:rPr>
        <w:t>Допълнителни материали</w:t>
      </w:r>
    </w:p>
    <w:p w:rsidR="0003371B" w:rsidRPr="004C3E6B" w:rsidRDefault="005F0392" w:rsidP="00BA189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Всички участници трябва да </w:t>
      </w:r>
      <w:r w:rsidRPr="004C3E6B">
        <w:rPr>
          <w:rFonts w:ascii="Times New Roman" w:hAnsi="Times New Roman" w:cs="Times New Roman"/>
          <w:b/>
          <w:sz w:val="28"/>
          <w:szCs w:val="28"/>
          <w:lang w:val="bg-BG"/>
        </w:rPr>
        <w:t xml:space="preserve">носят 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>екземпляри от</w:t>
      </w:r>
      <w:r w:rsidR="0003371B" w:rsidRPr="004C3E6B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03371B" w:rsidRPr="004C3E6B" w:rsidRDefault="0003371B" w:rsidP="00BA189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="00EB6F20" w:rsidRPr="004C3E6B">
        <w:rPr>
          <w:rFonts w:ascii="Times New Roman" w:hAnsi="Times New Roman" w:cs="Times New Roman"/>
          <w:sz w:val="28"/>
          <w:szCs w:val="28"/>
          <w:lang w:val="bg-BG"/>
        </w:rPr>
        <w:t>Рамково решение 2003/577/ПВР на Съвета от 22 юли 2003 година за изпълнение в Европейския съюз на решения за обезпечаване на имущество или доказателства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03371B" w:rsidRPr="004C3E6B" w:rsidRDefault="0003371B" w:rsidP="00BA189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="003919E8" w:rsidRPr="004C3E6B">
        <w:rPr>
          <w:rFonts w:ascii="Times New Roman" w:hAnsi="Times New Roman" w:cs="Times New Roman"/>
          <w:sz w:val="28"/>
          <w:szCs w:val="28"/>
          <w:lang w:val="bg-BG"/>
        </w:rPr>
        <w:t>Рамково решение 2006/783/ПВР на Съвета от 6 октомври 2006 година за прилагане на принципа за взаимно признаване на решения за конфискация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03371B" w:rsidRPr="004C3E6B" w:rsidRDefault="0003371B" w:rsidP="00BA189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="00F423AE" w:rsidRPr="004C3E6B">
        <w:rPr>
          <w:rFonts w:ascii="Times New Roman" w:hAnsi="Times New Roman" w:cs="Times New Roman"/>
          <w:sz w:val="28"/>
          <w:szCs w:val="28"/>
          <w:lang w:val="bg-BG"/>
        </w:rPr>
        <w:t>Регламент (ЕС) 2018/1805 на Европейския парламент и на Съвета от 14 ноември 2018 година относно взаимното признаване на актове за обезпечаване и конфискация</w:t>
      </w:r>
      <w:r w:rsidR="000B79F4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B91CA7" w:rsidRPr="004C3E6B" w:rsidRDefault="00F748A4" w:rsidP="00BA189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И за трите са необходими формулярите в Приложенията. Също така </w:t>
      </w:r>
      <w:r w:rsidR="00323D8D" w:rsidRPr="004C3E6B">
        <w:rPr>
          <w:rFonts w:ascii="Times New Roman" w:hAnsi="Times New Roman" w:cs="Times New Roman"/>
          <w:sz w:val="28"/>
          <w:szCs w:val="28"/>
          <w:lang w:val="bg-BG"/>
        </w:rPr>
        <w:t>участниците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трябва да носят или да имат достъп до националните разпоредби, с които се въвеждат Рамковите решения, и законодателството, което улеснява използването на Регламента</w:t>
      </w:r>
      <w:r w:rsidR="00B91CA7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:rsidR="002038B2" w:rsidRPr="004C3E6B" w:rsidRDefault="00B91CA7" w:rsidP="00BA189A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b/>
          <w:sz w:val="28"/>
          <w:szCs w:val="28"/>
          <w:lang w:val="bg-BG"/>
        </w:rPr>
        <w:t>(</w:t>
      </w:r>
      <w:r w:rsidR="00F748A4" w:rsidRPr="004C3E6B">
        <w:rPr>
          <w:rFonts w:ascii="Times New Roman" w:hAnsi="Times New Roman" w:cs="Times New Roman"/>
          <w:b/>
          <w:sz w:val="28"/>
          <w:szCs w:val="28"/>
          <w:lang w:val="bg-BG"/>
        </w:rPr>
        <w:t>Бележка за обучителите: Ще бъде интересно да се види и провери дали участниците са се снабдили и с трите относими текста. Ако времето позволява, би било подходящо да им се покаже как да използват E</w:t>
      </w:r>
      <w:r w:rsidR="002038B2" w:rsidRPr="004C3E6B">
        <w:rPr>
          <w:rFonts w:ascii="Times New Roman" w:hAnsi="Times New Roman" w:cs="Times New Roman"/>
          <w:b/>
          <w:sz w:val="28"/>
          <w:szCs w:val="28"/>
          <w:lang w:val="bg-BG"/>
        </w:rPr>
        <w:t xml:space="preserve">urlex </w:t>
      </w:r>
      <w:r w:rsidR="00F748A4" w:rsidRPr="004C3E6B">
        <w:rPr>
          <w:rFonts w:ascii="Times New Roman" w:hAnsi="Times New Roman" w:cs="Times New Roman"/>
          <w:b/>
          <w:sz w:val="28"/>
          <w:szCs w:val="28"/>
          <w:lang w:val="bg-BG"/>
        </w:rPr>
        <w:t xml:space="preserve">и </w:t>
      </w:r>
      <w:hyperlink r:id="rId8" w:history="1">
        <w:r w:rsidR="00F748A4" w:rsidRPr="004C3E6B">
          <w:rPr>
            <w:rStyle w:val="Hyperlink"/>
            <w:rFonts w:ascii="Times New Roman" w:hAnsi="Times New Roman" w:cs="Times New Roman"/>
            <w:b/>
            <w:sz w:val="28"/>
            <w:szCs w:val="28"/>
            <w:lang w:val="bg-BG"/>
          </w:rPr>
          <w:t>консолидираната версия на правните текстове</w:t>
        </w:r>
      </w:hyperlink>
      <w:r w:rsidR="00F748A4" w:rsidRPr="004C3E6B">
        <w:rPr>
          <w:rFonts w:ascii="Times New Roman" w:hAnsi="Times New Roman" w:cs="Times New Roman"/>
          <w:b/>
          <w:sz w:val="28"/>
          <w:szCs w:val="28"/>
          <w:lang w:val="bg-BG"/>
        </w:rPr>
        <w:t>.)</w:t>
      </w:r>
      <w:r w:rsidR="002038B2" w:rsidRPr="004C3E6B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</w:p>
    <w:p w:rsidR="00B91CA7" w:rsidRPr="004C3E6B" w:rsidRDefault="00706B96" w:rsidP="00BA189A">
      <w:pPr>
        <w:spacing w:after="160"/>
        <w:jc w:val="both"/>
        <w:rPr>
          <w:rFonts w:ascii="Times New Roman" w:hAnsi="Times New Roman" w:cs="Times New Roman"/>
          <w:b/>
          <w:lang w:val="bg-BG"/>
        </w:rPr>
      </w:pPr>
      <w:r w:rsidRPr="004C3E6B">
        <w:rPr>
          <w:rFonts w:ascii="Times New Roman" w:hAnsi="Times New Roman" w:cs="Times New Roman"/>
          <w:b/>
          <w:sz w:val="28"/>
          <w:szCs w:val="28"/>
          <w:highlight w:val="yellow"/>
          <w:lang w:val="bg-BG"/>
        </w:rPr>
        <w:t>Важно е да се стимули</w:t>
      </w:r>
      <w:r w:rsidR="00B5774F">
        <w:rPr>
          <w:rFonts w:ascii="Times New Roman" w:hAnsi="Times New Roman" w:cs="Times New Roman"/>
          <w:b/>
          <w:sz w:val="28"/>
          <w:szCs w:val="28"/>
          <w:highlight w:val="yellow"/>
          <w:lang w:val="bg-BG"/>
        </w:rPr>
        <w:t>ра</w:t>
      </w:r>
      <w:r w:rsidRPr="004C3E6B">
        <w:rPr>
          <w:rFonts w:ascii="Times New Roman" w:hAnsi="Times New Roman" w:cs="Times New Roman"/>
          <w:b/>
          <w:sz w:val="28"/>
          <w:szCs w:val="28"/>
          <w:highlight w:val="yellow"/>
          <w:lang w:val="bg-BG"/>
        </w:rPr>
        <w:t xml:space="preserve"> използването на онлайн инструменти</w:t>
      </w:r>
      <w:r w:rsidR="002038B2" w:rsidRPr="004C3E6B">
        <w:rPr>
          <w:rFonts w:ascii="Times New Roman" w:hAnsi="Times New Roman" w:cs="Times New Roman"/>
          <w:b/>
          <w:sz w:val="28"/>
          <w:szCs w:val="28"/>
          <w:highlight w:val="yellow"/>
          <w:lang w:val="bg-BG"/>
        </w:rPr>
        <w:t>!</w:t>
      </w:r>
    </w:p>
    <w:p w:rsidR="00706B96" w:rsidRPr="004C3E6B" w:rsidRDefault="00706B96">
      <w:pPr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  <w:lang w:val="bg-BG"/>
        </w:rPr>
      </w:pPr>
      <w:r w:rsidRPr="004C3E6B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  <w:lang w:val="bg-BG"/>
        </w:rPr>
        <w:br w:type="page"/>
      </w:r>
    </w:p>
    <w:p w:rsidR="002038B2" w:rsidRPr="004C3E6B" w:rsidRDefault="00B91CA7" w:rsidP="00BA189A">
      <w:pPr>
        <w:spacing w:after="160"/>
        <w:jc w:val="both"/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  <w:lang w:val="bg-BG"/>
        </w:rPr>
      </w:pPr>
      <w:r w:rsidRPr="004C3E6B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  <w:lang w:val="bg-BG"/>
        </w:rPr>
        <w:lastRenderedPageBreak/>
        <w:t xml:space="preserve">IV. </w:t>
      </w:r>
      <w:r w:rsidR="00706B96" w:rsidRPr="004C3E6B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  <w:lang w:val="bg-BG"/>
        </w:rPr>
        <w:t>Скорошни развития</w:t>
      </w:r>
      <w:r w:rsidRPr="004C3E6B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  <w:lang w:val="bg-BG"/>
        </w:rPr>
        <w:t xml:space="preserve"> </w:t>
      </w:r>
    </w:p>
    <w:p w:rsidR="00B91CA7" w:rsidRPr="004C3E6B" w:rsidRDefault="00A7542B" w:rsidP="00BA189A">
      <w:pPr>
        <w:autoSpaceDN w:val="0"/>
        <w:spacing w:after="160" w:line="244" w:lineRule="auto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4C3E6B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Моля, проверете дали има нови висящи дела или преюдициални запитвания пред Съда на ЕС </w:t>
      </w:r>
      <w:r w:rsidR="00B5774F">
        <w:rPr>
          <w:rFonts w:ascii="Times New Roman" w:eastAsia="Calibri" w:hAnsi="Times New Roman" w:cs="Times New Roman"/>
          <w:sz w:val="28"/>
          <w:szCs w:val="28"/>
          <w:lang w:val="bg-BG"/>
        </w:rPr>
        <w:t>в</w:t>
      </w:r>
      <w:r w:rsidRPr="004C3E6B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последните три месеца</w:t>
      </w:r>
      <w:r w:rsidR="00B91CA7" w:rsidRPr="004C3E6B">
        <w:rPr>
          <w:rFonts w:ascii="Times New Roman" w:eastAsia="Calibri" w:hAnsi="Times New Roman" w:cs="Times New Roman"/>
          <w:sz w:val="28"/>
          <w:szCs w:val="28"/>
          <w:lang w:val="bg-BG"/>
        </w:rPr>
        <w:t>.</w:t>
      </w:r>
      <w:r w:rsidRPr="004C3E6B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Ако няма, на участниците може да се зададе въпрос защо няма скорошни дела</w:t>
      </w:r>
      <w:r w:rsidR="000B79F4" w:rsidRPr="004C3E6B">
        <w:rPr>
          <w:rFonts w:ascii="Times New Roman" w:eastAsia="Calibri" w:hAnsi="Times New Roman" w:cs="Times New Roman"/>
          <w:sz w:val="28"/>
          <w:szCs w:val="28"/>
          <w:lang w:val="bg-BG"/>
        </w:rPr>
        <w:t>.</w:t>
      </w:r>
    </w:p>
    <w:p w:rsidR="000B79F4" w:rsidRPr="004C3E6B" w:rsidRDefault="00A7542B" w:rsidP="00BA189A">
      <w:pPr>
        <w:autoSpaceDN w:val="0"/>
        <w:spacing w:after="160" w:line="244" w:lineRule="auto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4C3E6B">
        <w:rPr>
          <w:rFonts w:ascii="Times New Roman" w:eastAsia="Calibri" w:hAnsi="Times New Roman" w:cs="Times New Roman"/>
          <w:sz w:val="28"/>
          <w:szCs w:val="28"/>
          <w:lang w:val="bg-BG"/>
        </w:rPr>
        <w:t>Отговорът е, че тези процедури рядко водят до цитирани дела. Що се отнася до Регламента, обяснението е много п</w:t>
      </w:r>
      <w:r w:rsidR="00323D8D">
        <w:rPr>
          <w:rFonts w:ascii="Times New Roman" w:eastAsia="Calibri" w:hAnsi="Times New Roman" w:cs="Times New Roman"/>
          <w:sz w:val="28"/>
          <w:szCs w:val="28"/>
          <w:lang w:val="bg-BG"/>
        </w:rPr>
        <w:t>росто. Този инструмент е твърде</w:t>
      </w:r>
      <w:r w:rsidRPr="004C3E6B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нов, за да има въпроси, </w:t>
      </w:r>
      <w:r w:rsidR="00B5774F">
        <w:rPr>
          <w:rFonts w:ascii="Times New Roman" w:eastAsia="Calibri" w:hAnsi="Times New Roman" w:cs="Times New Roman"/>
          <w:sz w:val="28"/>
          <w:szCs w:val="28"/>
          <w:lang w:val="bg-BG"/>
        </w:rPr>
        <w:t>по</w:t>
      </w:r>
      <w:r w:rsidRPr="004C3E6B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които е </w:t>
      </w:r>
      <w:r w:rsidR="00323D8D" w:rsidRPr="004C3E6B">
        <w:rPr>
          <w:rFonts w:ascii="Times New Roman" w:eastAsia="Calibri" w:hAnsi="Times New Roman" w:cs="Times New Roman"/>
          <w:sz w:val="28"/>
          <w:szCs w:val="28"/>
          <w:lang w:val="bg-BG"/>
        </w:rPr>
        <w:t>н</w:t>
      </w:r>
      <w:r w:rsidR="00B5774F">
        <w:rPr>
          <w:rFonts w:ascii="Times New Roman" w:eastAsia="Calibri" w:hAnsi="Times New Roman" w:cs="Times New Roman"/>
          <w:sz w:val="28"/>
          <w:szCs w:val="28"/>
          <w:lang w:val="bg-BG"/>
        </w:rPr>
        <w:t>ужно</w:t>
      </w:r>
      <w:r w:rsidRPr="004C3E6B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тълкуване</w:t>
      </w:r>
      <w:r w:rsidR="0095273E" w:rsidRPr="004C3E6B">
        <w:rPr>
          <w:rFonts w:ascii="Times New Roman" w:eastAsia="Calibri" w:hAnsi="Times New Roman" w:cs="Times New Roman"/>
          <w:sz w:val="28"/>
          <w:szCs w:val="28"/>
          <w:lang w:val="bg-BG"/>
        </w:rPr>
        <w:t>.</w:t>
      </w:r>
    </w:p>
    <w:p w:rsidR="00B91CA7" w:rsidRPr="004C3E6B" w:rsidRDefault="002038B2" w:rsidP="00BA189A">
      <w:pPr>
        <w:spacing w:after="160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4C3E6B">
        <w:rPr>
          <w:rFonts w:ascii="Times New Roman" w:eastAsia="Calibri" w:hAnsi="Times New Roman" w:cs="Times New Roman"/>
          <w:sz w:val="28"/>
          <w:szCs w:val="28"/>
          <w:lang w:val="bg-BG"/>
        </w:rPr>
        <w:br w:type="page"/>
      </w:r>
    </w:p>
    <w:p w:rsidR="00A8722D" w:rsidRPr="004C3E6B" w:rsidRDefault="00B55404" w:rsidP="00DE381E">
      <w:pPr>
        <w:pStyle w:val="Test"/>
        <w:shd w:val="clear" w:color="auto" w:fill="DED888"/>
        <w:spacing w:after="160"/>
        <w:jc w:val="center"/>
        <w:rPr>
          <w:rFonts w:ascii="Times New Roman" w:hAnsi="Times New Roman"/>
          <w:bCs/>
          <w:color w:val="365F91" w:themeColor="accent1" w:themeShade="BF"/>
          <w:sz w:val="32"/>
          <w:szCs w:val="28"/>
          <w:lang w:val="bg-BG"/>
        </w:rPr>
      </w:pPr>
      <w:r w:rsidRPr="004C3E6B">
        <w:rPr>
          <w:rFonts w:ascii="Times New Roman" w:hAnsi="Times New Roman"/>
          <w:bCs/>
          <w:color w:val="365F91" w:themeColor="accent1" w:themeShade="BF"/>
          <w:sz w:val="32"/>
          <w:szCs w:val="28"/>
          <w:lang w:val="bg-BG"/>
        </w:rPr>
        <w:lastRenderedPageBreak/>
        <w:t>Част</w:t>
      </w:r>
      <w:r w:rsidR="002038B2" w:rsidRPr="004C3E6B">
        <w:rPr>
          <w:rFonts w:ascii="Times New Roman" w:hAnsi="Times New Roman"/>
          <w:bCs/>
          <w:color w:val="365F91" w:themeColor="accent1" w:themeShade="BF"/>
          <w:sz w:val="32"/>
          <w:szCs w:val="28"/>
          <w:lang w:val="bg-BG"/>
        </w:rPr>
        <w:t xml:space="preserve"> D</w:t>
      </w:r>
      <w:r w:rsidR="00B91CA7" w:rsidRPr="004C3E6B">
        <w:rPr>
          <w:rFonts w:ascii="Times New Roman" w:hAnsi="Times New Roman"/>
          <w:bCs/>
          <w:color w:val="365F91" w:themeColor="accent1" w:themeShade="BF"/>
          <w:sz w:val="32"/>
          <w:szCs w:val="28"/>
          <w:lang w:val="bg-BG"/>
        </w:rPr>
        <w:t xml:space="preserve">. </w:t>
      </w:r>
      <w:r w:rsidRPr="004C3E6B">
        <w:rPr>
          <w:rFonts w:ascii="Times New Roman" w:hAnsi="Times New Roman"/>
          <w:bCs/>
          <w:color w:val="365F91" w:themeColor="accent1" w:themeShade="BF"/>
          <w:sz w:val="32"/>
          <w:szCs w:val="28"/>
          <w:lang w:val="bg-BG"/>
        </w:rPr>
        <w:t>Решения</w:t>
      </w:r>
    </w:p>
    <w:p w:rsidR="00A8722D" w:rsidRPr="004C3E6B" w:rsidRDefault="00A8722D" w:rsidP="00C01DAD">
      <w:pPr>
        <w:spacing w:after="160"/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  <w:lang w:val="bg-BG"/>
        </w:rPr>
      </w:pPr>
      <w:r w:rsidRPr="004C3E6B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  <w:lang w:val="bg-BG"/>
        </w:rPr>
        <w:t xml:space="preserve">A. I.  </w:t>
      </w:r>
      <w:r w:rsidR="00B55404" w:rsidRPr="004C3E6B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bg-BG"/>
        </w:rPr>
        <w:t>Казус 1</w:t>
      </w:r>
    </w:p>
    <w:p w:rsidR="00C01DAD" w:rsidRPr="004C3E6B" w:rsidRDefault="00B55404" w:rsidP="00BA189A">
      <w:pPr>
        <w:spacing w:after="160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bg-BG"/>
        </w:rPr>
      </w:pPr>
      <w:r w:rsidRPr="004C3E6B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  <w:lang w:val="bg-BG"/>
        </w:rPr>
        <w:t>Въпроси</w:t>
      </w:r>
      <w:r w:rsidR="002038B2" w:rsidRPr="004C3E6B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  <w:lang w:val="bg-BG"/>
        </w:rPr>
        <w:t>:</w:t>
      </w:r>
    </w:p>
    <w:p w:rsidR="00A8722D" w:rsidRPr="004C3E6B" w:rsidRDefault="00CF39B3" w:rsidP="00BA189A">
      <w:pPr>
        <w:spacing w:after="160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>В</w:t>
      </w:r>
      <w:r w:rsidR="00A8722D"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 xml:space="preserve">1. </w:t>
      </w:r>
      <w:r w:rsidR="00284979"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>Какви са</w:t>
      </w:r>
      <w:r w:rsidR="00B5774F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 xml:space="preserve"> разпоредбите във в</w:t>
      </w:r>
      <w:r w:rsidR="00284979"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>ашата правна система относно обезпечаването и конфискацията</w:t>
      </w:r>
      <w:r w:rsidR="00A8722D"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>?</w:t>
      </w:r>
      <w:r w:rsidR="00A8722D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A8722D" w:rsidRPr="004C3E6B" w:rsidRDefault="00284979" w:rsidP="00BA189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По съществото си този въпрос се отнася до националните наказателни процедури. Целта е </w:t>
      </w:r>
      <w:r w:rsidR="00B5774F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да се създаде 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>сред участниците информираност за националните процесуални правила относно обезпечаването и конфискацията</w:t>
      </w:r>
      <w:r w:rsidR="00A8722D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В допълнение, </w:t>
      </w:r>
      <w:r w:rsidR="00B5774F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="00DA4390" w:rsidRPr="004C3E6B">
        <w:rPr>
          <w:rFonts w:ascii="Times New Roman" w:hAnsi="Times New Roman" w:cs="Times New Roman"/>
          <w:sz w:val="28"/>
          <w:szCs w:val="28"/>
          <w:lang w:val="bg-BG"/>
        </w:rPr>
        <w:t>ъпрос</w:t>
      </w:r>
      <w:r w:rsidR="00B5774F">
        <w:rPr>
          <w:rFonts w:ascii="Times New Roman" w:hAnsi="Times New Roman" w:cs="Times New Roman"/>
          <w:sz w:val="28"/>
          <w:szCs w:val="28"/>
          <w:lang w:val="bg-BG"/>
        </w:rPr>
        <w:t>ът цели</w:t>
      </w:r>
      <w:r w:rsidR="00DA4390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да покаже, че сред държавите членки все още има твърде различни производства в тази област</w:t>
      </w:r>
      <w:r w:rsidR="00A8722D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DA4390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Това положение ще се промени с Регламента, който се прилага пряко</w:t>
      </w:r>
      <w:r w:rsidR="00A8722D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4A0FD7" w:rsidRPr="004C3E6B" w:rsidRDefault="00E00F15" w:rsidP="00BA189A">
      <w:pPr>
        <w:spacing w:after="160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>В</w:t>
      </w:r>
      <w:r w:rsidR="00A8722D"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 xml:space="preserve">2. </w:t>
      </w:r>
      <w:r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>Преди чешката прокуратура да започне с арести и да предупреди извършителите, че знае къде се намират, тя би желала да обезпечи облагите с оглед конфискуването им след осъждането. Какво може да направи чешката прокуратура</w:t>
      </w:r>
      <w:r w:rsidR="00A8722D"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>?</w:t>
      </w:r>
    </w:p>
    <w:p w:rsidR="00A8722D" w:rsidRPr="004C3E6B" w:rsidRDefault="00793A8C" w:rsidP="00BA189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Преди орган да може да издаде акт за обезпечаване, той трябва да знае къде </w:t>
      </w:r>
      <w:r w:rsidR="00AD5B81" w:rsidRPr="004C3E6B">
        <w:rPr>
          <w:rFonts w:ascii="Times New Roman" w:hAnsi="Times New Roman" w:cs="Times New Roman"/>
          <w:sz w:val="28"/>
          <w:szCs w:val="28"/>
          <w:lang w:val="bg-BG"/>
        </w:rPr>
        <w:t>е имуществото</w:t>
      </w:r>
      <w:r w:rsidR="00A8722D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Не може просто така произволно в Европейския съюз да се изпращат актове за обезпечаване. Чешките власти първо трябва да знаят дали в Кипър има имущество</w:t>
      </w:r>
      <w:r w:rsidR="00D90189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0E5289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Те могат </w:t>
      </w:r>
      <w:r w:rsidR="00B5774F">
        <w:rPr>
          <w:rFonts w:ascii="Times New Roman" w:hAnsi="Times New Roman" w:cs="Times New Roman"/>
          <w:sz w:val="28"/>
          <w:szCs w:val="28"/>
          <w:lang w:val="bg-BG"/>
        </w:rPr>
        <w:t>се осведомят</w:t>
      </w:r>
      <w:r w:rsidR="000E5289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по </w:t>
      </w:r>
      <w:r w:rsidR="00B5774F">
        <w:rPr>
          <w:rFonts w:ascii="Times New Roman" w:hAnsi="Times New Roman" w:cs="Times New Roman"/>
          <w:sz w:val="28"/>
          <w:szCs w:val="28"/>
          <w:lang w:val="bg-BG"/>
        </w:rPr>
        <w:t>косвен</w:t>
      </w:r>
      <w:r w:rsidR="000E5289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начин чрез искане за информация или доказателства въз основа на Европейската конвенц</w:t>
      </w:r>
      <w:r w:rsidR="00AD6BB3" w:rsidRPr="004C3E6B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="000E5289" w:rsidRPr="004C3E6B">
        <w:rPr>
          <w:rFonts w:ascii="Times New Roman" w:hAnsi="Times New Roman" w:cs="Times New Roman"/>
          <w:sz w:val="28"/>
          <w:szCs w:val="28"/>
          <w:lang w:val="bg-BG"/>
        </w:rPr>
        <w:t>я за взаим</w:t>
      </w:r>
      <w:r w:rsidR="00D820B2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опомощ </w:t>
      </w:r>
      <w:r w:rsidR="000E5289" w:rsidRPr="004C3E6B">
        <w:rPr>
          <w:rFonts w:ascii="Times New Roman" w:hAnsi="Times New Roman" w:cs="Times New Roman"/>
          <w:sz w:val="28"/>
          <w:szCs w:val="28"/>
          <w:lang w:val="bg-BG"/>
        </w:rPr>
        <w:t>от 2000 г. или европейска заповед за разследване</w:t>
      </w:r>
      <w:r w:rsidR="00A8722D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AD6BB3" w:rsidRPr="004C3E6B">
        <w:rPr>
          <w:rFonts w:ascii="Times New Roman" w:hAnsi="Times New Roman" w:cs="Times New Roman"/>
          <w:sz w:val="28"/>
          <w:szCs w:val="28"/>
          <w:lang w:val="bg-BG"/>
        </w:rPr>
        <w:t>За съжаление, няма правен инструмент, който дава правни основания за получаване на информация за местонахождението на имущество</w:t>
      </w:r>
      <w:r w:rsidR="00A8722D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4A0FD7" w:rsidRPr="004C3E6B" w:rsidRDefault="00745925" w:rsidP="00BA189A">
      <w:pPr>
        <w:spacing w:after="160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>В</w:t>
      </w:r>
      <w:r w:rsidR="00A8722D"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 xml:space="preserve">3. </w:t>
      </w:r>
      <w:r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>Кой правен инструмент се прилага</w:t>
      </w:r>
      <w:r w:rsidR="00C01DAD"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>?</w:t>
      </w:r>
    </w:p>
    <w:p w:rsidR="00946D23" w:rsidRPr="004C3E6B" w:rsidRDefault="00745925" w:rsidP="00BA189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sz w:val="28"/>
          <w:szCs w:val="28"/>
          <w:lang w:val="bg-BG"/>
        </w:rPr>
        <w:t>Преди</w:t>
      </w:r>
      <w:r w:rsidR="00A8722D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19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декември </w:t>
      </w:r>
      <w:r w:rsidR="00A8722D" w:rsidRPr="004C3E6B">
        <w:rPr>
          <w:rFonts w:ascii="Times New Roman" w:hAnsi="Times New Roman" w:cs="Times New Roman"/>
          <w:sz w:val="28"/>
          <w:szCs w:val="28"/>
          <w:lang w:val="bg-BG"/>
        </w:rPr>
        <w:t>2020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 г. се прилага Рамково решение </w:t>
      </w:r>
      <w:r w:rsidR="00A8722D" w:rsidRPr="004C3E6B">
        <w:rPr>
          <w:rFonts w:ascii="Times New Roman" w:hAnsi="Times New Roman" w:cs="Times New Roman"/>
          <w:sz w:val="28"/>
          <w:szCs w:val="28"/>
          <w:lang w:val="bg-BG"/>
        </w:rPr>
        <w:t>2003/577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. След тази дата се прилага Регламент </w:t>
      </w:r>
      <w:r w:rsidR="00A8722D" w:rsidRPr="004C3E6B">
        <w:rPr>
          <w:rFonts w:ascii="Times New Roman" w:hAnsi="Times New Roman" w:cs="Times New Roman"/>
          <w:sz w:val="28"/>
          <w:szCs w:val="28"/>
          <w:lang w:val="bg-BG"/>
        </w:rPr>
        <w:t>2018/1805.</w:t>
      </w:r>
    </w:p>
    <w:p w:rsidR="00946D23" w:rsidRPr="004C3E6B" w:rsidRDefault="00745925" w:rsidP="00BA189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sz w:val="28"/>
          <w:szCs w:val="28"/>
          <w:lang w:val="bg-BG"/>
        </w:rPr>
        <w:t>Една от целите на Р</w:t>
      </w:r>
      <w:r w:rsidR="002A055F">
        <w:rPr>
          <w:rFonts w:ascii="Times New Roman" w:hAnsi="Times New Roman" w:cs="Times New Roman"/>
          <w:sz w:val="28"/>
          <w:szCs w:val="28"/>
          <w:lang w:val="bg-BG"/>
        </w:rPr>
        <w:t>амково решение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46D23" w:rsidRPr="004C3E6B">
        <w:rPr>
          <w:rFonts w:ascii="Times New Roman" w:hAnsi="Times New Roman" w:cs="Times New Roman"/>
          <w:sz w:val="28"/>
          <w:szCs w:val="28"/>
          <w:lang w:val="bg-BG"/>
        </w:rPr>
        <w:t>2003/577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е обезпечаването на имущество за последваща конфискация и именно това иска </w:t>
      </w:r>
      <w:r w:rsidR="002A055F">
        <w:rPr>
          <w:rFonts w:ascii="Times New Roman" w:hAnsi="Times New Roman" w:cs="Times New Roman"/>
          <w:sz w:val="28"/>
          <w:szCs w:val="28"/>
          <w:lang w:val="bg-BG"/>
        </w:rPr>
        <w:t xml:space="preserve">Пражката 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прокурора </w:t>
      </w:r>
      <w:r w:rsidR="00946D23" w:rsidRPr="004C3E6B">
        <w:rPr>
          <w:rFonts w:ascii="Times New Roman" w:hAnsi="Times New Roman" w:cs="Times New Roman"/>
          <w:sz w:val="28"/>
          <w:szCs w:val="28"/>
          <w:lang w:val="bg-BG"/>
        </w:rPr>
        <w:t>(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>чл. </w:t>
      </w:r>
      <w:r w:rsidR="00946D23" w:rsidRPr="004C3E6B">
        <w:rPr>
          <w:rFonts w:ascii="Times New Roman" w:hAnsi="Times New Roman" w:cs="Times New Roman"/>
          <w:sz w:val="28"/>
          <w:szCs w:val="28"/>
          <w:lang w:val="bg-BG"/>
        </w:rPr>
        <w:t>2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РР</w:t>
      </w:r>
      <w:r w:rsidR="00946D23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). </w:t>
      </w:r>
      <w:r w:rsidR="000D754B" w:rsidRPr="004C3E6B">
        <w:rPr>
          <w:rFonts w:ascii="Times New Roman" w:hAnsi="Times New Roman" w:cs="Times New Roman"/>
          <w:sz w:val="28"/>
          <w:szCs w:val="28"/>
          <w:lang w:val="bg-BG"/>
        </w:rPr>
        <w:t>Престъпленията, за които става въпрос, отговарят на трафик на хора</w:t>
      </w:r>
      <w:r w:rsidR="00946D23" w:rsidRPr="004C3E6B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0D754B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сексуална експлоатация на деца и участие в престъпна организация</w:t>
      </w:r>
      <w:r w:rsidR="00946D23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0D754B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И трите са посочени в списъка по чл. </w:t>
      </w:r>
      <w:r w:rsidR="00946D23" w:rsidRPr="004C3E6B">
        <w:rPr>
          <w:rFonts w:ascii="Times New Roman" w:hAnsi="Times New Roman" w:cs="Times New Roman"/>
          <w:sz w:val="28"/>
          <w:szCs w:val="28"/>
          <w:lang w:val="bg-BG"/>
        </w:rPr>
        <w:t>3(2)</w:t>
      </w:r>
      <w:r w:rsidR="000D754B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РР, </w:t>
      </w:r>
      <w:r w:rsidR="0027638C" w:rsidRPr="004C3E6B">
        <w:rPr>
          <w:rFonts w:ascii="Times New Roman" w:hAnsi="Times New Roman" w:cs="Times New Roman"/>
          <w:sz w:val="28"/>
          <w:szCs w:val="28"/>
          <w:lang w:val="bg-BG"/>
        </w:rPr>
        <w:t>като трябва да се провери за двойна наказуемост</w:t>
      </w:r>
      <w:r w:rsidR="00946D23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DE381E" w:rsidRPr="004C3E6B" w:rsidRDefault="006A7646" w:rsidP="00BA189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sz w:val="28"/>
          <w:szCs w:val="28"/>
          <w:lang w:val="bg-BG"/>
        </w:rPr>
        <w:lastRenderedPageBreak/>
        <w:t>В чл. 2 и чл. 3 на Регламента е предвидено същото, но с различна формулировка</w:t>
      </w:r>
      <w:r w:rsidR="00946D23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4A0FD7" w:rsidRPr="004C3E6B" w:rsidRDefault="006A7646" w:rsidP="00BA189A">
      <w:pPr>
        <w:spacing w:after="160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>В</w:t>
      </w:r>
      <w:r w:rsidR="00A8722D"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 xml:space="preserve">4. </w:t>
      </w:r>
      <w:r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>Как и на кого ще бъде изпратено искане</w:t>
      </w:r>
      <w:r w:rsidR="00A8722D"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>?</w:t>
      </w:r>
    </w:p>
    <w:p w:rsidR="00F210F6" w:rsidRPr="004C3E6B" w:rsidRDefault="00477488" w:rsidP="00BA189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sz w:val="28"/>
          <w:szCs w:val="28"/>
          <w:lang w:val="bg-BG"/>
        </w:rPr>
        <w:t>В чл.</w:t>
      </w:r>
      <w:r w:rsidR="00946D23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4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РР е предвидено, че </w:t>
      </w:r>
      <w:r w:rsidR="00986AFE" w:rsidRPr="004C3E6B">
        <w:rPr>
          <w:rFonts w:ascii="Times New Roman" w:hAnsi="Times New Roman" w:cs="Times New Roman"/>
          <w:sz w:val="28"/>
          <w:szCs w:val="28"/>
          <w:lang w:val="bg-BG"/>
        </w:rPr>
        <w:t>решението за обезпечаване (като се използва удостоверението) следва да бъде изпратено пряко от издаващия орган на компетентния изпълняващ орган</w:t>
      </w:r>
      <w:r w:rsidR="00946D23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F210F6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96421" w:rsidRPr="004C3E6B">
        <w:rPr>
          <w:rFonts w:ascii="Times New Roman" w:hAnsi="Times New Roman" w:cs="Times New Roman"/>
          <w:sz w:val="28"/>
          <w:szCs w:val="28"/>
          <w:lang w:val="bg-BG"/>
        </w:rPr>
        <w:t>В чл.</w:t>
      </w:r>
      <w:r w:rsidR="00F210F6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4</w:t>
      </w:r>
      <w:r w:rsidR="00596421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е посочено, че това следва да бъде </w:t>
      </w:r>
      <w:r w:rsidR="00596421" w:rsidRPr="004C3E6B">
        <w:rPr>
          <w:rFonts w:ascii="Times New Roman" w:hAnsi="Times New Roman" w:cs="Times New Roman"/>
          <w:i/>
          <w:sz w:val="28"/>
          <w:szCs w:val="28"/>
          <w:lang w:val="bg-BG"/>
        </w:rPr>
        <w:t>съдебен орган</w:t>
      </w:r>
      <w:r w:rsidR="00F210F6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891B40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В зависимост от това дали е упражнен съдебен контрол от съдия (вж. делото </w:t>
      </w:r>
      <w:r w:rsidR="00721EC5" w:rsidRPr="004C3E6B">
        <w:rPr>
          <w:rFonts w:ascii="Times New Roman" w:hAnsi="Times New Roman" w:cs="Times New Roman"/>
          <w:i/>
          <w:sz w:val="28"/>
          <w:szCs w:val="28"/>
          <w:lang w:val="bg-BG"/>
        </w:rPr>
        <w:t>Bob Dogi</w:t>
      </w:r>
      <w:r w:rsidR="00891B40" w:rsidRPr="004C3E6B"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r w:rsidR="00891B40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от материалите за европейската заповед за арест), </w:t>
      </w:r>
      <w:r w:rsidR="002A055F">
        <w:rPr>
          <w:rFonts w:ascii="Times New Roman" w:hAnsi="Times New Roman" w:cs="Times New Roman"/>
          <w:sz w:val="28"/>
          <w:szCs w:val="28"/>
          <w:lang w:val="bg-BG"/>
        </w:rPr>
        <w:t xml:space="preserve">Пражката </w:t>
      </w:r>
      <w:r w:rsidR="00891B40" w:rsidRPr="004C3E6B">
        <w:rPr>
          <w:rFonts w:ascii="Times New Roman" w:hAnsi="Times New Roman" w:cs="Times New Roman"/>
          <w:sz w:val="28"/>
          <w:szCs w:val="28"/>
          <w:lang w:val="bg-BG"/>
        </w:rPr>
        <w:t>прокур</w:t>
      </w:r>
      <w:r w:rsidR="002A055F">
        <w:rPr>
          <w:rFonts w:ascii="Times New Roman" w:hAnsi="Times New Roman" w:cs="Times New Roman"/>
          <w:sz w:val="28"/>
          <w:szCs w:val="28"/>
          <w:lang w:val="bg-BG"/>
        </w:rPr>
        <w:t xml:space="preserve">агура </w:t>
      </w:r>
      <w:r w:rsidR="00891B40" w:rsidRPr="004C3E6B">
        <w:rPr>
          <w:rFonts w:ascii="Times New Roman" w:hAnsi="Times New Roman" w:cs="Times New Roman"/>
          <w:sz w:val="28"/>
          <w:szCs w:val="28"/>
          <w:lang w:val="bg-BG"/>
        </w:rPr>
        <w:t>може да изпрати решението в Кипър</w:t>
      </w:r>
      <w:r w:rsidR="00F210F6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446828" w:rsidRPr="004C3E6B" w:rsidRDefault="00891B40" w:rsidP="00446828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sz w:val="28"/>
          <w:szCs w:val="28"/>
          <w:lang w:val="bg-BG"/>
        </w:rPr>
        <w:t>На кого следва да се изпрати</w:t>
      </w:r>
      <w:r w:rsidR="00446828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? 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="0031551A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hyperlink r:id="rId9" w:history="1">
        <w:r w:rsidRPr="004C3E6B"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Съдебния атлас</w:t>
        </w:r>
      </w:hyperlink>
      <w:r w:rsidR="0031551A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>на ЕСН има три категории, които мо</w:t>
      </w:r>
      <w:r w:rsidR="002A055F">
        <w:rPr>
          <w:rFonts w:ascii="Times New Roman" w:hAnsi="Times New Roman" w:cs="Times New Roman"/>
          <w:sz w:val="28"/>
          <w:szCs w:val="28"/>
          <w:lang w:val="bg-BG"/>
        </w:rPr>
        <w:t>гат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да бъдат приложими</w:t>
      </w:r>
      <w:r w:rsidR="00446828" w:rsidRPr="004C3E6B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F210F6" w:rsidRPr="004C3E6B" w:rsidRDefault="00E739DB" w:rsidP="00C01DAD">
      <w:pPr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val="bg-BG" w:eastAsia="nl-NL"/>
        </w:rPr>
      </w:pPr>
      <w:r w:rsidRPr="004C3E6B">
        <w:rPr>
          <w:rFonts w:ascii="Times New Roman" w:eastAsia="Times New Roman" w:hAnsi="Times New Roman" w:cs="Times New Roman"/>
          <w:color w:val="000000"/>
          <w:sz w:val="14"/>
          <w:szCs w:val="14"/>
          <w:lang w:val="bg-BG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6.5pt;height:15pt" o:ole="">
            <v:imagedata r:id="rId10" o:title=""/>
          </v:shape>
          <w:control r:id="rId11" w:name="DefaultOcxName" w:shapeid="_x0000_i1032"/>
        </w:object>
      </w:r>
      <w:r w:rsidR="00F210F6" w:rsidRPr="004C3E6B">
        <w:rPr>
          <w:rFonts w:ascii="Times New Roman" w:eastAsia="Times New Roman" w:hAnsi="Times New Roman" w:cs="Times New Roman"/>
          <w:color w:val="000000"/>
          <w:sz w:val="14"/>
          <w:szCs w:val="14"/>
          <w:lang w:val="bg-BG" w:eastAsia="nl-NL"/>
        </w:rPr>
        <w:t>501. Sequestration of assets</w:t>
      </w:r>
    </w:p>
    <w:p w:rsidR="00F210F6" w:rsidRPr="004C3E6B" w:rsidRDefault="00F210F6" w:rsidP="00C01DA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nl-NL"/>
        </w:rPr>
      </w:pPr>
      <w:r w:rsidRPr="004C3E6B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val="en-US"/>
        </w:rPr>
        <w:drawing>
          <wp:inline distT="0" distB="0" distL="0" distR="0" wp14:anchorId="1E35DE2F" wp14:editId="13996F58">
            <wp:extent cx="103505" cy="103505"/>
            <wp:effectExtent l="19050" t="0" r="0" b="0"/>
            <wp:docPr id="5" name="Afbeelding 1" descr="Click to view content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view content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0F6" w:rsidRPr="004C3E6B" w:rsidRDefault="00E739DB" w:rsidP="00C01DAD">
      <w:pPr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val="bg-BG" w:eastAsia="nl-NL"/>
        </w:rPr>
      </w:pPr>
      <w:r w:rsidRPr="004C3E6B">
        <w:rPr>
          <w:rFonts w:ascii="Times New Roman" w:eastAsia="Times New Roman" w:hAnsi="Times New Roman" w:cs="Times New Roman"/>
          <w:color w:val="000000"/>
          <w:sz w:val="14"/>
          <w:szCs w:val="14"/>
          <w:lang w:val="bg-BG"/>
        </w:rPr>
        <w:object w:dxaOrig="225" w:dyaOrig="225">
          <v:shape id="_x0000_i1035" type="#_x0000_t75" style="width:16.5pt;height:15pt" o:ole="">
            <v:imagedata r:id="rId10" o:title=""/>
          </v:shape>
          <w:control r:id="rId14" w:name="DefaultOcxName1" w:shapeid="_x0000_i1035"/>
        </w:object>
      </w:r>
      <w:r w:rsidR="00F210F6" w:rsidRPr="004C3E6B">
        <w:rPr>
          <w:rFonts w:ascii="Times New Roman" w:eastAsia="Times New Roman" w:hAnsi="Times New Roman" w:cs="Times New Roman"/>
          <w:color w:val="000000"/>
          <w:sz w:val="14"/>
          <w:szCs w:val="14"/>
          <w:lang w:val="bg-BG" w:eastAsia="nl-NL"/>
        </w:rPr>
        <w:t>502. Freezing of bank accounts</w:t>
      </w:r>
    </w:p>
    <w:p w:rsidR="00F210F6" w:rsidRPr="004C3E6B" w:rsidRDefault="00F210F6" w:rsidP="00C01DA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nl-NL"/>
        </w:rPr>
      </w:pPr>
      <w:r w:rsidRPr="004C3E6B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val="en-US"/>
        </w:rPr>
        <w:drawing>
          <wp:inline distT="0" distB="0" distL="0" distR="0" wp14:anchorId="00513447" wp14:editId="464F28D6">
            <wp:extent cx="103505" cy="103505"/>
            <wp:effectExtent l="19050" t="0" r="0" b="0"/>
            <wp:docPr id="3" name="Afbeelding 3" descr="Click to view content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ck to view content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0F6" w:rsidRPr="004C3E6B" w:rsidRDefault="00E739DB" w:rsidP="00C01DAD">
      <w:pPr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val="bg-BG" w:eastAsia="nl-NL"/>
        </w:rPr>
      </w:pPr>
      <w:r w:rsidRPr="004C3E6B">
        <w:rPr>
          <w:rFonts w:ascii="Times New Roman" w:eastAsia="Times New Roman" w:hAnsi="Times New Roman" w:cs="Times New Roman"/>
          <w:color w:val="000000"/>
          <w:sz w:val="14"/>
          <w:szCs w:val="14"/>
          <w:lang w:val="bg-BG"/>
        </w:rPr>
        <w:object w:dxaOrig="225" w:dyaOrig="225">
          <v:shape id="_x0000_i1038" type="#_x0000_t75" style="width:16.5pt;height:15pt" o:ole="">
            <v:imagedata r:id="rId10" o:title=""/>
          </v:shape>
          <w:control r:id="rId16" w:name="DefaultOcxName3" w:shapeid="_x0000_i1038"/>
        </w:object>
      </w:r>
      <w:r w:rsidR="00F210F6" w:rsidRPr="004C3E6B">
        <w:rPr>
          <w:rFonts w:ascii="Times New Roman" w:eastAsia="Times New Roman" w:hAnsi="Times New Roman" w:cs="Times New Roman"/>
          <w:color w:val="000000"/>
          <w:sz w:val="14"/>
          <w:szCs w:val="14"/>
          <w:lang w:val="bg-BG" w:eastAsia="nl-NL"/>
        </w:rPr>
        <w:t>504. Interim measures in view of confiscation</w:t>
      </w:r>
    </w:p>
    <w:p w:rsidR="00F210F6" w:rsidRPr="004C3E6B" w:rsidRDefault="00F210F6" w:rsidP="00BA189A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nl-NL"/>
        </w:rPr>
      </w:pPr>
      <w:r w:rsidRPr="004C3E6B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val="en-US"/>
        </w:rPr>
        <w:drawing>
          <wp:inline distT="0" distB="0" distL="0" distR="0" wp14:anchorId="65DE778D" wp14:editId="229D5456">
            <wp:extent cx="103505" cy="103505"/>
            <wp:effectExtent l="19050" t="0" r="0" b="0"/>
            <wp:docPr id="4" name="Afbeelding 4" descr="Click to view content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ck to view content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CF4" w:rsidRPr="004C3E6B" w:rsidRDefault="00C70F86" w:rsidP="00C01DAD">
      <w:pPr>
        <w:spacing w:after="1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sz w:val="28"/>
          <w:szCs w:val="28"/>
          <w:lang w:val="bg-BG"/>
        </w:rPr>
        <w:t>И трите са релевантни, затова може</w:t>
      </w:r>
      <w:r w:rsidR="002A055F">
        <w:rPr>
          <w:rFonts w:ascii="Times New Roman" w:hAnsi="Times New Roman" w:cs="Times New Roman"/>
          <w:sz w:val="28"/>
          <w:szCs w:val="28"/>
          <w:lang w:val="bg-BG"/>
        </w:rPr>
        <w:t>м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да отбел</w:t>
      </w:r>
      <w:r w:rsidR="002A055F">
        <w:rPr>
          <w:rFonts w:ascii="Times New Roman" w:hAnsi="Times New Roman" w:cs="Times New Roman"/>
          <w:sz w:val="28"/>
          <w:szCs w:val="28"/>
          <w:lang w:val="bg-BG"/>
        </w:rPr>
        <w:t xml:space="preserve">ежим 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>и трите и да видим дали резултатът ще бъде един и същи орган. Случаят е такъв</w:t>
      </w:r>
      <w:r w:rsidR="00FE5CF4" w:rsidRPr="004C3E6B">
        <w:rPr>
          <w:rFonts w:ascii="Times New Roman" w:hAnsi="Times New Roman" w:cs="Times New Roman"/>
          <w:sz w:val="28"/>
          <w:szCs w:val="28"/>
          <w:lang w:val="bg-BG"/>
        </w:rPr>
        <w:t>:</w:t>
      </w:r>
    </w:p>
    <w:tbl>
      <w:tblPr>
        <w:tblW w:w="909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0"/>
      </w:tblGrid>
      <w:tr w:rsidR="00FE5CF4" w:rsidRPr="004C3E6B" w:rsidTr="00C01DAD">
        <w:trPr>
          <w:trHeight w:val="416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F4" w:rsidRPr="004C3E6B" w:rsidRDefault="0048019A" w:rsidP="00C01D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Име</w:t>
            </w:r>
            <w:r w:rsidR="00FE5CF4"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:</w:t>
            </w:r>
            <w:r w:rsidR="004A0FD7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ab/>
            </w:r>
            <w:r w:rsidR="004A0FD7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ab/>
            </w:r>
            <w:r w:rsidR="00FE5CF4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Unit for Combating Money Laundering (MOKAS)</w:t>
            </w:r>
          </w:p>
          <w:p w:rsidR="00FE5CF4" w:rsidRPr="004C3E6B" w:rsidRDefault="0048019A" w:rsidP="00C01D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Адрес</w:t>
            </w:r>
            <w:r w:rsidR="00FE5CF4"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:</w:t>
            </w:r>
            <w:r w:rsidR="004A0FD7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ab/>
            </w:r>
            <w:r w:rsidR="00FE5CF4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Law Office of the Republic, P.O. Box 23768</w:t>
            </w:r>
          </w:p>
          <w:p w:rsidR="00FE5CF4" w:rsidRPr="004C3E6B" w:rsidRDefault="0048019A" w:rsidP="00C01DAD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</w:pPr>
            <w:r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Отдел</w:t>
            </w:r>
            <w:r w:rsidR="00FE5CF4"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 xml:space="preserve"> (</w:t>
            </w:r>
            <w:r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Звено</w:t>
            </w:r>
            <w:r w:rsidR="00FE5CF4"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):</w:t>
            </w:r>
          </w:p>
          <w:p w:rsidR="00FE5CF4" w:rsidRPr="004C3E6B" w:rsidRDefault="0048019A" w:rsidP="00C01D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Град</w:t>
            </w:r>
            <w:r w:rsidR="00FE5CF4"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:</w:t>
            </w:r>
            <w:r w:rsidR="004A0FD7"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ab/>
            </w:r>
            <w:r w:rsidR="004A0FD7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ab/>
            </w:r>
            <w:r w:rsidR="00FE5CF4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Nicosia</w:t>
            </w:r>
          </w:p>
          <w:p w:rsidR="00FE5CF4" w:rsidRPr="004C3E6B" w:rsidRDefault="0048019A" w:rsidP="00C01D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Пощенски код</w:t>
            </w:r>
            <w:r w:rsidR="00FE5CF4"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:</w:t>
            </w:r>
            <w:r w:rsidR="00FE5CF4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4A0FD7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ab/>
            </w:r>
            <w:r w:rsidR="00FE5CF4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1686</w:t>
            </w:r>
          </w:p>
          <w:p w:rsidR="004A0FD7" w:rsidRPr="004C3E6B" w:rsidRDefault="0048019A" w:rsidP="00C01D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Телефон</w:t>
            </w:r>
            <w:r w:rsidR="00FE5CF4"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:</w:t>
            </w:r>
            <w:r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 xml:space="preserve">     </w:t>
            </w:r>
            <w:r w:rsidR="004A0FD7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ab/>
            </w:r>
            <w:r w:rsidR="00FE5CF4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+357 22446018</w:t>
            </w:r>
          </w:p>
          <w:p w:rsidR="00FE5CF4" w:rsidRPr="004C3E6B" w:rsidRDefault="0048019A" w:rsidP="00C01DAD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</w:pPr>
            <w:r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Мобилен телефон</w:t>
            </w:r>
            <w:r w:rsidR="00FE5CF4"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:</w:t>
            </w:r>
          </w:p>
          <w:p w:rsidR="004A0FD7" w:rsidRPr="004C3E6B" w:rsidRDefault="0048019A" w:rsidP="00C01D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Факс</w:t>
            </w:r>
            <w:r w:rsidR="00FE5CF4"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:</w:t>
            </w:r>
            <w:r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 xml:space="preserve">           </w:t>
            </w:r>
            <w:r w:rsidR="004A0FD7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ab/>
            </w:r>
            <w:r w:rsidR="00FE5CF4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+357 22317063</w:t>
            </w:r>
          </w:p>
          <w:p w:rsidR="00FE5CF4" w:rsidRPr="004C3E6B" w:rsidRDefault="0048019A" w:rsidP="00C01D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Имейл</w:t>
            </w:r>
            <w:r w:rsidR="00FE5CF4"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:</w:t>
            </w:r>
            <w:r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 xml:space="preserve">       </w:t>
            </w:r>
            <w:r w:rsidR="004A0FD7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ab/>
            </w:r>
            <w:r w:rsidR="00FE5CF4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mokas@mokas.law.gov.cy</w:t>
            </w:r>
          </w:p>
        </w:tc>
      </w:tr>
    </w:tbl>
    <w:p w:rsidR="00946D23" w:rsidRPr="004C3E6B" w:rsidRDefault="00B000CC" w:rsidP="00BA189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sz w:val="28"/>
          <w:szCs w:val="28"/>
          <w:lang w:val="bg-BG"/>
        </w:rPr>
        <w:t>В чл.</w:t>
      </w:r>
      <w:r w:rsidR="00FE5CF4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4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от Регламент </w:t>
      </w:r>
      <w:r w:rsidR="00FE5CF4" w:rsidRPr="004C3E6B">
        <w:rPr>
          <w:rFonts w:ascii="Times New Roman" w:hAnsi="Times New Roman" w:cs="Times New Roman"/>
          <w:sz w:val="28"/>
          <w:szCs w:val="28"/>
          <w:lang w:val="bg-BG"/>
        </w:rPr>
        <w:t>2018/1805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е посочено, че удостоверението следва да бъде изпратено пряко на изпълняващия орган</w:t>
      </w:r>
      <w:r w:rsidR="00FE5CF4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460755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Все още не знаем </w:t>
      </w:r>
      <w:r w:rsidR="00FE5CF4" w:rsidRPr="004C3E6B">
        <w:rPr>
          <w:rFonts w:ascii="Times New Roman" w:hAnsi="Times New Roman" w:cs="Times New Roman"/>
          <w:sz w:val="28"/>
          <w:szCs w:val="28"/>
          <w:lang w:val="bg-BG"/>
        </w:rPr>
        <w:t>(</w:t>
      </w:r>
      <w:r w:rsidR="00460755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към 31 май 2020 г.) дали Кипър има декларация съгласно чл. </w:t>
      </w:r>
      <w:r w:rsidR="00FE5CF4" w:rsidRPr="004C3E6B">
        <w:rPr>
          <w:rFonts w:ascii="Times New Roman" w:hAnsi="Times New Roman" w:cs="Times New Roman"/>
          <w:sz w:val="28"/>
          <w:szCs w:val="28"/>
          <w:lang w:val="bg-BG"/>
        </w:rPr>
        <w:t>24(2)</w:t>
      </w:r>
      <w:r w:rsidR="00460755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от Регламент </w:t>
      </w:r>
      <w:r w:rsidR="00FE5CF4" w:rsidRPr="004C3E6B">
        <w:rPr>
          <w:rFonts w:ascii="Times New Roman" w:hAnsi="Times New Roman" w:cs="Times New Roman"/>
          <w:sz w:val="28"/>
          <w:szCs w:val="28"/>
          <w:lang w:val="bg-BG"/>
        </w:rPr>
        <w:t>2018/1805,</w:t>
      </w:r>
      <w:r w:rsidR="00460755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нито уебсайтът на ЕСН води вече до Регламента. </w:t>
      </w:r>
      <w:r w:rsidR="009B373A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Тази разпоредба позволява на държавите </w:t>
      </w:r>
      <w:r w:rsidR="005975B9" w:rsidRPr="004C3E6B">
        <w:rPr>
          <w:rFonts w:ascii="Times New Roman" w:hAnsi="Times New Roman" w:cs="Times New Roman"/>
          <w:sz w:val="28"/>
          <w:szCs w:val="28"/>
          <w:lang w:val="bg-BG"/>
        </w:rPr>
        <w:t>членки</w:t>
      </w:r>
      <w:r w:rsidR="009B373A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да декларират компетентен централен орган</w:t>
      </w:r>
      <w:r w:rsidR="00A95055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821F76" w:rsidRPr="004C3E6B" w:rsidRDefault="005975B9" w:rsidP="00BA189A">
      <w:pPr>
        <w:spacing w:after="160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>В</w:t>
      </w:r>
      <w:r w:rsidR="00A8722D"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 xml:space="preserve">5. </w:t>
      </w:r>
      <w:r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>Как кипърските власти ще обезпечат имуществото</w:t>
      </w:r>
      <w:r w:rsidR="00A8722D"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>?</w:t>
      </w:r>
      <w:r w:rsidR="00FE5CF4"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 xml:space="preserve"> </w:t>
      </w:r>
    </w:p>
    <w:p w:rsidR="00A8722D" w:rsidRPr="004C3E6B" w:rsidRDefault="00E737CD" w:rsidP="00BA189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sz w:val="28"/>
          <w:szCs w:val="28"/>
          <w:lang w:val="bg-BG"/>
        </w:rPr>
        <w:lastRenderedPageBreak/>
        <w:t>В чл.</w:t>
      </w:r>
      <w:r w:rsidR="006C0E9C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5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РР е предвидено, че Кипър ще признае решението за обезпечаване без допълнителни формалности въз основа на националното си право, освен ако не се прилагат основания за непризнаване</w:t>
      </w:r>
      <w:r w:rsidR="00FE5CF4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247AC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47AC3">
        <w:rPr>
          <w:rFonts w:ascii="Times New Roman" w:hAnsi="Times New Roman" w:cs="Times New Roman"/>
          <w:sz w:val="28"/>
          <w:szCs w:val="28"/>
          <w:lang w:val="bg-BG"/>
        </w:rPr>
        <w:t>Описанието на казуса не сочи прилагането на основания за отказ</w:t>
      </w:r>
      <w:r w:rsidR="00247AC3" w:rsidRPr="00BA189A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247AC3">
        <w:rPr>
          <w:rFonts w:ascii="Times New Roman" w:hAnsi="Times New Roman" w:cs="Times New Roman"/>
          <w:sz w:val="28"/>
          <w:szCs w:val="28"/>
          <w:lang w:val="bg-BG"/>
        </w:rPr>
        <w:t xml:space="preserve"> Сходно правило относно заповедта 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>за обезпечаване е предвидено</w:t>
      </w:r>
      <w:r w:rsidR="003547DF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в чл. 7 и чл. 23 от Регламента</w:t>
      </w:r>
      <w:r w:rsidR="006C0E9C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6C0E9C" w:rsidRPr="004C3E6B" w:rsidRDefault="005975B9" w:rsidP="00BA189A">
      <w:pPr>
        <w:spacing w:after="160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>В</w:t>
      </w:r>
      <w:r w:rsidR="00A8722D"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 xml:space="preserve">6. </w:t>
      </w:r>
      <w:r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>Какво трябва да се случи, ако руският гражданин С твърди, че задържаната яхта не е негова, а на брат му</w:t>
      </w:r>
      <w:r w:rsidR="00A8722D"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>?</w:t>
      </w:r>
    </w:p>
    <w:p w:rsidR="006C0E9C" w:rsidRPr="004C3E6B" w:rsidRDefault="00C00F25" w:rsidP="00BA189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sz w:val="28"/>
          <w:szCs w:val="28"/>
          <w:lang w:val="bg-BG"/>
        </w:rPr>
        <w:t>В чл.</w:t>
      </w:r>
      <w:r w:rsidR="006C0E9C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11 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РР </w:t>
      </w:r>
      <w:r w:rsidR="006C0E9C" w:rsidRPr="004C3E6B">
        <w:rPr>
          <w:rFonts w:ascii="Times New Roman" w:hAnsi="Times New Roman" w:cs="Times New Roman"/>
          <w:sz w:val="28"/>
          <w:szCs w:val="28"/>
          <w:lang w:val="bg-BG"/>
        </w:rPr>
        <w:t>2003/577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е предвидено, че обезпечаването на държавите членки следва да осигури способи за защита на добросъвестните трети страни. Третата страна може </w:t>
      </w:r>
      <w:r w:rsidR="003965FC" w:rsidRPr="004C3E6B">
        <w:rPr>
          <w:rFonts w:ascii="Times New Roman" w:hAnsi="Times New Roman" w:cs="Times New Roman"/>
          <w:sz w:val="28"/>
          <w:szCs w:val="28"/>
          <w:lang w:val="bg-BG"/>
        </w:rPr>
        <w:t>да изб</w:t>
      </w:r>
      <w:r w:rsidR="002A055F">
        <w:rPr>
          <w:rFonts w:ascii="Times New Roman" w:hAnsi="Times New Roman" w:cs="Times New Roman"/>
          <w:sz w:val="28"/>
          <w:szCs w:val="28"/>
          <w:lang w:val="bg-BG"/>
        </w:rPr>
        <w:t>ира между</w:t>
      </w:r>
      <w:r w:rsidR="003965FC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издаващата или изпълняващата държава членка</w:t>
      </w:r>
      <w:r w:rsidR="006C0E9C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3965FC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От друга страна, материалните основания за заповедта мо</w:t>
      </w:r>
      <w:r w:rsidR="002A055F">
        <w:rPr>
          <w:rFonts w:ascii="Times New Roman" w:hAnsi="Times New Roman" w:cs="Times New Roman"/>
          <w:sz w:val="28"/>
          <w:szCs w:val="28"/>
          <w:lang w:val="bg-BG"/>
        </w:rPr>
        <w:t>гат</w:t>
      </w:r>
      <w:r w:rsidR="003965FC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да бъдат оспорени единствено пред съд в Чехия и ще бъдат преценени съгласно правото на Чехия (чл. </w:t>
      </w:r>
      <w:r w:rsidR="006C0E9C" w:rsidRPr="004C3E6B">
        <w:rPr>
          <w:rFonts w:ascii="Times New Roman" w:hAnsi="Times New Roman" w:cs="Times New Roman"/>
          <w:sz w:val="28"/>
          <w:szCs w:val="28"/>
          <w:lang w:val="bg-BG"/>
        </w:rPr>
        <w:t>11(2)).</w:t>
      </w:r>
      <w:r w:rsidR="003965FC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Братът на </w:t>
      </w:r>
      <w:r w:rsidR="006C0E9C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C </w:t>
      </w:r>
      <w:r w:rsidR="003965FC" w:rsidRPr="004C3E6B">
        <w:rPr>
          <w:rFonts w:ascii="Times New Roman" w:hAnsi="Times New Roman" w:cs="Times New Roman"/>
          <w:sz w:val="28"/>
          <w:szCs w:val="28"/>
          <w:lang w:val="bg-BG"/>
        </w:rPr>
        <w:t>може също така да заведе иск пред съда в Кипър. В такъв случай издаващият орган ще бъде уведомен за това (чл</w:t>
      </w:r>
      <w:r w:rsidR="006C0E9C" w:rsidRPr="004C3E6B">
        <w:rPr>
          <w:rFonts w:ascii="Times New Roman" w:hAnsi="Times New Roman" w:cs="Times New Roman"/>
          <w:sz w:val="28"/>
          <w:szCs w:val="28"/>
          <w:lang w:val="bg-BG"/>
        </w:rPr>
        <w:t>. 11(3)).</w:t>
      </w:r>
    </w:p>
    <w:p w:rsidR="006C0E9C" w:rsidRPr="004C3E6B" w:rsidRDefault="00DB682B" w:rsidP="00DE381E">
      <w:pPr>
        <w:spacing w:after="1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sz w:val="28"/>
          <w:szCs w:val="28"/>
          <w:lang w:val="bg-BG"/>
        </w:rPr>
        <w:t>В чл.</w:t>
      </w:r>
      <w:r w:rsidR="006C0E9C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33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от Регламента е предвидено, че средствата за защита срещу заповед за обезпечаване са </w:t>
      </w:r>
      <w:r w:rsidR="00C14EAC">
        <w:rPr>
          <w:rFonts w:ascii="Times New Roman" w:hAnsi="Times New Roman" w:cs="Times New Roman"/>
          <w:sz w:val="28"/>
          <w:szCs w:val="28"/>
          <w:lang w:val="bg-BG"/>
        </w:rPr>
        <w:t>у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изпълняващата държава членка</w:t>
      </w:r>
      <w:r w:rsidR="00461C32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D453B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Основанията по същество </w:t>
      </w:r>
      <w:r w:rsidR="003C0DB2" w:rsidRPr="004C3E6B">
        <w:rPr>
          <w:rFonts w:ascii="Times New Roman" w:hAnsi="Times New Roman" w:cs="Times New Roman"/>
          <w:sz w:val="28"/>
          <w:szCs w:val="28"/>
          <w:lang w:val="bg-BG"/>
        </w:rPr>
        <w:t>не мо</w:t>
      </w:r>
      <w:r w:rsidR="00C14EAC">
        <w:rPr>
          <w:rFonts w:ascii="Times New Roman" w:hAnsi="Times New Roman" w:cs="Times New Roman"/>
          <w:sz w:val="28"/>
          <w:szCs w:val="28"/>
          <w:lang w:val="bg-BG"/>
        </w:rPr>
        <w:t>гат</w:t>
      </w:r>
      <w:r w:rsidR="003C0DB2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да бъдат оспорени в изпълняващата държава членка (чл. </w:t>
      </w:r>
      <w:r w:rsidR="00461C32" w:rsidRPr="004C3E6B">
        <w:rPr>
          <w:rFonts w:ascii="Times New Roman" w:hAnsi="Times New Roman" w:cs="Times New Roman"/>
          <w:sz w:val="28"/>
          <w:szCs w:val="28"/>
          <w:lang w:val="bg-BG"/>
        </w:rPr>
        <w:t>33(2))</w:t>
      </w:r>
      <w:r w:rsidR="006C0E9C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3C0DB2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В чл. </w:t>
      </w:r>
      <w:r w:rsidR="00461C32" w:rsidRPr="004C3E6B">
        <w:rPr>
          <w:rFonts w:ascii="Times New Roman" w:hAnsi="Times New Roman" w:cs="Times New Roman"/>
          <w:sz w:val="28"/>
          <w:szCs w:val="28"/>
          <w:lang w:val="bg-BG"/>
        </w:rPr>
        <w:t>33(4)</w:t>
      </w:r>
      <w:r w:rsidR="003C0DB2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от Регламента се пояснява, че пра</w:t>
      </w:r>
      <w:r w:rsidR="00AD453B" w:rsidRPr="004C3E6B">
        <w:rPr>
          <w:rFonts w:ascii="Times New Roman" w:hAnsi="Times New Roman" w:cs="Times New Roman"/>
          <w:sz w:val="28"/>
          <w:szCs w:val="28"/>
          <w:lang w:val="bg-BG"/>
        </w:rPr>
        <w:t>вните средства за защита</w:t>
      </w:r>
      <w:r w:rsidR="00D946C7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, които </w:t>
      </w:r>
      <w:r w:rsidR="00AD453B" w:rsidRPr="004C3E6B">
        <w:rPr>
          <w:rFonts w:ascii="Times New Roman" w:hAnsi="Times New Roman" w:cs="Times New Roman"/>
          <w:sz w:val="28"/>
          <w:szCs w:val="28"/>
          <w:lang w:val="bg-BG"/>
        </w:rPr>
        <w:t>може да са налице в изда</w:t>
      </w:r>
      <w:r w:rsidR="00D946C7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ващата държава членка в резултат на прилагането на чл. 8 от Директива </w:t>
      </w:r>
      <w:r w:rsidR="00461C32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2014/42 </w:t>
      </w:r>
      <w:r w:rsidR="00D946C7" w:rsidRPr="004C3E6B">
        <w:rPr>
          <w:rFonts w:ascii="Times New Roman" w:hAnsi="Times New Roman" w:cs="Times New Roman"/>
          <w:sz w:val="28"/>
          <w:szCs w:val="28"/>
          <w:lang w:val="bg-BG"/>
        </w:rPr>
        <w:t>за обезпечаване и конфискация на средства и облаги от престъпна дейност, следва да се спазват</w:t>
      </w:r>
      <w:r w:rsidR="00461C32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461C32" w:rsidRPr="004C3E6B" w:rsidRDefault="005975B9" w:rsidP="00BA189A">
      <w:pPr>
        <w:spacing w:after="160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>В</w:t>
      </w:r>
      <w:r w:rsidR="00A8722D"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 xml:space="preserve">7. </w:t>
      </w:r>
      <w:r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>Представете си, че две години след обезпечаване на имуществото и стоките A и B са осъдени на лишаване от свобода за срок от 15 години всеки за трафик на жени и момичета като организирана група. Съдът в Прага също така разпорежда конфискация на облагите в Кипър от престъпленията им. C е оправдан. Какво ще поискат чешките власти</w:t>
      </w:r>
      <w:r w:rsidR="00A8722D"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>?</w:t>
      </w:r>
    </w:p>
    <w:p w:rsidR="00461C32" w:rsidRPr="004C3E6B" w:rsidRDefault="007E7C74" w:rsidP="00BA189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sz w:val="28"/>
          <w:szCs w:val="28"/>
          <w:lang w:val="bg-BG"/>
        </w:rPr>
        <w:t>Сега навлизаме в друг етап. Наказателното производство вече не е висящо, а е завършило с окончателно решение</w:t>
      </w:r>
      <w:r w:rsidR="00461C32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. A 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 w:rsidR="00461C32" w:rsidRPr="004C3E6B">
        <w:rPr>
          <w:rFonts w:ascii="Times New Roman" w:hAnsi="Times New Roman" w:cs="Times New Roman"/>
          <w:sz w:val="28"/>
          <w:szCs w:val="28"/>
          <w:lang w:val="bg-BG"/>
        </w:rPr>
        <w:t>B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са намерени за виновни, а С е оправдан. Това означава, че по отношение на </w:t>
      </w:r>
      <w:r w:rsidR="00461C32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A 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 w:rsidR="00461C32" w:rsidRPr="004C3E6B">
        <w:rPr>
          <w:rFonts w:ascii="Times New Roman" w:hAnsi="Times New Roman" w:cs="Times New Roman"/>
          <w:sz w:val="28"/>
          <w:szCs w:val="28"/>
          <w:lang w:val="bg-BG"/>
        </w:rPr>
        <w:t>B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временната мярка за обезпечаване може да бъде заменена с постоянната мярка конфискация</w:t>
      </w:r>
      <w:r w:rsidR="00461C32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>По отношение на</w:t>
      </w:r>
      <w:r w:rsidR="00461C32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C,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издаващите чешки органи трябва да уведомят кипърските власти, че решението за обезпечаване е отменено (чл. </w:t>
      </w:r>
      <w:r w:rsidR="00461C32" w:rsidRPr="004C3E6B">
        <w:rPr>
          <w:rFonts w:ascii="Times New Roman" w:hAnsi="Times New Roman" w:cs="Times New Roman"/>
          <w:sz w:val="28"/>
          <w:szCs w:val="28"/>
          <w:lang w:val="bg-BG"/>
        </w:rPr>
        <w:t>6(3)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РР</w:t>
      </w:r>
      <w:r w:rsidR="00461C32" w:rsidRPr="004C3E6B">
        <w:rPr>
          <w:rFonts w:ascii="Times New Roman" w:hAnsi="Times New Roman" w:cs="Times New Roman"/>
          <w:sz w:val="28"/>
          <w:szCs w:val="28"/>
          <w:lang w:val="bg-BG"/>
        </w:rPr>
        <w:t>)).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В резултат на това Кипър ще отмени мерките възможно най-бързо</w:t>
      </w:r>
      <w:r w:rsidR="00461C32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461C32" w:rsidRPr="004C3E6B" w:rsidRDefault="00AD3E2B" w:rsidP="00BA189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По отношение на </w:t>
      </w:r>
      <w:r w:rsidR="00461C32" w:rsidRPr="004C3E6B">
        <w:rPr>
          <w:rFonts w:ascii="Times New Roman" w:hAnsi="Times New Roman" w:cs="Times New Roman"/>
          <w:sz w:val="28"/>
          <w:szCs w:val="28"/>
          <w:lang w:val="bg-BG"/>
        </w:rPr>
        <w:t>A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 w:rsidR="00461C32" w:rsidRPr="004C3E6B">
        <w:rPr>
          <w:rFonts w:ascii="Times New Roman" w:hAnsi="Times New Roman" w:cs="Times New Roman"/>
          <w:sz w:val="28"/>
          <w:szCs w:val="28"/>
          <w:lang w:val="bg-BG"/>
        </w:rPr>
        <w:t>B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>, конфискация ще бъде поискана въз основа на РР </w:t>
      </w:r>
      <w:r w:rsidR="008A7C96" w:rsidRPr="004C3E6B">
        <w:rPr>
          <w:rFonts w:ascii="Times New Roman" w:hAnsi="Times New Roman" w:cs="Times New Roman"/>
          <w:sz w:val="28"/>
          <w:szCs w:val="28"/>
          <w:lang w:val="bg-BG"/>
        </w:rPr>
        <w:t>2006/783.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С помощта на Атласа на уебсайта на ЕС виждаме, че заповедта за конфискация трябва да се изпрати на същия орган</w:t>
      </w:r>
      <w:r w:rsidR="00461C32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AE1F40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Чешките органи ще използват удостоверението, предоставено в РР</w:t>
      </w:r>
      <w:r w:rsidR="00461C32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C01DAD" w:rsidRPr="004C3E6B" w:rsidRDefault="00AE1F40" w:rsidP="00BA189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sz w:val="28"/>
          <w:szCs w:val="28"/>
          <w:lang w:val="bg-BG"/>
        </w:rPr>
        <w:t>В чл.</w:t>
      </w:r>
      <w:r w:rsidR="00461C32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14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от Регламент </w:t>
      </w:r>
      <w:r w:rsidR="00461C32" w:rsidRPr="004C3E6B">
        <w:rPr>
          <w:rFonts w:ascii="Times New Roman" w:hAnsi="Times New Roman" w:cs="Times New Roman"/>
          <w:sz w:val="28"/>
          <w:szCs w:val="28"/>
          <w:lang w:val="bg-BG"/>
        </w:rPr>
        <w:t>2018/1805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е предвидено, че удостоверението трябва да се изпрати директно на изпълняващия орган</w:t>
      </w:r>
      <w:r w:rsidR="00461C32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FA264B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За момента не знаем (към 31 май 2020 г.) дали Кипър е издал (или ще издаде) декларация </w:t>
      </w:r>
      <w:r w:rsidR="00DE2556" w:rsidRPr="004C3E6B">
        <w:rPr>
          <w:rFonts w:ascii="Times New Roman" w:hAnsi="Times New Roman" w:cs="Times New Roman"/>
          <w:sz w:val="28"/>
          <w:szCs w:val="28"/>
          <w:lang w:val="bg-BG"/>
        </w:rPr>
        <w:t>съгласно</w:t>
      </w:r>
      <w:r w:rsidR="00FA264B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чл. </w:t>
      </w:r>
      <w:r w:rsidR="00461C32" w:rsidRPr="004C3E6B">
        <w:rPr>
          <w:rFonts w:ascii="Times New Roman" w:hAnsi="Times New Roman" w:cs="Times New Roman"/>
          <w:sz w:val="28"/>
          <w:szCs w:val="28"/>
          <w:lang w:val="bg-BG"/>
        </w:rPr>
        <w:t>24(2)</w:t>
      </w:r>
      <w:r w:rsidR="00FA264B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от Регламент </w:t>
      </w:r>
      <w:r w:rsidR="00461C32" w:rsidRPr="004C3E6B">
        <w:rPr>
          <w:rFonts w:ascii="Times New Roman" w:hAnsi="Times New Roman" w:cs="Times New Roman"/>
          <w:sz w:val="28"/>
          <w:szCs w:val="28"/>
          <w:lang w:val="bg-BG"/>
        </w:rPr>
        <w:t>2018/1805,</w:t>
      </w:r>
      <w:r w:rsidR="00FA264B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нито пък уебсайтът на ЕСН води вече до Регламента. Тази разпоредба позволява на държавите членки на обявят централен компетентен орган</w:t>
      </w:r>
      <w:r w:rsidR="00A95055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821F76" w:rsidRPr="004C3E6B" w:rsidRDefault="005975B9" w:rsidP="00BA189A">
      <w:pPr>
        <w:spacing w:after="160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>В</w:t>
      </w:r>
      <w:r w:rsidR="00A8722D"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 xml:space="preserve">8. </w:t>
      </w:r>
      <w:r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>Как ще отговорят кипърските власти</w:t>
      </w:r>
      <w:r w:rsidR="00A8722D"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>?</w:t>
      </w:r>
    </w:p>
    <w:p w:rsidR="00A95055" w:rsidRPr="004C3E6B" w:rsidRDefault="00A84293" w:rsidP="00BA189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sz w:val="28"/>
          <w:szCs w:val="28"/>
          <w:lang w:val="bg-BG"/>
        </w:rPr>
        <w:t>Те ще изпълнят решението възможно най-бързо съгласно чл. </w:t>
      </w:r>
      <w:r w:rsidR="00A95055" w:rsidRPr="004C3E6B">
        <w:rPr>
          <w:rFonts w:ascii="Times New Roman" w:hAnsi="Times New Roman" w:cs="Times New Roman"/>
          <w:sz w:val="28"/>
          <w:szCs w:val="28"/>
          <w:lang w:val="bg-BG"/>
        </w:rPr>
        <w:t>7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РР </w:t>
      </w:r>
      <w:r w:rsidR="00A95055" w:rsidRPr="004C3E6B">
        <w:rPr>
          <w:rFonts w:ascii="Times New Roman" w:hAnsi="Times New Roman" w:cs="Times New Roman"/>
          <w:sz w:val="28"/>
          <w:szCs w:val="28"/>
          <w:lang w:val="bg-BG"/>
        </w:rPr>
        <w:t>2006/783.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От друга страна, те имат избор дали да конфискуват определен</w:t>
      </w:r>
      <w:r w:rsidR="009B1250" w:rsidRPr="004C3E6B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B1250" w:rsidRPr="004C3E6B">
        <w:rPr>
          <w:rFonts w:ascii="Times New Roman" w:hAnsi="Times New Roman" w:cs="Times New Roman"/>
          <w:sz w:val="28"/>
          <w:szCs w:val="28"/>
          <w:lang w:val="bg-BG"/>
        </w:rPr>
        <w:t>имущество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>, или да конфискуват друг</w:t>
      </w:r>
      <w:r w:rsidR="00F35DD4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="009B1250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35DD4">
        <w:rPr>
          <w:rFonts w:ascii="Times New Roman" w:hAnsi="Times New Roman" w:cs="Times New Roman"/>
          <w:sz w:val="28"/>
          <w:szCs w:val="28"/>
          <w:lang w:val="bg-BG"/>
        </w:rPr>
        <w:t xml:space="preserve">активи 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на същата стойност </w:t>
      </w:r>
      <w:r w:rsidR="00A95055" w:rsidRPr="004C3E6B">
        <w:rPr>
          <w:rFonts w:ascii="Times New Roman" w:hAnsi="Times New Roman" w:cs="Times New Roman"/>
          <w:sz w:val="28"/>
          <w:szCs w:val="28"/>
          <w:lang w:val="bg-BG"/>
        </w:rPr>
        <w:t>(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>чл. </w:t>
      </w:r>
      <w:r w:rsidR="00A95055" w:rsidRPr="004C3E6B">
        <w:rPr>
          <w:rFonts w:ascii="Times New Roman" w:hAnsi="Times New Roman" w:cs="Times New Roman"/>
          <w:sz w:val="28"/>
          <w:szCs w:val="28"/>
          <w:lang w:val="bg-BG"/>
        </w:rPr>
        <w:t>7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> </w:t>
      </w:r>
      <w:r w:rsidR="00A95055" w:rsidRPr="004C3E6B">
        <w:rPr>
          <w:rFonts w:ascii="Times New Roman" w:hAnsi="Times New Roman" w:cs="Times New Roman"/>
          <w:sz w:val="28"/>
          <w:szCs w:val="28"/>
          <w:lang w:val="bg-BG"/>
        </w:rPr>
        <w:t>(2)).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В чл. </w:t>
      </w:r>
      <w:r w:rsidR="00A95055" w:rsidRPr="004C3E6B">
        <w:rPr>
          <w:rFonts w:ascii="Times New Roman" w:hAnsi="Times New Roman" w:cs="Times New Roman"/>
          <w:sz w:val="28"/>
          <w:szCs w:val="28"/>
          <w:lang w:val="bg-BG"/>
        </w:rPr>
        <w:t>18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от Регламента са запазени същите правила</w:t>
      </w:r>
      <w:r w:rsidR="00A95055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C01DAD" w:rsidRPr="004C3E6B" w:rsidRDefault="009B1250" w:rsidP="00BA189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b/>
          <w:sz w:val="28"/>
          <w:szCs w:val="28"/>
          <w:lang w:val="bg-BG"/>
        </w:rPr>
        <w:t>Бележка за обучителите</w:t>
      </w:r>
      <w:r w:rsidR="00873D72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: 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Ще бъде полезно да попитате участниците какво би направила тяхната държава по произход в този случай. Съществото на въпроса е дали прилага конфискация на имущество или на </w:t>
      </w:r>
      <w:r w:rsidR="00F35DD4">
        <w:rPr>
          <w:rFonts w:ascii="Times New Roman" w:hAnsi="Times New Roman" w:cs="Times New Roman"/>
          <w:sz w:val="28"/>
          <w:szCs w:val="28"/>
          <w:lang w:val="bg-BG"/>
        </w:rPr>
        <w:t>ценности</w:t>
      </w:r>
      <w:r w:rsidR="00873D72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821F76" w:rsidRPr="004C3E6B" w:rsidRDefault="003F35A3" w:rsidP="00BA189A">
      <w:pPr>
        <w:spacing w:after="160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>В</w:t>
      </w:r>
      <w:r w:rsidR="00A8722D"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 xml:space="preserve">9. </w:t>
      </w:r>
      <w:r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>Как бихте отговорили на горните въпроси, ако съдействието е поискано на или след 19 декември 2020 г.</w:t>
      </w:r>
      <w:r w:rsidR="00A8722D"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>?</w:t>
      </w:r>
    </w:p>
    <w:p w:rsidR="00A95055" w:rsidRPr="004C3E6B" w:rsidRDefault="005C493B" w:rsidP="00BA189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="001C1400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издаващата държава членка, и изпълняващата държава членка трябва да прилагат Регламента. Отговорите на база на Регламента вече са дадени по-горе</w:t>
      </w:r>
      <w:r w:rsidR="00A95055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821F76" w:rsidRPr="004C3E6B" w:rsidRDefault="00821F76" w:rsidP="00BA189A">
      <w:pPr>
        <w:spacing w:after="160"/>
        <w:rPr>
          <w:rFonts w:ascii="Times New Roman" w:hAnsi="Times New Roman" w:cs="Times New Roman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sz w:val="28"/>
          <w:szCs w:val="28"/>
          <w:lang w:val="bg-BG"/>
        </w:rPr>
        <w:br w:type="page"/>
      </w:r>
    </w:p>
    <w:p w:rsidR="00A8722D" w:rsidRPr="004C3E6B" w:rsidRDefault="00A8722D" w:rsidP="00BA189A">
      <w:pPr>
        <w:pStyle w:val="ListParagraph"/>
        <w:suppressAutoHyphens/>
        <w:autoSpaceDN w:val="0"/>
        <w:spacing w:line="24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bg-BG"/>
        </w:rPr>
        <w:lastRenderedPageBreak/>
        <w:t xml:space="preserve">A. II. </w:t>
      </w:r>
      <w:r w:rsidR="00816D66" w:rsidRPr="004C3E6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bg-BG"/>
        </w:rPr>
        <w:t>Упражнения</w:t>
      </w:r>
      <w:r w:rsidRPr="004C3E6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bg-BG"/>
        </w:rPr>
        <w:t>:</w:t>
      </w:r>
    </w:p>
    <w:p w:rsidR="00A8722D" w:rsidRPr="004C3E6B" w:rsidRDefault="00A50617" w:rsidP="00BA189A">
      <w:pPr>
        <w:spacing w:after="160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bg-BG"/>
        </w:rPr>
        <w:t>Намерете следните изпълняващи компетентни органи и езиците, които следва да се използват в удостоверението</w:t>
      </w:r>
      <w:r w:rsidR="00A8722D" w:rsidRPr="004C3E6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bg-BG"/>
        </w:rPr>
        <w:t>:</w:t>
      </w:r>
    </w:p>
    <w:p w:rsidR="00A95055" w:rsidRPr="004C3E6B" w:rsidRDefault="00821F76" w:rsidP="00BA189A">
      <w:pPr>
        <w:spacing w:after="16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i/>
          <w:sz w:val="28"/>
          <w:szCs w:val="28"/>
          <w:lang w:val="bg-BG"/>
        </w:rPr>
        <w:t>1</w:t>
      </w:r>
      <w:r w:rsidR="00A8722D" w:rsidRPr="004C3E6B">
        <w:rPr>
          <w:rFonts w:ascii="Times New Roman" w:hAnsi="Times New Roman" w:cs="Times New Roman"/>
          <w:i/>
          <w:sz w:val="28"/>
          <w:szCs w:val="28"/>
          <w:lang w:val="bg-BG"/>
        </w:rPr>
        <w:t xml:space="preserve">. </w:t>
      </w:r>
      <w:r w:rsidR="00A50617" w:rsidRPr="004C3E6B">
        <w:rPr>
          <w:rFonts w:ascii="Times New Roman" w:hAnsi="Times New Roman" w:cs="Times New Roman"/>
          <w:i/>
          <w:sz w:val="28"/>
          <w:szCs w:val="28"/>
          <w:lang w:val="bg-BG"/>
        </w:rPr>
        <w:t>Прокурор в Болоня, Италия, желае да обезпечи няколко автомобила „Ферари“, притежавани от мафиотска организация, която има дейности и в Лиеж, Белгия</w:t>
      </w:r>
      <w:r w:rsidR="00A8722D" w:rsidRPr="004C3E6B">
        <w:rPr>
          <w:rFonts w:ascii="Times New Roman" w:hAnsi="Times New Roman" w:cs="Times New Roman"/>
          <w:i/>
          <w:sz w:val="28"/>
          <w:szCs w:val="28"/>
          <w:lang w:val="bg-BG"/>
        </w:rPr>
        <w:t>.</w:t>
      </w:r>
    </w:p>
    <w:p w:rsidR="00A95055" w:rsidRPr="004C3E6B" w:rsidRDefault="000623B9" w:rsidP="00BA189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sz w:val="28"/>
          <w:szCs w:val="28"/>
          <w:lang w:val="bg-BG"/>
        </w:rPr>
        <w:t>Италианският издаващ орган е</w:t>
      </w:r>
      <w:r w:rsidR="00A95055" w:rsidRPr="004C3E6B">
        <w:rPr>
          <w:rFonts w:ascii="Times New Roman" w:hAnsi="Times New Roman" w:cs="Times New Roman"/>
          <w:sz w:val="28"/>
          <w:szCs w:val="28"/>
          <w:lang w:val="bg-BG"/>
        </w:rPr>
        <w:t>:</w:t>
      </w:r>
    </w:p>
    <w:tbl>
      <w:tblPr>
        <w:tblW w:w="909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0"/>
      </w:tblGrid>
      <w:tr w:rsidR="00A95055" w:rsidRPr="004C3E6B" w:rsidTr="00DC6152">
        <w:trPr>
          <w:trHeight w:val="416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055" w:rsidRPr="004C3E6B" w:rsidRDefault="00B97442" w:rsidP="00DC6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Име</w:t>
            </w:r>
            <w:r w:rsidR="00A95055"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:</w:t>
            </w:r>
            <w:r w:rsidR="00821F76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ab/>
            </w:r>
            <w:r w:rsidR="00821F76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ab/>
            </w:r>
            <w:r w:rsidR="00A95055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Office of the Public Prosecutor attached to the Court of first </w:t>
            </w:r>
            <w:r w:rsidR="00821F76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ab/>
            </w:r>
            <w:r w:rsidR="00821F76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ab/>
            </w:r>
            <w:r w:rsidR="00821F76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ab/>
            </w:r>
            <w:r w:rsidR="00A95055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instance of BOLOGNA</w:t>
            </w:r>
          </w:p>
          <w:p w:rsidR="00A95055" w:rsidRPr="004C3E6B" w:rsidRDefault="00B97442" w:rsidP="00DC6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Адрес</w:t>
            </w:r>
            <w:r w:rsidR="00A95055"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:</w:t>
            </w:r>
            <w:r w:rsidR="00821F76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ab/>
            </w:r>
            <w:r w:rsidR="00A95055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Via Garibaldi 6</w:t>
            </w:r>
          </w:p>
          <w:p w:rsidR="00A95055" w:rsidRPr="004C3E6B" w:rsidRDefault="00B97442" w:rsidP="00DC6152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</w:pPr>
            <w:r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Отдел (Звено</w:t>
            </w:r>
            <w:r w:rsidR="00A95055"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):</w:t>
            </w:r>
          </w:p>
          <w:p w:rsidR="00A95055" w:rsidRPr="004C3E6B" w:rsidRDefault="00B97442" w:rsidP="00DC6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Град</w:t>
            </w:r>
            <w:r w:rsidR="00A95055"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:</w:t>
            </w:r>
            <w:r w:rsidR="00821F76" w:rsidRPr="004C3E6B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ab/>
            </w:r>
            <w:r w:rsidR="00A95055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BOLOGNA</w:t>
            </w:r>
          </w:p>
          <w:p w:rsidR="00A95055" w:rsidRPr="004C3E6B" w:rsidRDefault="00B97442" w:rsidP="00DC6152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</w:pPr>
            <w:r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Пощенски код</w:t>
            </w:r>
            <w:r w:rsidR="00A95055"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:</w:t>
            </w:r>
          </w:p>
          <w:p w:rsidR="00821F76" w:rsidRPr="004C3E6B" w:rsidRDefault="00B97442" w:rsidP="00DC6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Телефон</w:t>
            </w:r>
            <w:r w:rsidR="00A95055"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:</w:t>
            </w:r>
            <w:r w:rsidR="00821F76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ab/>
            </w:r>
            <w:r w:rsidR="00A95055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051201111</w:t>
            </w:r>
          </w:p>
          <w:p w:rsidR="00A95055" w:rsidRPr="004C3E6B" w:rsidRDefault="00B97442" w:rsidP="00DC6152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bg-BG"/>
              </w:rPr>
            </w:pPr>
            <w:r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Мобилен телефон</w:t>
            </w:r>
            <w:r w:rsidR="00A95055"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:</w:t>
            </w:r>
          </w:p>
          <w:p w:rsidR="00821F76" w:rsidRPr="004C3E6B" w:rsidRDefault="00B97442" w:rsidP="00DC6152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</w:pPr>
            <w:r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Факс</w:t>
            </w:r>
            <w:r w:rsidR="00A95055"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:</w:t>
            </w:r>
          </w:p>
          <w:p w:rsidR="00A95055" w:rsidRPr="004C3E6B" w:rsidRDefault="00B97442" w:rsidP="00DC6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Имейл</w:t>
            </w:r>
            <w:r w:rsidR="00A95055"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:</w:t>
            </w:r>
            <w:r w:rsidR="00821F76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ab/>
            </w:r>
            <w:r w:rsidR="00A95055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procura.bologna@giustizia.it</w:t>
            </w:r>
          </w:p>
        </w:tc>
      </w:tr>
    </w:tbl>
    <w:p w:rsidR="00A95055" w:rsidRPr="004C3E6B" w:rsidRDefault="00A95055" w:rsidP="00BA189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95055" w:rsidRPr="004C3E6B" w:rsidRDefault="00B97442" w:rsidP="00BA189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sz w:val="28"/>
          <w:szCs w:val="28"/>
          <w:lang w:val="bg-BG"/>
        </w:rPr>
        <w:t>Той ще изпрати решението на</w:t>
      </w:r>
      <w:r w:rsidR="00A95055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: </w:t>
      </w:r>
    </w:p>
    <w:tbl>
      <w:tblPr>
        <w:tblW w:w="909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0"/>
      </w:tblGrid>
      <w:tr w:rsidR="00A95055" w:rsidRPr="004C3E6B" w:rsidTr="00DC6152">
        <w:trPr>
          <w:trHeight w:val="416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055" w:rsidRPr="004C3E6B" w:rsidRDefault="00B97442" w:rsidP="00DC6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Име</w:t>
            </w:r>
            <w:r w:rsidR="00A95055"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:</w:t>
            </w:r>
            <w:r w:rsidR="00821F76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ab/>
            </w:r>
            <w:r w:rsidR="00821F76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ab/>
            </w:r>
            <w:r w:rsidR="00A95055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Parquet du procureur du Roi de Liège division LIEGE</w:t>
            </w:r>
          </w:p>
          <w:p w:rsidR="00A95055" w:rsidRPr="004C3E6B" w:rsidRDefault="00B97442" w:rsidP="00DC6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Адрес</w:t>
            </w:r>
            <w:r w:rsidR="00A95055"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:</w:t>
            </w:r>
            <w:r w:rsidR="00821F76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ab/>
            </w:r>
            <w:r w:rsidR="00A95055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Palais de Justice - Annexe Nord Rue de Bruxelles 2/0004</w:t>
            </w:r>
          </w:p>
          <w:p w:rsidR="00A95055" w:rsidRPr="004C3E6B" w:rsidRDefault="00B97442" w:rsidP="00DC6152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</w:pPr>
            <w:r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Отдел (Звено</w:t>
            </w:r>
            <w:r w:rsidR="00A95055"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):</w:t>
            </w:r>
          </w:p>
          <w:p w:rsidR="00A95055" w:rsidRPr="004C3E6B" w:rsidRDefault="00B97442" w:rsidP="00DC6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Град</w:t>
            </w:r>
            <w:r w:rsidR="00A95055"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:</w:t>
            </w:r>
            <w:r w:rsidR="00821F76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ab/>
            </w:r>
            <w:r w:rsidR="00A95055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Liège</w:t>
            </w:r>
          </w:p>
          <w:p w:rsidR="00A95055" w:rsidRPr="004C3E6B" w:rsidRDefault="00B97442" w:rsidP="00DC6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Пощенски код</w:t>
            </w:r>
            <w:r w:rsidR="00A95055"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:</w:t>
            </w:r>
            <w:r w:rsidR="00821F76"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ab/>
            </w:r>
            <w:r w:rsidR="00A95055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4000</w:t>
            </w:r>
          </w:p>
          <w:p w:rsidR="00821F76" w:rsidRPr="004C3E6B" w:rsidRDefault="00B97442" w:rsidP="00DC6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Телефон</w:t>
            </w:r>
            <w:r w:rsidR="00A95055"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:</w:t>
            </w:r>
            <w:r w:rsidR="00821F76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ab/>
            </w:r>
            <w:r w:rsidR="00A95055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+ 32.(0)4.222.78.22</w:t>
            </w:r>
          </w:p>
          <w:p w:rsidR="00A95055" w:rsidRPr="004C3E6B" w:rsidRDefault="00B97442" w:rsidP="00DC6152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</w:pPr>
            <w:r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Мобилен телефон</w:t>
            </w:r>
            <w:r w:rsidR="00A95055"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:</w:t>
            </w:r>
          </w:p>
          <w:p w:rsidR="00821F76" w:rsidRPr="004C3E6B" w:rsidRDefault="00B97442" w:rsidP="00DC6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Факс</w:t>
            </w:r>
            <w:r w:rsidR="00A95055"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:</w:t>
            </w:r>
            <w:r w:rsidR="00821F76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ab/>
            </w:r>
            <w:r w:rsidR="00A95055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+ 32.(0)4.222.72.47</w:t>
            </w:r>
          </w:p>
          <w:p w:rsidR="00A95055" w:rsidRPr="004C3E6B" w:rsidRDefault="00B97442" w:rsidP="00DC6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Имейл</w:t>
            </w:r>
            <w:r w:rsidR="00A95055"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:</w:t>
            </w:r>
            <w:r w:rsidR="00821F76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ab/>
            </w:r>
            <w:r w:rsidR="00A95055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commissions.rogatoires.liege@just.fgov.be</w:t>
            </w:r>
          </w:p>
        </w:tc>
      </w:tr>
    </w:tbl>
    <w:p w:rsidR="000B2A36" w:rsidRPr="004C3E6B" w:rsidRDefault="00E73E06" w:rsidP="0031551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Знаем, че </w:t>
      </w:r>
      <w:r w:rsidR="00F35DD4">
        <w:rPr>
          <w:rFonts w:ascii="Times New Roman" w:hAnsi="Times New Roman" w:cs="Times New Roman"/>
          <w:sz w:val="28"/>
          <w:szCs w:val="28"/>
          <w:lang w:val="bg-BG"/>
        </w:rPr>
        <w:t xml:space="preserve">автомобилите 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„Ферари“ се намират в Лиеж и на уебсайта на ЕСН може да бъде отбелязано </w:t>
      </w:r>
      <w:r w:rsidR="00DE2556" w:rsidRPr="004C3E6B">
        <w:rPr>
          <w:rFonts w:ascii="Times New Roman" w:hAnsi="Times New Roman" w:cs="Times New Roman"/>
          <w:sz w:val="28"/>
          <w:szCs w:val="28"/>
          <w:lang w:val="bg-BG"/>
        </w:rPr>
        <w:t>съответното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поле</w:t>
      </w:r>
      <w:r w:rsidR="00C40CA2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D90189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95218" w:rsidRPr="004C3E6B">
        <w:rPr>
          <w:rFonts w:ascii="Times New Roman" w:hAnsi="Times New Roman" w:cs="Times New Roman"/>
          <w:sz w:val="28"/>
          <w:szCs w:val="28"/>
          <w:lang w:val="bg-BG"/>
        </w:rPr>
        <w:t>Също така на уебсайта виждаме, че белгийските власти изискват</w:t>
      </w:r>
      <w:r w:rsidR="00D90189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: </w:t>
      </w:r>
      <w:r w:rsidR="00433C98" w:rsidRPr="004C3E6B">
        <w:rPr>
          <w:rFonts w:ascii="Times New Roman" w:hAnsi="Times New Roman" w:cs="Times New Roman"/>
          <w:sz w:val="28"/>
          <w:szCs w:val="28"/>
          <w:lang w:val="bg-BG"/>
        </w:rPr>
        <w:t>„</w:t>
      </w:r>
      <w:hyperlink r:id="rId18" w:history="1">
        <w:r w:rsidR="00433C98" w:rsidRPr="004C3E6B"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Удостовер</w:t>
        </w:r>
        <w:r w:rsidR="00DE2556"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е</w:t>
        </w:r>
        <w:r w:rsidR="00433C98" w:rsidRPr="004C3E6B"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нието следва да бъде изготвено или преведено на холандски, френски, немски или английски език</w:t>
        </w:r>
      </w:hyperlink>
      <w:r w:rsidR="00D90189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433C98" w:rsidRPr="004C3E6B">
        <w:rPr>
          <w:rFonts w:ascii="Times New Roman" w:hAnsi="Times New Roman" w:cs="Times New Roman"/>
          <w:sz w:val="28"/>
          <w:szCs w:val="28"/>
          <w:lang w:val="bg-BG"/>
        </w:rPr>
        <w:t>“</w:t>
      </w:r>
    </w:p>
    <w:p w:rsidR="00A95055" w:rsidRPr="004C3E6B" w:rsidRDefault="00AB74AC" w:rsidP="00BA189A">
      <w:pPr>
        <w:spacing w:after="160"/>
        <w:rPr>
          <w:rFonts w:ascii="Times New Roman" w:hAnsi="Times New Roman" w:cs="Times New Roman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sz w:val="28"/>
          <w:szCs w:val="28"/>
          <w:lang w:val="bg-BG"/>
        </w:rPr>
        <w:br w:type="page"/>
      </w:r>
    </w:p>
    <w:p w:rsidR="00DC6152" w:rsidRPr="004C3E6B" w:rsidRDefault="00AB74AC" w:rsidP="00DE381E">
      <w:pPr>
        <w:spacing w:after="16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i/>
          <w:sz w:val="28"/>
          <w:szCs w:val="28"/>
          <w:lang w:val="bg-BG"/>
        </w:rPr>
        <w:lastRenderedPageBreak/>
        <w:t>2</w:t>
      </w:r>
      <w:r w:rsidR="00A8722D" w:rsidRPr="004C3E6B">
        <w:rPr>
          <w:rFonts w:ascii="Times New Roman" w:hAnsi="Times New Roman" w:cs="Times New Roman"/>
          <w:i/>
          <w:sz w:val="28"/>
          <w:szCs w:val="28"/>
          <w:lang w:val="bg-BG"/>
        </w:rPr>
        <w:t xml:space="preserve">.  </w:t>
      </w:r>
      <w:r w:rsidR="00A50617" w:rsidRPr="004C3E6B">
        <w:rPr>
          <w:rFonts w:ascii="Times New Roman" w:hAnsi="Times New Roman" w:cs="Times New Roman"/>
          <w:i/>
          <w:sz w:val="28"/>
          <w:szCs w:val="28"/>
          <w:lang w:val="bg-BG"/>
        </w:rPr>
        <w:t>Ирландските власти получават искане за конфискация от Люксембург относно облаги от изпиране на пари, които са инвестирани в Корк</w:t>
      </w:r>
      <w:r w:rsidR="00A8722D" w:rsidRPr="004C3E6B">
        <w:rPr>
          <w:rFonts w:ascii="Times New Roman" w:hAnsi="Times New Roman" w:cs="Times New Roman"/>
          <w:i/>
          <w:sz w:val="28"/>
          <w:szCs w:val="28"/>
          <w:lang w:val="bg-BG"/>
        </w:rPr>
        <w:t>.</w:t>
      </w:r>
    </w:p>
    <w:p w:rsidR="00C40CA2" w:rsidRPr="004C3E6B" w:rsidRDefault="001A1361" w:rsidP="00BA189A">
      <w:pPr>
        <w:spacing w:after="160"/>
        <w:rPr>
          <w:rFonts w:ascii="Times New Roman" w:hAnsi="Times New Roman" w:cs="Times New Roman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Не знаем кой орган от Люксембург изпраща искането. </w:t>
      </w:r>
      <w:r w:rsidR="003366F2" w:rsidRPr="004C3E6B">
        <w:rPr>
          <w:rFonts w:ascii="Times New Roman" w:hAnsi="Times New Roman" w:cs="Times New Roman"/>
          <w:sz w:val="28"/>
          <w:szCs w:val="28"/>
          <w:lang w:val="bg-BG"/>
        </w:rPr>
        <w:t>Така че ще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бъде или съдът в Дикирх, или съдът в </w:t>
      </w:r>
      <w:r w:rsidR="00F35DD4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град 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>Люксембург</w:t>
      </w:r>
      <w:r w:rsidR="00C40CA2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C40CA2" w:rsidRPr="004C3E6B" w:rsidRDefault="008A1214" w:rsidP="00BA189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Не е ясно на кои ирландски органи следва да се изпрати заповедта, тъй като на уебсайта на ЕСН е посочено, че изпълнението на РР </w:t>
      </w:r>
      <w:r w:rsidR="00C40CA2" w:rsidRPr="004C3E6B">
        <w:rPr>
          <w:rFonts w:ascii="Times New Roman" w:hAnsi="Times New Roman" w:cs="Times New Roman"/>
          <w:sz w:val="28"/>
          <w:szCs w:val="28"/>
          <w:lang w:val="bg-BG"/>
        </w:rPr>
        <w:t>2006/783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е в процес на реализиране. Вж. </w:t>
      </w:r>
      <w:hyperlink r:id="rId19" w:history="1">
        <w:r w:rsidRPr="004C3E6B"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статуса на изпълнение на Рамковото решение</w:t>
        </w:r>
      </w:hyperlink>
      <w:r w:rsidR="008C7D95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C40CA2" w:rsidRPr="004C3E6B" w:rsidRDefault="00382A85" w:rsidP="00BA189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Когато направих проверка на 31 май 2020 г., на уебсайта се казваше, че последният преглед е от </w:t>
      </w:r>
      <w:r w:rsidR="00C40CA2" w:rsidRPr="004C3E6B">
        <w:rPr>
          <w:rFonts w:ascii="Times New Roman" w:hAnsi="Times New Roman" w:cs="Times New Roman"/>
          <w:sz w:val="28"/>
          <w:szCs w:val="28"/>
          <w:lang w:val="bg-BG"/>
        </w:rPr>
        <w:t>27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май </w:t>
      </w:r>
      <w:r w:rsidR="00C40CA2" w:rsidRPr="004C3E6B">
        <w:rPr>
          <w:rFonts w:ascii="Times New Roman" w:hAnsi="Times New Roman" w:cs="Times New Roman"/>
          <w:sz w:val="28"/>
          <w:szCs w:val="28"/>
          <w:lang w:val="bg-BG"/>
        </w:rPr>
        <w:t>2020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> г.</w:t>
      </w:r>
      <w:r w:rsidR="0095273E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Беше съвсем актуално</w:t>
      </w:r>
      <w:r w:rsidR="0095273E" w:rsidRPr="004C3E6B">
        <w:rPr>
          <w:rFonts w:ascii="Times New Roman" w:hAnsi="Times New Roman" w:cs="Times New Roman"/>
          <w:sz w:val="28"/>
          <w:szCs w:val="28"/>
          <w:lang w:val="bg-BG"/>
        </w:rPr>
        <w:t>!</w:t>
      </w:r>
    </w:p>
    <w:p w:rsidR="00C40CA2" w:rsidRPr="004C3E6B" w:rsidRDefault="00382A85" w:rsidP="00DE381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Използваният език е </w:t>
      </w:r>
      <w:hyperlink r:id="rId20" w:history="1">
        <w:r w:rsidRPr="004C3E6B"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ирландски или английски</w:t>
        </w:r>
      </w:hyperlink>
      <w:r w:rsidR="0031551A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DE381E" w:rsidRPr="004C3E6B" w:rsidRDefault="00DE381E" w:rsidP="00DE381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C6152" w:rsidRPr="004C3E6B" w:rsidRDefault="008C7D95" w:rsidP="00BA189A">
      <w:pPr>
        <w:spacing w:after="16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i/>
          <w:sz w:val="28"/>
          <w:szCs w:val="28"/>
          <w:lang w:val="bg-BG"/>
        </w:rPr>
        <w:t>3</w:t>
      </w:r>
      <w:r w:rsidR="00A8722D" w:rsidRPr="004C3E6B">
        <w:rPr>
          <w:rFonts w:ascii="Times New Roman" w:hAnsi="Times New Roman" w:cs="Times New Roman"/>
          <w:i/>
          <w:sz w:val="28"/>
          <w:szCs w:val="28"/>
          <w:lang w:val="bg-BG"/>
        </w:rPr>
        <w:t xml:space="preserve">. </w:t>
      </w:r>
      <w:r w:rsidR="00A50617" w:rsidRPr="004C3E6B">
        <w:rPr>
          <w:rFonts w:ascii="Times New Roman" w:hAnsi="Times New Roman" w:cs="Times New Roman"/>
          <w:i/>
          <w:sz w:val="28"/>
          <w:szCs w:val="28"/>
          <w:lang w:val="bg-BG"/>
        </w:rPr>
        <w:t>Испански прокурор, който успешно води наказателно преследване срещу група фалшификатори, неотдавна получава информация, че милиони евро се държат в банка в Копенхаген</w:t>
      </w:r>
      <w:r w:rsidR="00A8722D" w:rsidRPr="004C3E6B">
        <w:rPr>
          <w:rFonts w:ascii="Times New Roman" w:hAnsi="Times New Roman" w:cs="Times New Roman"/>
          <w:i/>
          <w:sz w:val="28"/>
          <w:szCs w:val="28"/>
          <w:lang w:val="bg-BG"/>
        </w:rPr>
        <w:t>.</w:t>
      </w:r>
    </w:p>
    <w:p w:rsidR="008A7C96" w:rsidRPr="004C3E6B" w:rsidRDefault="00FD5D8A" w:rsidP="00BA189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Най-вероятно испанският прокурор </w:t>
      </w:r>
      <w:r w:rsidR="00B337EE">
        <w:rPr>
          <w:rFonts w:ascii="Times New Roman" w:hAnsi="Times New Roman" w:cs="Times New Roman"/>
          <w:sz w:val="28"/>
          <w:szCs w:val="28"/>
          <w:lang w:val="bg-BG"/>
        </w:rPr>
        <w:t>ще по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>иска конфискация</w:t>
      </w:r>
      <w:r w:rsidR="00C40CA2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B6630B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В описанието се казва, че има успешно наказателно преследване, затова можем да приемем, че има осъждане. В Испания възможността за искане е децентрализирана</w:t>
      </w:r>
      <w:r w:rsidR="008A7C96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B6630B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Без да знаем къде е седалището на прокурора, не можем да отговорим на въпроса</w:t>
      </w:r>
      <w:r w:rsidR="008A7C96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8A7C96" w:rsidRPr="004C3E6B" w:rsidRDefault="0009638F" w:rsidP="00BA189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sz w:val="28"/>
          <w:szCs w:val="28"/>
          <w:lang w:val="bg-BG"/>
        </w:rPr>
        <w:t>На уебсайта на ЕСН е задължително се отбел</w:t>
      </w:r>
      <w:r w:rsidR="00B337EE">
        <w:rPr>
          <w:rFonts w:ascii="Times New Roman" w:hAnsi="Times New Roman" w:cs="Times New Roman"/>
          <w:sz w:val="28"/>
          <w:szCs w:val="28"/>
          <w:lang w:val="bg-BG"/>
        </w:rPr>
        <w:t>язват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полета, които се тълкуват </w:t>
      </w:r>
      <w:r w:rsidR="00B337EE">
        <w:rPr>
          <w:rFonts w:ascii="Times New Roman" w:hAnsi="Times New Roman" w:cs="Times New Roman"/>
          <w:sz w:val="28"/>
          <w:szCs w:val="28"/>
          <w:lang w:val="bg-BG"/>
        </w:rPr>
        <w:t>многократно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>. От друга страна, резултатът е един и същ, когато се отбележи РР</w:t>
      </w:r>
      <w:r w:rsidR="008A7C96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2</w:t>
      </w:r>
      <w:r w:rsidR="0095273E" w:rsidRPr="004C3E6B">
        <w:rPr>
          <w:rFonts w:ascii="Times New Roman" w:hAnsi="Times New Roman" w:cs="Times New Roman"/>
          <w:sz w:val="28"/>
          <w:szCs w:val="28"/>
          <w:lang w:val="bg-BG"/>
        </w:rPr>
        <w:t>996/783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вместо Европейската конвенция от 2000 г.</w:t>
      </w:r>
      <w:r w:rsidR="008A7C96" w:rsidRPr="004C3E6B">
        <w:rPr>
          <w:rFonts w:ascii="Times New Roman" w:hAnsi="Times New Roman" w:cs="Times New Roman"/>
          <w:sz w:val="28"/>
          <w:szCs w:val="28"/>
          <w:lang w:val="bg-BG"/>
        </w:rPr>
        <w:t>:</w:t>
      </w:r>
    </w:p>
    <w:tbl>
      <w:tblPr>
        <w:tblW w:w="909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0"/>
      </w:tblGrid>
      <w:tr w:rsidR="008A7C96" w:rsidRPr="004C3E6B" w:rsidTr="00DC6152">
        <w:trPr>
          <w:trHeight w:val="416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C96" w:rsidRPr="004C3E6B" w:rsidRDefault="0009638F" w:rsidP="00DC6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Име</w:t>
            </w:r>
            <w:r w:rsidR="008A7C96"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:</w:t>
            </w:r>
            <w:r w:rsidR="00AB74AC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ab/>
            </w:r>
            <w:r w:rsidR="00AB74AC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ab/>
            </w:r>
            <w:r w:rsidR="008A7C96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Ministry of Justice</w:t>
            </w:r>
          </w:p>
          <w:p w:rsidR="008A7C96" w:rsidRPr="004C3E6B" w:rsidRDefault="0009638F" w:rsidP="00DC6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Адрес</w:t>
            </w:r>
            <w:r w:rsidR="008A7C96"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:</w:t>
            </w:r>
            <w:r w:rsidR="00AB74AC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ab/>
            </w:r>
            <w:r w:rsidR="008A7C96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Slotsholmsgade 10</w:t>
            </w:r>
          </w:p>
          <w:p w:rsidR="008A7C96" w:rsidRPr="004C3E6B" w:rsidRDefault="001731D4" w:rsidP="00DC6152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</w:pPr>
            <w:r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Отдел (Звено</w:t>
            </w:r>
            <w:r w:rsidR="008A7C96"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):</w:t>
            </w:r>
          </w:p>
          <w:p w:rsidR="008A7C96" w:rsidRPr="004C3E6B" w:rsidRDefault="001731D4" w:rsidP="00DC6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Град</w:t>
            </w:r>
            <w:r w:rsidR="008A7C96"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:</w:t>
            </w:r>
            <w:r w:rsidR="00AB74AC"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ab/>
            </w:r>
            <w:r w:rsidR="00AB74AC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ab/>
            </w:r>
            <w:r w:rsidR="008A7C96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Copenhagen K</w:t>
            </w:r>
          </w:p>
          <w:p w:rsidR="008A7C96" w:rsidRPr="004C3E6B" w:rsidRDefault="001731D4" w:rsidP="00DC6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Пощенски код</w:t>
            </w:r>
            <w:r w:rsidR="008A7C96"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:</w:t>
            </w:r>
            <w:r w:rsidR="00AB74AC"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ab/>
            </w:r>
            <w:r w:rsidR="008A7C96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1216</w:t>
            </w:r>
          </w:p>
          <w:p w:rsidR="00AB74AC" w:rsidRPr="004C3E6B" w:rsidRDefault="001731D4" w:rsidP="00DC6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Телефон</w:t>
            </w:r>
            <w:r w:rsidR="008A7C96"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:</w:t>
            </w:r>
            <w:r w:rsidR="00AB74AC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ab/>
            </w:r>
            <w:r w:rsidR="008A7C96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0045 72 26 84 00</w:t>
            </w:r>
          </w:p>
          <w:p w:rsidR="008A7C96" w:rsidRPr="004C3E6B" w:rsidRDefault="001731D4" w:rsidP="00DC6152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</w:pPr>
            <w:r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Мобилен телефон</w:t>
            </w:r>
            <w:r w:rsidR="008A7C96"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:</w:t>
            </w:r>
          </w:p>
          <w:p w:rsidR="00AB74AC" w:rsidRPr="004C3E6B" w:rsidRDefault="001731D4" w:rsidP="00DC6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Факс</w:t>
            </w:r>
            <w:r w:rsidR="008A7C96"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:</w:t>
            </w:r>
            <w:r w:rsidR="00AB74AC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ab/>
            </w:r>
            <w:r w:rsidR="008A7C96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0045 33 93 35 10</w:t>
            </w:r>
          </w:p>
          <w:p w:rsidR="008A7C96" w:rsidRPr="004C3E6B" w:rsidRDefault="001731D4" w:rsidP="00DC6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Имейл</w:t>
            </w:r>
            <w:r w:rsidR="008A7C96"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:</w:t>
            </w:r>
            <w:r w:rsidR="00AB74AC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ab/>
            </w:r>
            <w:r w:rsidR="008A7C96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jm@jm.dk</w:t>
            </w:r>
          </w:p>
        </w:tc>
      </w:tr>
    </w:tbl>
    <w:p w:rsidR="00D90189" w:rsidRPr="004C3E6B" w:rsidRDefault="005B32E4" w:rsidP="00BA189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На уебсайта на ЕСН виждаме, че датските органи изискват искането да бъде </w:t>
      </w:r>
      <w:hyperlink r:id="rId21" w:history="1">
        <w:r w:rsidRPr="004C3E6B"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формулирано на датски език</w:t>
        </w:r>
      </w:hyperlink>
      <w:r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D90189" w:rsidRPr="004C3E6B" w:rsidRDefault="00D90189" w:rsidP="00BA189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E381E" w:rsidRPr="004C3E6B" w:rsidRDefault="00DE381E" w:rsidP="00BA189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95055" w:rsidRPr="004C3E6B" w:rsidRDefault="00A81BC0" w:rsidP="00BA189A">
      <w:pPr>
        <w:spacing w:after="16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i/>
          <w:sz w:val="28"/>
          <w:szCs w:val="28"/>
          <w:lang w:val="bg-BG"/>
        </w:rPr>
        <w:t>4</w:t>
      </w:r>
      <w:r w:rsidR="00A8722D" w:rsidRPr="004C3E6B">
        <w:rPr>
          <w:rFonts w:ascii="Times New Roman" w:hAnsi="Times New Roman" w:cs="Times New Roman"/>
          <w:i/>
          <w:sz w:val="28"/>
          <w:szCs w:val="28"/>
          <w:lang w:val="bg-BG"/>
        </w:rPr>
        <w:t xml:space="preserve">. </w:t>
      </w:r>
      <w:r w:rsidR="00A50617" w:rsidRPr="004C3E6B">
        <w:rPr>
          <w:rFonts w:ascii="Times New Roman" w:hAnsi="Times New Roman" w:cs="Times New Roman"/>
          <w:i/>
          <w:sz w:val="28"/>
          <w:szCs w:val="28"/>
          <w:lang w:val="bg-BG"/>
        </w:rPr>
        <w:t>В кои случаи отговорът ще бъде различен след 19 декември 2020 г.</w:t>
      </w:r>
      <w:r w:rsidR="00A8722D" w:rsidRPr="004C3E6B">
        <w:rPr>
          <w:rFonts w:ascii="Times New Roman" w:hAnsi="Times New Roman" w:cs="Times New Roman"/>
          <w:i/>
          <w:sz w:val="28"/>
          <w:szCs w:val="28"/>
          <w:lang w:val="bg-BG"/>
        </w:rPr>
        <w:t>?</w:t>
      </w:r>
    </w:p>
    <w:p w:rsidR="00A95055" w:rsidRPr="004C3E6B" w:rsidRDefault="00A71AF6" w:rsidP="00BA189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Както бе посочено по-горе, все още не знаем какви декларации ще направят държавите членки съгласно чл. </w:t>
      </w:r>
      <w:r w:rsidR="008A7C96" w:rsidRPr="004C3E6B">
        <w:rPr>
          <w:rFonts w:ascii="Times New Roman" w:hAnsi="Times New Roman" w:cs="Times New Roman"/>
          <w:sz w:val="28"/>
          <w:szCs w:val="28"/>
          <w:lang w:val="bg-BG"/>
        </w:rPr>
        <w:t>24(2)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от Регламент </w:t>
      </w:r>
      <w:r w:rsidR="008A7C96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2018/1805 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>относно компетентните издаващи и изпълняващи органи</w:t>
      </w:r>
      <w:r w:rsidR="008A7C96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AB0816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От друга страна, знаем, че Регламент 2018/1805 не се прилага за Ирландия и Дания. В резултат на това е сигурно, че нищо няма да се промени за тези две държави членки</w:t>
      </w:r>
      <w:r w:rsidR="008A7C96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A8722D" w:rsidRPr="004C3E6B" w:rsidRDefault="00A8722D" w:rsidP="00DE381E">
      <w:pPr>
        <w:suppressAutoHyphens/>
        <w:autoSpaceDN w:val="0"/>
        <w:spacing w:after="160" w:line="240" w:lineRule="auto"/>
        <w:jc w:val="both"/>
        <w:textAlignment w:val="baseline"/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bg-BG"/>
        </w:rPr>
        <w:t xml:space="preserve">A. III. </w:t>
      </w:r>
      <w:r w:rsidR="00A50617" w:rsidRPr="004C3E6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bg-BG"/>
        </w:rPr>
        <w:t>Казус</w:t>
      </w:r>
      <w:r w:rsidRPr="004C3E6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bg-BG"/>
        </w:rPr>
        <w:t xml:space="preserve"> 2, </w:t>
      </w:r>
      <w:r w:rsidR="00A50617" w:rsidRPr="004C3E6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bg-BG"/>
        </w:rPr>
        <w:t>продължение на Казус</w:t>
      </w:r>
      <w:r w:rsidRPr="004C3E6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bg-BG"/>
        </w:rPr>
        <w:t xml:space="preserve"> 1:</w:t>
      </w:r>
    </w:p>
    <w:p w:rsidR="00DC6152" w:rsidRPr="004C3E6B" w:rsidRDefault="00A50617" w:rsidP="00BA189A">
      <w:pPr>
        <w:spacing w:after="160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bg-BG"/>
        </w:rPr>
      </w:pPr>
      <w:r w:rsidRPr="004C3E6B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  <w:lang w:val="bg-BG"/>
        </w:rPr>
        <w:t>Въпроси</w:t>
      </w:r>
      <w:r w:rsidR="00A81BC0" w:rsidRPr="004C3E6B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  <w:lang w:val="bg-BG"/>
        </w:rPr>
        <w:t>:</w:t>
      </w:r>
      <w:r w:rsidR="00A8722D" w:rsidRPr="004C3E6B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  <w:lang w:val="bg-BG"/>
        </w:rPr>
        <w:t xml:space="preserve"> </w:t>
      </w:r>
    </w:p>
    <w:p w:rsidR="00A81BC0" w:rsidRPr="004C3E6B" w:rsidRDefault="00086544" w:rsidP="00BA189A">
      <w:pPr>
        <w:spacing w:after="160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>В</w:t>
      </w:r>
      <w:r w:rsidR="00A8722D"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 xml:space="preserve">1. </w:t>
      </w:r>
      <w:r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>Какви са основанията на искането</w:t>
      </w:r>
      <w:r w:rsidR="00A8722D"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>?</w:t>
      </w:r>
    </w:p>
    <w:p w:rsidR="008A7C96" w:rsidRPr="004C3E6B" w:rsidRDefault="002024FF" w:rsidP="00BA189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Конфискацията ще бъде поискана съгласно РР </w:t>
      </w:r>
      <w:r w:rsidR="008A7C96" w:rsidRPr="004C3E6B">
        <w:rPr>
          <w:rFonts w:ascii="Times New Roman" w:hAnsi="Times New Roman" w:cs="Times New Roman"/>
          <w:sz w:val="28"/>
          <w:szCs w:val="28"/>
          <w:lang w:val="bg-BG"/>
        </w:rPr>
        <w:t>200</w:t>
      </w:r>
      <w:r w:rsidR="0095273E" w:rsidRPr="004C3E6B">
        <w:rPr>
          <w:rFonts w:ascii="Times New Roman" w:hAnsi="Times New Roman" w:cs="Times New Roman"/>
          <w:sz w:val="28"/>
          <w:szCs w:val="28"/>
          <w:lang w:val="bg-BG"/>
        </w:rPr>
        <w:t>6/783.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Органите ще използват удостоверението, предоставено в РР</w:t>
      </w:r>
      <w:r w:rsidR="008A7C96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8A7C96" w:rsidRPr="004C3E6B" w:rsidRDefault="00823E56" w:rsidP="00BA189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sz w:val="28"/>
          <w:szCs w:val="28"/>
          <w:lang w:val="bg-BG"/>
        </w:rPr>
        <w:t>От</w:t>
      </w:r>
      <w:r w:rsidR="00EE73E3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A7C96" w:rsidRPr="004C3E6B">
        <w:rPr>
          <w:rFonts w:ascii="Times New Roman" w:hAnsi="Times New Roman" w:cs="Times New Roman"/>
          <w:sz w:val="28"/>
          <w:szCs w:val="28"/>
          <w:lang w:val="bg-BG"/>
        </w:rPr>
        <w:t>19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декември </w:t>
      </w:r>
      <w:r w:rsidR="008A7C96" w:rsidRPr="004C3E6B">
        <w:rPr>
          <w:rFonts w:ascii="Times New Roman" w:hAnsi="Times New Roman" w:cs="Times New Roman"/>
          <w:sz w:val="28"/>
          <w:szCs w:val="28"/>
          <w:lang w:val="bg-BG"/>
        </w:rPr>
        <w:t>2020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> г. правните основания са предвидени в Регламент</w:t>
      </w:r>
      <w:r w:rsidR="008A7C96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2018/1805.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В чл. </w:t>
      </w:r>
      <w:r w:rsidR="008A7C96" w:rsidRPr="004C3E6B">
        <w:rPr>
          <w:rFonts w:ascii="Times New Roman" w:hAnsi="Times New Roman" w:cs="Times New Roman"/>
          <w:sz w:val="28"/>
          <w:szCs w:val="28"/>
          <w:lang w:val="bg-BG"/>
        </w:rPr>
        <w:t>14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от Регламент </w:t>
      </w:r>
      <w:r w:rsidR="008A7C96" w:rsidRPr="004C3E6B">
        <w:rPr>
          <w:rFonts w:ascii="Times New Roman" w:hAnsi="Times New Roman" w:cs="Times New Roman"/>
          <w:sz w:val="28"/>
          <w:szCs w:val="28"/>
          <w:lang w:val="bg-BG"/>
        </w:rPr>
        <w:t>2018/1805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е посочено, че удостоверението следва да се и</w:t>
      </w:r>
      <w:r w:rsidR="00E51E12" w:rsidRPr="004C3E6B">
        <w:rPr>
          <w:rFonts w:ascii="Times New Roman" w:hAnsi="Times New Roman" w:cs="Times New Roman"/>
          <w:sz w:val="28"/>
          <w:szCs w:val="28"/>
          <w:lang w:val="bg-BG"/>
        </w:rPr>
        <w:t>з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>прати пряко на изпълняващия орган</w:t>
      </w:r>
      <w:r w:rsidR="008A7C96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Все още не знаем (към </w:t>
      </w:r>
      <w:r w:rsidR="008A7C96" w:rsidRPr="004C3E6B">
        <w:rPr>
          <w:rFonts w:ascii="Times New Roman" w:hAnsi="Times New Roman" w:cs="Times New Roman"/>
          <w:sz w:val="28"/>
          <w:szCs w:val="28"/>
          <w:lang w:val="bg-BG"/>
        </w:rPr>
        <w:t>31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май </w:t>
      </w:r>
      <w:r w:rsidR="008A7C96" w:rsidRPr="004C3E6B">
        <w:rPr>
          <w:rFonts w:ascii="Times New Roman" w:hAnsi="Times New Roman" w:cs="Times New Roman"/>
          <w:sz w:val="28"/>
          <w:szCs w:val="28"/>
          <w:lang w:val="bg-BG"/>
        </w:rPr>
        <w:t>2020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> г.</w:t>
      </w:r>
      <w:r w:rsidR="008A7C96" w:rsidRPr="004C3E6B">
        <w:rPr>
          <w:rFonts w:ascii="Times New Roman" w:hAnsi="Times New Roman" w:cs="Times New Roman"/>
          <w:sz w:val="28"/>
          <w:szCs w:val="28"/>
          <w:lang w:val="bg-BG"/>
        </w:rPr>
        <w:t>)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дали Швеция или Малта</w:t>
      </w:r>
      <w:r w:rsidR="00B060CD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са направили декларации съгласно чл. </w:t>
      </w:r>
      <w:r w:rsidR="008A7C96" w:rsidRPr="004C3E6B">
        <w:rPr>
          <w:rFonts w:ascii="Times New Roman" w:hAnsi="Times New Roman" w:cs="Times New Roman"/>
          <w:sz w:val="28"/>
          <w:szCs w:val="28"/>
          <w:lang w:val="bg-BG"/>
        </w:rPr>
        <w:t>24(2)</w:t>
      </w:r>
      <w:r w:rsidR="00B060CD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от Регламент</w:t>
      </w:r>
      <w:r w:rsidR="008A7C96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2018/1805,</w:t>
      </w:r>
      <w:r w:rsidR="00B060CD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нито уебсайт</w:t>
      </w:r>
      <w:r w:rsidR="00B337EE">
        <w:rPr>
          <w:rFonts w:ascii="Times New Roman" w:hAnsi="Times New Roman" w:cs="Times New Roman"/>
          <w:sz w:val="28"/>
          <w:szCs w:val="28"/>
          <w:lang w:val="bg-BG"/>
        </w:rPr>
        <w:t>ът</w:t>
      </w:r>
      <w:r w:rsidR="00B060CD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на ЕСН вече </w:t>
      </w:r>
      <w:r w:rsidR="00B337EE">
        <w:rPr>
          <w:rFonts w:ascii="Times New Roman" w:hAnsi="Times New Roman" w:cs="Times New Roman"/>
          <w:sz w:val="28"/>
          <w:szCs w:val="28"/>
          <w:lang w:val="bg-BG"/>
        </w:rPr>
        <w:t>води до</w:t>
      </w:r>
      <w:r w:rsidR="00B060CD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Регламентът</w:t>
      </w:r>
      <w:r w:rsidR="008A7C96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4C7D76" w:rsidRPr="004C3E6B">
        <w:rPr>
          <w:rFonts w:ascii="Times New Roman" w:hAnsi="Times New Roman" w:cs="Times New Roman"/>
          <w:sz w:val="28"/>
          <w:szCs w:val="28"/>
          <w:lang w:val="bg-BG"/>
        </w:rPr>
        <w:t>Тази разпоредба позволява на държавите членки да декларират компетентен централен орган</w:t>
      </w:r>
      <w:r w:rsidR="008A7C96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8A7C96" w:rsidRPr="004C3E6B" w:rsidRDefault="00086544" w:rsidP="00BA189A">
      <w:pPr>
        <w:spacing w:after="160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>В</w:t>
      </w:r>
      <w:r w:rsidR="00A8722D"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 xml:space="preserve">2. </w:t>
      </w:r>
      <w:r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>Кои органи участват от двете страни</w:t>
      </w:r>
      <w:r w:rsidR="00A8722D"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>?</w:t>
      </w:r>
    </w:p>
    <w:p w:rsidR="00873D72" w:rsidRPr="004C3E6B" w:rsidRDefault="00DC249B" w:rsidP="00BA189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sz w:val="28"/>
          <w:szCs w:val="28"/>
          <w:lang w:val="bg-BG"/>
        </w:rPr>
        <w:t>В описанието няма данни за местоположението на шведската прокуратура. Относно Малта научаваме, че компетентният орган е във Валета</w:t>
      </w:r>
      <w:r w:rsidR="00873D72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Тогава трябва да бъде</w:t>
      </w:r>
      <w:r w:rsidR="00873D72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: </w:t>
      </w:r>
    </w:p>
    <w:tbl>
      <w:tblPr>
        <w:tblW w:w="909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0"/>
      </w:tblGrid>
      <w:tr w:rsidR="008A7C96" w:rsidRPr="004C3E6B" w:rsidTr="00D34E85">
        <w:trPr>
          <w:trHeight w:val="416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2" w:rsidRPr="004C3E6B" w:rsidRDefault="00965C6C" w:rsidP="00DC6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Име</w:t>
            </w:r>
            <w:r w:rsidR="00873D72"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:</w:t>
            </w:r>
            <w:r w:rsidR="00A81BC0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ab/>
            </w:r>
            <w:r w:rsidR="00A81BC0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ab/>
            </w:r>
            <w:r w:rsidR="00873D72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Office of the Attorney General</w:t>
            </w:r>
          </w:p>
          <w:p w:rsidR="00873D72" w:rsidRPr="004C3E6B" w:rsidRDefault="00965C6C" w:rsidP="00DC6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Адрес</w:t>
            </w:r>
            <w:r w:rsidR="00873D72"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:</w:t>
            </w:r>
            <w:r w:rsidR="00A81BC0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ab/>
            </w:r>
            <w:r w:rsidR="00873D72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The Palace</w:t>
            </w:r>
          </w:p>
          <w:p w:rsidR="00873D72" w:rsidRPr="004C3E6B" w:rsidRDefault="00965C6C" w:rsidP="00DC6152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</w:pPr>
            <w:r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Отдел (Звено</w:t>
            </w:r>
            <w:r w:rsidR="00873D72"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):</w:t>
            </w:r>
          </w:p>
          <w:p w:rsidR="00873D72" w:rsidRPr="004C3E6B" w:rsidRDefault="00965C6C" w:rsidP="00DC6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Град</w:t>
            </w:r>
            <w:r w:rsidR="00873D72"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:</w:t>
            </w:r>
            <w:r w:rsidR="00A81BC0" w:rsidRPr="004C3E6B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ab/>
            </w:r>
            <w:r w:rsidR="00A81BC0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ab/>
            </w:r>
            <w:r w:rsidR="00873D72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Valletta</w:t>
            </w:r>
          </w:p>
          <w:p w:rsidR="00873D72" w:rsidRPr="004C3E6B" w:rsidRDefault="00965C6C" w:rsidP="00DC6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Пощенски код</w:t>
            </w:r>
            <w:r w:rsidR="00873D72"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:</w:t>
            </w:r>
            <w:r w:rsidR="00A81BC0"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ab/>
            </w:r>
            <w:r w:rsidR="00873D72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CMR0002</w:t>
            </w:r>
          </w:p>
          <w:p w:rsidR="00A81BC0" w:rsidRPr="004C3E6B" w:rsidRDefault="00965C6C" w:rsidP="00DC6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Телефон</w:t>
            </w:r>
            <w:r w:rsidR="00873D72"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:</w:t>
            </w:r>
            <w:r w:rsidR="00A81BC0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ab/>
            </w:r>
            <w:r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</w:t>
            </w:r>
            <w:r w:rsidR="00873D72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+356 21 238189 / 235315 / 225401 / 225402</w:t>
            </w:r>
          </w:p>
          <w:p w:rsidR="00873D72" w:rsidRPr="004C3E6B" w:rsidRDefault="00965C6C" w:rsidP="00DC6152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</w:pPr>
            <w:r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Мобилен телефон</w:t>
            </w:r>
            <w:r w:rsidR="00873D72"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:</w:t>
            </w:r>
          </w:p>
          <w:p w:rsidR="00A81BC0" w:rsidRPr="004C3E6B" w:rsidRDefault="00965C6C" w:rsidP="00DC6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Факс</w:t>
            </w:r>
            <w:r w:rsidR="00873D72"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:</w:t>
            </w:r>
            <w:r w:rsidR="00A81BC0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ab/>
            </w:r>
            <w:r w:rsidR="00873D72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+356 21 240738</w:t>
            </w:r>
          </w:p>
          <w:p w:rsidR="008A7C96" w:rsidRPr="004C3E6B" w:rsidRDefault="00965C6C" w:rsidP="00DC6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Имейл</w:t>
            </w:r>
            <w:r w:rsidR="00873D72" w:rsidRPr="004C3E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:</w:t>
            </w:r>
            <w:r w:rsidR="00A81BC0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ab/>
            </w:r>
            <w:r w:rsidR="00873D72" w:rsidRPr="004C3E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ag@gov.mt</w:t>
            </w:r>
          </w:p>
        </w:tc>
      </w:tr>
    </w:tbl>
    <w:p w:rsidR="008A7C96" w:rsidRPr="004C3E6B" w:rsidRDefault="00965C6C" w:rsidP="00DE381E">
      <w:pPr>
        <w:spacing w:after="1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C3E6B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bg-BG"/>
        </w:rPr>
        <w:lastRenderedPageBreak/>
        <w:t>Бележка</w:t>
      </w:r>
      <w:r w:rsidR="00873D72" w:rsidRPr="004C3E6B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bg-BG"/>
        </w:rPr>
        <w:t>:</w:t>
      </w:r>
      <w:r w:rsidRPr="004C3E6B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bg-BG"/>
        </w:rPr>
        <w:t xml:space="preserve"> Ако </w:t>
      </w:r>
      <w:r w:rsidR="00DE2556" w:rsidRPr="004C3E6B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bg-BG"/>
        </w:rPr>
        <w:t>участниците</w:t>
      </w:r>
      <w:r w:rsidRPr="004C3E6B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bg-BG"/>
        </w:rPr>
        <w:t xml:space="preserve"> се справят бързо, за упражнение може да</w:t>
      </w:r>
      <w:r w:rsidR="00B337EE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bg-BG"/>
        </w:rPr>
        <w:t xml:space="preserve"> им</w:t>
      </w:r>
      <w:r w:rsidRPr="004C3E6B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bg-BG"/>
        </w:rPr>
        <w:t xml:space="preserve"> се даде задача да попълнят удостоверение по РР </w:t>
      </w:r>
      <w:r w:rsidR="00873D72" w:rsidRPr="004C3E6B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bg-BG"/>
        </w:rPr>
        <w:t>2006/783</w:t>
      </w:r>
      <w:r w:rsidRPr="004C3E6B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bg-BG"/>
        </w:rPr>
        <w:t xml:space="preserve"> и да се види къде възникват въпроси. По подобен начин, тъй като </w:t>
      </w:r>
      <w:r w:rsidR="00873D72" w:rsidRPr="004C3E6B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bg-BG"/>
        </w:rPr>
        <w:t>19</w:t>
      </w:r>
      <w:r w:rsidRPr="004C3E6B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bg-BG"/>
        </w:rPr>
        <w:t xml:space="preserve"> декември </w:t>
      </w:r>
      <w:r w:rsidR="00873D72" w:rsidRPr="004C3E6B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bg-BG"/>
        </w:rPr>
        <w:t>2020</w:t>
      </w:r>
      <w:r w:rsidRPr="004C3E6B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bg-BG"/>
        </w:rPr>
        <w:t> г. вече мина, може да бъде попълне</w:t>
      </w:r>
      <w:r w:rsidR="00601AEB" w:rsidRPr="004C3E6B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bg-BG"/>
        </w:rPr>
        <w:t>н</w:t>
      </w:r>
      <w:r w:rsidRPr="004C3E6B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bg-BG"/>
        </w:rPr>
        <w:t>о удостоверение по Регламента</w:t>
      </w:r>
      <w:r w:rsidR="00873D72" w:rsidRPr="004C3E6B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bg-BG"/>
        </w:rPr>
        <w:t xml:space="preserve">. </w:t>
      </w:r>
    </w:p>
    <w:p w:rsidR="00CE404D" w:rsidRPr="004C3E6B" w:rsidRDefault="00D11DA0" w:rsidP="00BA189A">
      <w:pPr>
        <w:spacing w:after="160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>В</w:t>
      </w:r>
      <w:r w:rsidR="00A8722D"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 xml:space="preserve">3. </w:t>
      </w:r>
      <w:r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>Какво ще конфискуват малтийските органи</w:t>
      </w:r>
      <w:r w:rsidR="00A8722D"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>?</w:t>
      </w:r>
    </w:p>
    <w:p w:rsidR="00873D72" w:rsidRPr="004C3E6B" w:rsidRDefault="00671478" w:rsidP="00671478">
      <w:pPr>
        <w:spacing w:after="1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sz w:val="28"/>
          <w:szCs w:val="28"/>
          <w:lang w:val="bg-BG"/>
        </w:rPr>
        <w:t>Те ще изпълнят решението възможно най-бързо съгласно чл. </w:t>
      </w:r>
      <w:r w:rsidR="00873D72" w:rsidRPr="004C3E6B">
        <w:rPr>
          <w:rFonts w:ascii="Times New Roman" w:hAnsi="Times New Roman" w:cs="Times New Roman"/>
          <w:sz w:val="28"/>
          <w:szCs w:val="28"/>
          <w:lang w:val="bg-BG"/>
        </w:rPr>
        <w:t>7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РР </w:t>
      </w:r>
      <w:r w:rsidR="00873D72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2006/783. 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От друга страна, те имат избор дали да конфискуват определено имущество, или да конфискуват </w:t>
      </w:r>
      <w:r w:rsidR="00B337EE">
        <w:rPr>
          <w:rFonts w:ascii="Times New Roman" w:hAnsi="Times New Roman" w:cs="Times New Roman"/>
          <w:sz w:val="28"/>
          <w:szCs w:val="28"/>
          <w:lang w:val="bg-BG"/>
        </w:rPr>
        <w:t>активи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на същата стойност (чл. 7 (2)). В чл. 18 от Регламента са запазени същите правила. </w:t>
      </w:r>
      <w:r w:rsidRPr="004C3E6B">
        <w:rPr>
          <w:rFonts w:ascii="Times New Roman" w:hAnsi="Times New Roman" w:cs="Times New Roman"/>
          <w:b/>
          <w:sz w:val="28"/>
          <w:szCs w:val="28"/>
          <w:lang w:val="bg-BG"/>
        </w:rPr>
        <w:t>Бележка за обучителите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: Ще бъде полезно да попитате участниците какво би направила тяхната държава по произход в този случай. Съществото на въпроса е дали прилага конфискация на имущество или на </w:t>
      </w:r>
      <w:r w:rsidR="00B337EE">
        <w:rPr>
          <w:rFonts w:ascii="Times New Roman" w:hAnsi="Times New Roman" w:cs="Times New Roman"/>
          <w:sz w:val="28"/>
          <w:szCs w:val="28"/>
          <w:lang w:val="bg-BG"/>
        </w:rPr>
        <w:t>ценности</w:t>
      </w:r>
      <w:r w:rsidR="00873D72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CE404D" w:rsidRPr="004C3E6B" w:rsidRDefault="00D11DA0" w:rsidP="00BA189A">
      <w:pPr>
        <w:spacing w:after="160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>В</w:t>
      </w:r>
      <w:r w:rsidR="00A8722D"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 xml:space="preserve">4. </w:t>
      </w:r>
      <w:r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>Халварсон желае да възрази срещу конфискацията. Къде и как може да го направи</w:t>
      </w:r>
      <w:r w:rsidR="00A8722D"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>?</w:t>
      </w:r>
    </w:p>
    <w:p w:rsidR="00873D72" w:rsidRPr="004C3E6B" w:rsidRDefault="008D058B" w:rsidP="00BA189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sz w:val="28"/>
          <w:szCs w:val="28"/>
          <w:lang w:val="bg-BG"/>
        </w:rPr>
        <w:t>В чл.</w:t>
      </w:r>
      <w:r w:rsidR="00873D72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9 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РР </w:t>
      </w:r>
      <w:r w:rsidR="00873D72" w:rsidRPr="004C3E6B">
        <w:rPr>
          <w:rFonts w:ascii="Times New Roman" w:hAnsi="Times New Roman" w:cs="Times New Roman"/>
          <w:sz w:val="28"/>
          <w:szCs w:val="28"/>
          <w:lang w:val="bg-BG"/>
        </w:rPr>
        <w:t>2006/783</w:t>
      </w:r>
      <w:r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е предвидено,</w:t>
      </w:r>
      <w:r w:rsidR="00D0643E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че обезпечаването на държавите членки следва да осигури способи за защита на</w:t>
      </w:r>
      <w:r w:rsidR="00B337EE">
        <w:rPr>
          <w:rFonts w:ascii="Times New Roman" w:hAnsi="Times New Roman" w:cs="Times New Roman"/>
          <w:sz w:val="28"/>
          <w:szCs w:val="28"/>
          <w:lang w:val="bg-BG"/>
        </w:rPr>
        <w:t xml:space="preserve"> добросъвестните трети страни. В</w:t>
      </w:r>
      <w:r w:rsidR="00D0643E" w:rsidRPr="004C3E6B">
        <w:rPr>
          <w:rFonts w:ascii="Times New Roman" w:hAnsi="Times New Roman" w:cs="Times New Roman"/>
          <w:sz w:val="28"/>
          <w:szCs w:val="28"/>
          <w:lang w:val="bg-BG"/>
        </w:rPr>
        <w:t>ъзразяващата страна може да изб</w:t>
      </w:r>
      <w:r w:rsidR="00B337EE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="00D0643E" w:rsidRPr="004C3E6B">
        <w:rPr>
          <w:rFonts w:ascii="Times New Roman" w:hAnsi="Times New Roman" w:cs="Times New Roman"/>
          <w:sz w:val="28"/>
          <w:szCs w:val="28"/>
          <w:lang w:val="bg-BG"/>
        </w:rPr>
        <w:t>р</w:t>
      </w:r>
      <w:r w:rsidR="00B337EE">
        <w:rPr>
          <w:rFonts w:ascii="Times New Roman" w:hAnsi="Times New Roman" w:cs="Times New Roman"/>
          <w:sz w:val="28"/>
          <w:szCs w:val="28"/>
          <w:lang w:val="bg-BG"/>
        </w:rPr>
        <w:t>а мужду издаващата</w:t>
      </w:r>
      <w:r w:rsidR="00D0643E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или изпълняващата държава членка. От друга страна, материалните основания за заповедта мо</w:t>
      </w:r>
      <w:r w:rsidR="00B337EE">
        <w:rPr>
          <w:rFonts w:ascii="Times New Roman" w:hAnsi="Times New Roman" w:cs="Times New Roman"/>
          <w:sz w:val="28"/>
          <w:szCs w:val="28"/>
          <w:lang w:val="bg-BG"/>
        </w:rPr>
        <w:t>гат</w:t>
      </w:r>
      <w:r w:rsidR="00D0643E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да бъдат оспорени единствено пред съд в Швеция и ще бъдат преценени съгласно правото на Швеция </w:t>
      </w:r>
      <w:r w:rsidR="00873D72" w:rsidRPr="004C3E6B">
        <w:rPr>
          <w:rFonts w:ascii="Times New Roman" w:hAnsi="Times New Roman" w:cs="Times New Roman"/>
          <w:sz w:val="28"/>
          <w:szCs w:val="28"/>
          <w:lang w:val="bg-BG"/>
        </w:rPr>
        <w:t>(</w:t>
      </w:r>
      <w:r w:rsidR="00D0643E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чл. </w:t>
      </w:r>
      <w:r w:rsidR="00873D72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9(2)). </w:t>
      </w:r>
      <w:r w:rsidR="00424356" w:rsidRPr="004C3E6B">
        <w:rPr>
          <w:rFonts w:ascii="Times New Roman" w:hAnsi="Times New Roman" w:cs="Times New Roman"/>
          <w:sz w:val="28"/>
          <w:szCs w:val="28"/>
          <w:lang w:val="bg-BG"/>
        </w:rPr>
        <w:t>В чл. 33 от Регламента е предвидено, че средствата за защита срещу заповед за обезпечаване са в изпълняващата държава членка. Основанията по същество не мо</w:t>
      </w:r>
      <w:r w:rsidR="00B337EE">
        <w:rPr>
          <w:rFonts w:ascii="Times New Roman" w:hAnsi="Times New Roman" w:cs="Times New Roman"/>
          <w:sz w:val="28"/>
          <w:szCs w:val="28"/>
          <w:lang w:val="bg-BG"/>
        </w:rPr>
        <w:t>гат</w:t>
      </w:r>
      <w:r w:rsidR="00424356" w:rsidRPr="004C3E6B">
        <w:rPr>
          <w:rFonts w:ascii="Times New Roman" w:hAnsi="Times New Roman" w:cs="Times New Roman"/>
          <w:sz w:val="28"/>
          <w:szCs w:val="28"/>
          <w:lang w:val="bg-BG"/>
        </w:rPr>
        <w:t xml:space="preserve"> да бъдат оспорени в изпълняващата държава членка (чл. 33(2)). В чл. 33(4) от Регламента се пояснява, че правните средства за защита, които може да са налице в издаващата държава членка в резултат на прилагането на чл. 8 от Директива 2014/42 за обезпечаване и конфискация на средства и облаги от престъпна дейност, следва да се спазват</w:t>
      </w:r>
      <w:r w:rsidR="00873D72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873D72" w:rsidRPr="004C3E6B" w:rsidRDefault="006E1FD1" w:rsidP="00BA189A">
      <w:pPr>
        <w:spacing w:after="160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>В</w:t>
      </w:r>
      <w:r w:rsidR="00A8722D"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 xml:space="preserve">5. </w:t>
      </w:r>
      <w:r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>Другият съсобственик на почивния комплекс Марк Иносент е човек с неоспорима репутация. Никога не е имал досег с нищо незаконно, винаги е плащал данъците си навреме и няма съдебно минало. Иносент не е доволен от опитите за отнемане на имуществото му и желае да предприеме действия срещу т</w:t>
      </w:r>
      <w:r w:rsidR="007507C0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>ова</w:t>
      </w:r>
      <w:r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>. Какво може да направи</w:t>
      </w:r>
      <w:r w:rsidR="00A8722D"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>?</w:t>
      </w:r>
    </w:p>
    <w:p w:rsidR="00D34E85" w:rsidRPr="004C3E6B" w:rsidRDefault="008C054C" w:rsidP="00BA189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sz w:val="28"/>
          <w:szCs w:val="28"/>
          <w:lang w:val="bg-BG"/>
        </w:rPr>
        <w:t>Г-н Иносент има на разположение същите средства като посочените в отговор 4 относно осъденото лице</w:t>
      </w:r>
      <w:r w:rsidR="00873D72" w:rsidRPr="004C3E6B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A8722D" w:rsidRPr="004C3E6B" w:rsidRDefault="000B191E" w:rsidP="00D34E85">
      <w:pPr>
        <w:spacing w:after="160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</w:pPr>
      <w:r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lastRenderedPageBreak/>
        <w:t>В</w:t>
      </w:r>
      <w:r w:rsidR="00A8722D"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 xml:space="preserve">6. </w:t>
      </w:r>
      <w:r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>Как бихте отговорили на горните въпроси, ако съдействието е поискано на или след 19 декември 2020 г.</w:t>
      </w:r>
      <w:r w:rsidR="00A8722D" w:rsidRPr="004C3E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bg-BG"/>
        </w:rPr>
        <w:t>?</w:t>
      </w:r>
    </w:p>
    <w:p w:rsidR="00D2145F" w:rsidRPr="004C3E6B" w:rsidRDefault="007D2738" w:rsidP="00BA189A">
      <w:pP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</w:pPr>
      <w:r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Отговорите вече са посочени по-горе. Казусът не засяга държава членка, за която Регламентът се не прилага (Дания, Ирландия</w:t>
      </w:r>
      <w:r w:rsidR="00873D72"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)</w:t>
      </w:r>
      <w:r w:rsidR="00D2145F" w:rsidRPr="004C3E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.</w:t>
      </w:r>
    </w:p>
    <w:sectPr w:rsidR="00D2145F" w:rsidRPr="004C3E6B" w:rsidSect="0050531A">
      <w:footerReference w:type="default" r:id="rId2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5F3" w:rsidRDefault="00BF05F3" w:rsidP="00D353E2">
      <w:pPr>
        <w:spacing w:line="240" w:lineRule="auto"/>
      </w:pPr>
      <w:r>
        <w:separator/>
      </w:r>
    </w:p>
  </w:endnote>
  <w:endnote w:type="continuationSeparator" w:id="0">
    <w:p w:rsidR="00BF05F3" w:rsidRDefault="00BF05F3" w:rsidP="00D353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5 Roman">
    <w:altName w:val="Malgun Gothic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7028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</w:rPr>
    </w:sdtEndPr>
    <w:sdtContent>
      <w:p w:rsidR="00BF05F3" w:rsidRPr="0050531A" w:rsidRDefault="005F0437" w:rsidP="0050531A">
        <w:pPr>
          <w:pStyle w:val="Footer"/>
          <w:jc w:val="right"/>
          <w:rPr>
            <w:rFonts w:ascii="Times New Roman" w:hAnsi="Times New Roman" w:cs="Times New Roman"/>
            <w:b/>
          </w:rPr>
        </w:pPr>
        <w:r w:rsidRPr="0050531A">
          <w:rPr>
            <w:rFonts w:ascii="Times New Roman" w:hAnsi="Times New Roman" w:cs="Times New Roman"/>
            <w:b/>
          </w:rPr>
          <w:fldChar w:fldCharType="begin"/>
        </w:r>
        <w:r w:rsidRPr="0050531A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50531A">
          <w:rPr>
            <w:rFonts w:ascii="Times New Roman" w:hAnsi="Times New Roman" w:cs="Times New Roman"/>
            <w:b/>
          </w:rPr>
          <w:fldChar w:fldCharType="separate"/>
        </w:r>
        <w:r w:rsidR="00916D57">
          <w:rPr>
            <w:rFonts w:ascii="Times New Roman" w:hAnsi="Times New Roman" w:cs="Times New Roman"/>
            <w:b/>
            <w:noProof/>
          </w:rPr>
          <w:t>18</w:t>
        </w:r>
        <w:r w:rsidRPr="0050531A">
          <w:rPr>
            <w:rFonts w:ascii="Times New Roman" w:hAnsi="Times New Roman" w:cs="Times New Roman"/>
            <w:b/>
            <w:noProof/>
          </w:rPr>
          <w:fldChar w:fldCharType="end"/>
        </w:r>
      </w:p>
    </w:sdtContent>
  </w:sdt>
  <w:p w:rsidR="00BF05F3" w:rsidRDefault="00BF0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5F3" w:rsidRDefault="00BF05F3" w:rsidP="00D353E2">
      <w:pPr>
        <w:spacing w:line="240" w:lineRule="auto"/>
      </w:pPr>
      <w:r>
        <w:separator/>
      </w:r>
    </w:p>
  </w:footnote>
  <w:footnote w:type="continuationSeparator" w:id="0">
    <w:p w:rsidR="00BF05F3" w:rsidRDefault="00BF05F3" w:rsidP="00D353E2">
      <w:pPr>
        <w:spacing w:line="240" w:lineRule="auto"/>
      </w:pPr>
      <w:r>
        <w:continuationSeparator/>
      </w:r>
    </w:p>
  </w:footnote>
  <w:footnote w:id="1">
    <w:p w:rsidR="0050531A" w:rsidRPr="00DE23C9" w:rsidRDefault="0050531A" w:rsidP="0050531A">
      <w:pPr>
        <w:pStyle w:val="FootnoteText"/>
      </w:pPr>
      <w:r>
        <w:rPr>
          <w:rStyle w:val="FootnoteReference"/>
        </w:rPr>
        <w:footnoteRef/>
      </w:r>
      <w:r w:rsidRPr="000A2325">
        <w:rPr>
          <w:lang w:val="en-GB"/>
        </w:rPr>
        <w:t xml:space="preserve"> </w:t>
      </w:r>
      <w:r w:rsidR="00B90CAB">
        <w:rPr>
          <w:lang w:val="bg-BG"/>
        </w:rPr>
        <w:t xml:space="preserve">Това са всички държави членки с изключение на Ирландия и Дания. За тези две държави </w:t>
      </w:r>
      <w:r w:rsidR="00A86A20">
        <w:rPr>
          <w:lang w:val="bg-BG"/>
        </w:rPr>
        <w:t xml:space="preserve">продължават да се прилагат двете Рамкови решения </w:t>
      </w:r>
      <w:r w:rsidR="00B90CAB">
        <w:rPr>
          <w:lang w:val="bg-BG"/>
        </w:rPr>
        <w:t xml:space="preserve">в отношенията </w:t>
      </w:r>
      <w:r w:rsidR="00DE2556">
        <w:rPr>
          <w:lang w:val="bg-BG"/>
        </w:rPr>
        <w:t>им</w:t>
      </w:r>
      <w:r w:rsidR="00B90CAB">
        <w:rPr>
          <w:lang w:val="bg-BG"/>
        </w:rPr>
        <w:t xml:space="preserve"> с останалите държави членки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8E4"/>
    <w:multiLevelType w:val="hybridMultilevel"/>
    <w:tmpl w:val="1D745E92"/>
    <w:lvl w:ilvl="0" w:tplc="B4908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05524"/>
    <w:multiLevelType w:val="hybridMultilevel"/>
    <w:tmpl w:val="2F9CB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07520"/>
    <w:multiLevelType w:val="multilevel"/>
    <w:tmpl w:val="727205E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60AD2"/>
    <w:multiLevelType w:val="hybridMultilevel"/>
    <w:tmpl w:val="1D745E92"/>
    <w:lvl w:ilvl="0" w:tplc="B4908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C5443"/>
    <w:multiLevelType w:val="hybridMultilevel"/>
    <w:tmpl w:val="1E785294"/>
    <w:lvl w:ilvl="0" w:tplc="5A5AC4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5735FD"/>
    <w:multiLevelType w:val="hybridMultilevel"/>
    <w:tmpl w:val="F0D4A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3051D"/>
    <w:multiLevelType w:val="hybridMultilevel"/>
    <w:tmpl w:val="DAA2373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4655E"/>
    <w:multiLevelType w:val="hybridMultilevel"/>
    <w:tmpl w:val="E67220CE"/>
    <w:lvl w:ilvl="0" w:tplc="C2AE3DCE">
      <w:start w:val="1"/>
      <w:numFmt w:val="upperLetter"/>
      <w:lvlText w:val="%1."/>
      <w:lvlJc w:val="left"/>
      <w:pPr>
        <w:ind w:left="720" w:hanging="360"/>
      </w:pPr>
      <w:rPr>
        <w:rFonts w:hint="default"/>
        <w:lang w:val="nl-N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B0222"/>
    <w:multiLevelType w:val="hybridMultilevel"/>
    <w:tmpl w:val="566253F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74B29"/>
    <w:multiLevelType w:val="hybridMultilevel"/>
    <w:tmpl w:val="1F985E6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C4D76"/>
    <w:multiLevelType w:val="hybridMultilevel"/>
    <w:tmpl w:val="6B32C6B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A4391"/>
    <w:multiLevelType w:val="multilevel"/>
    <w:tmpl w:val="C952D4E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5A0D59"/>
    <w:multiLevelType w:val="hybridMultilevel"/>
    <w:tmpl w:val="A09E7D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B5C11"/>
    <w:multiLevelType w:val="multilevel"/>
    <w:tmpl w:val="727205E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91F13"/>
    <w:multiLevelType w:val="multilevel"/>
    <w:tmpl w:val="C952D4E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686B36"/>
    <w:multiLevelType w:val="hybridMultilevel"/>
    <w:tmpl w:val="FB906EF6"/>
    <w:lvl w:ilvl="0" w:tplc="4FD29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F6BCF"/>
    <w:multiLevelType w:val="multilevel"/>
    <w:tmpl w:val="55B8E97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E3868"/>
    <w:multiLevelType w:val="multilevel"/>
    <w:tmpl w:val="C952D4E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1F113D"/>
    <w:multiLevelType w:val="hybridMultilevel"/>
    <w:tmpl w:val="FF34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15"/>
  </w:num>
  <w:num w:numId="5">
    <w:abstractNumId w:val="11"/>
  </w:num>
  <w:num w:numId="6">
    <w:abstractNumId w:val="12"/>
  </w:num>
  <w:num w:numId="7">
    <w:abstractNumId w:val="1"/>
  </w:num>
  <w:num w:numId="8">
    <w:abstractNumId w:val="13"/>
  </w:num>
  <w:num w:numId="9">
    <w:abstractNumId w:val="17"/>
  </w:num>
  <w:num w:numId="10">
    <w:abstractNumId w:val="3"/>
  </w:num>
  <w:num w:numId="11">
    <w:abstractNumId w:val="2"/>
  </w:num>
  <w:num w:numId="12">
    <w:abstractNumId w:val="10"/>
  </w:num>
  <w:num w:numId="13">
    <w:abstractNumId w:val="6"/>
  </w:num>
  <w:num w:numId="14">
    <w:abstractNumId w:val="4"/>
  </w:num>
  <w:num w:numId="15">
    <w:abstractNumId w:val="9"/>
  </w:num>
  <w:num w:numId="16">
    <w:abstractNumId w:val="14"/>
  </w:num>
  <w:num w:numId="17">
    <w:abstractNumId w:val="0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C7"/>
    <w:rsid w:val="0000300E"/>
    <w:rsid w:val="00005608"/>
    <w:rsid w:val="0003371B"/>
    <w:rsid w:val="00044AB2"/>
    <w:rsid w:val="000623B9"/>
    <w:rsid w:val="000632D2"/>
    <w:rsid w:val="000821ED"/>
    <w:rsid w:val="00086544"/>
    <w:rsid w:val="0009638F"/>
    <w:rsid w:val="000A066A"/>
    <w:rsid w:val="000A14BE"/>
    <w:rsid w:val="000A2325"/>
    <w:rsid w:val="000A6A08"/>
    <w:rsid w:val="000B191E"/>
    <w:rsid w:val="000B2A36"/>
    <w:rsid w:val="000B79F4"/>
    <w:rsid w:val="000D754B"/>
    <w:rsid w:val="000E29E6"/>
    <w:rsid w:val="000E5289"/>
    <w:rsid w:val="000F0322"/>
    <w:rsid w:val="00114FD5"/>
    <w:rsid w:val="00122317"/>
    <w:rsid w:val="00123397"/>
    <w:rsid w:val="00145B34"/>
    <w:rsid w:val="0016596C"/>
    <w:rsid w:val="00167946"/>
    <w:rsid w:val="00172202"/>
    <w:rsid w:val="001731D4"/>
    <w:rsid w:val="001866D2"/>
    <w:rsid w:val="001A1361"/>
    <w:rsid w:val="001B696C"/>
    <w:rsid w:val="001C1400"/>
    <w:rsid w:val="001E5366"/>
    <w:rsid w:val="002024FF"/>
    <w:rsid w:val="002038B2"/>
    <w:rsid w:val="0021314D"/>
    <w:rsid w:val="00227D21"/>
    <w:rsid w:val="0023168E"/>
    <w:rsid w:val="00232F63"/>
    <w:rsid w:val="00247AC3"/>
    <w:rsid w:val="00270020"/>
    <w:rsid w:val="00272E95"/>
    <w:rsid w:val="0027638C"/>
    <w:rsid w:val="00283FBD"/>
    <w:rsid w:val="00284140"/>
    <w:rsid w:val="00284979"/>
    <w:rsid w:val="002A055F"/>
    <w:rsid w:val="002A6F08"/>
    <w:rsid w:val="002C03B0"/>
    <w:rsid w:val="002D205E"/>
    <w:rsid w:val="002D6644"/>
    <w:rsid w:val="002E778E"/>
    <w:rsid w:val="002F0465"/>
    <w:rsid w:val="002F12AE"/>
    <w:rsid w:val="002F78AC"/>
    <w:rsid w:val="00301F3E"/>
    <w:rsid w:val="00304030"/>
    <w:rsid w:val="0031551A"/>
    <w:rsid w:val="00323D8D"/>
    <w:rsid w:val="0032512F"/>
    <w:rsid w:val="003366F2"/>
    <w:rsid w:val="00340C11"/>
    <w:rsid w:val="003547DF"/>
    <w:rsid w:val="00382A85"/>
    <w:rsid w:val="00384F12"/>
    <w:rsid w:val="00390C90"/>
    <w:rsid w:val="00390CDB"/>
    <w:rsid w:val="003919E8"/>
    <w:rsid w:val="00391C7B"/>
    <w:rsid w:val="003965FC"/>
    <w:rsid w:val="003C0DB2"/>
    <w:rsid w:val="003C1FFA"/>
    <w:rsid w:val="003F35A3"/>
    <w:rsid w:val="003F4BCA"/>
    <w:rsid w:val="0040131A"/>
    <w:rsid w:val="004104C3"/>
    <w:rsid w:val="00420D13"/>
    <w:rsid w:val="00424356"/>
    <w:rsid w:val="00432C25"/>
    <w:rsid w:val="00433C98"/>
    <w:rsid w:val="00434008"/>
    <w:rsid w:val="00446828"/>
    <w:rsid w:val="00451F24"/>
    <w:rsid w:val="00456C2F"/>
    <w:rsid w:val="00460755"/>
    <w:rsid w:val="00461C32"/>
    <w:rsid w:val="00477488"/>
    <w:rsid w:val="0048019A"/>
    <w:rsid w:val="00496AE8"/>
    <w:rsid w:val="004970FC"/>
    <w:rsid w:val="004A0FD7"/>
    <w:rsid w:val="004B2893"/>
    <w:rsid w:val="004C3E23"/>
    <w:rsid w:val="004C3E6B"/>
    <w:rsid w:val="004C7D76"/>
    <w:rsid w:val="004D5494"/>
    <w:rsid w:val="004E1820"/>
    <w:rsid w:val="004F1CD8"/>
    <w:rsid w:val="00502814"/>
    <w:rsid w:val="00502D0C"/>
    <w:rsid w:val="0050531A"/>
    <w:rsid w:val="005117DE"/>
    <w:rsid w:val="00536D01"/>
    <w:rsid w:val="0054118F"/>
    <w:rsid w:val="0054396F"/>
    <w:rsid w:val="00550026"/>
    <w:rsid w:val="005521AE"/>
    <w:rsid w:val="00553633"/>
    <w:rsid w:val="005769C5"/>
    <w:rsid w:val="005769FE"/>
    <w:rsid w:val="00587097"/>
    <w:rsid w:val="00587B46"/>
    <w:rsid w:val="00596421"/>
    <w:rsid w:val="005975B9"/>
    <w:rsid w:val="005A5E7A"/>
    <w:rsid w:val="005B32E4"/>
    <w:rsid w:val="005C493B"/>
    <w:rsid w:val="005D1164"/>
    <w:rsid w:val="005D6D46"/>
    <w:rsid w:val="005D6D66"/>
    <w:rsid w:val="005F0392"/>
    <w:rsid w:val="005F0437"/>
    <w:rsid w:val="00601AEB"/>
    <w:rsid w:val="00617E36"/>
    <w:rsid w:val="0062521F"/>
    <w:rsid w:val="00643978"/>
    <w:rsid w:val="00671478"/>
    <w:rsid w:val="0068353D"/>
    <w:rsid w:val="0069467D"/>
    <w:rsid w:val="00695FA2"/>
    <w:rsid w:val="006A343D"/>
    <w:rsid w:val="006A7646"/>
    <w:rsid w:val="006C0E9C"/>
    <w:rsid w:val="006D2956"/>
    <w:rsid w:val="006D2A31"/>
    <w:rsid w:val="006E1FD1"/>
    <w:rsid w:val="006E2558"/>
    <w:rsid w:val="006E3406"/>
    <w:rsid w:val="006E7CD9"/>
    <w:rsid w:val="007019D9"/>
    <w:rsid w:val="00706AD0"/>
    <w:rsid w:val="00706B96"/>
    <w:rsid w:val="00715397"/>
    <w:rsid w:val="00721EC5"/>
    <w:rsid w:val="007301CF"/>
    <w:rsid w:val="00730673"/>
    <w:rsid w:val="00745925"/>
    <w:rsid w:val="007507C0"/>
    <w:rsid w:val="007507F2"/>
    <w:rsid w:val="007677A2"/>
    <w:rsid w:val="007803E4"/>
    <w:rsid w:val="00784320"/>
    <w:rsid w:val="00784CC7"/>
    <w:rsid w:val="00793A8C"/>
    <w:rsid w:val="00794126"/>
    <w:rsid w:val="00795E94"/>
    <w:rsid w:val="007B351D"/>
    <w:rsid w:val="007B4568"/>
    <w:rsid w:val="007C21AA"/>
    <w:rsid w:val="007D2738"/>
    <w:rsid w:val="007D5CAB"/>
    <w:rsid w:val="007E1A71"/>
    <w:rsid w:val="007E7C74"/>
    <w:rsid w:val="007F2FD2"/>
    <w:rsid w:val="007F4950"/>
    <w:rsid w:val="007F7B8D"/>
    <w:rsid w:val="00816309"/>
    <w:rsid w:val="00816D66"/>
    <w:rsid w:val="00821F76"/>
    <w:rsid w:val="00823E56"/>
    <w:rsid w:val="00872531"/>
    <w:rsid w:val="00873D72"/>
    <w:rsid w:val="008773A3"/>
    <w:rsid w:val="00883830"/>
    <w:rsid w:val="00885F2D"/>
    <w:rsid w:val="00891B40"/>
    <w:rsid w:val="00896D45"/>
    <w:rsid w:val="008A1214"/>
    <w:rsid w:val="008A7C96"/>
    <w:rsid w:val="008B1B28"/>
    <w:rsid w:val="008C054C"/>
    <w:rsid w:val="008C7D95"/>
    <w:rsid w:val="008D058B"/>
    <w:rsid w:val="008D4DDC"/>
    <w:rsid w:val="008D6E48"/>
    <w:rsid w:val="008D746F"/>
    <w:rsid w:val="008F0863"/>
    <w:rsid w:val="00906C7D"/>
    <w:rsid w:val="0091674D"/>
    <w:rsid w:val="00916D57"/>
    <w:rsid w:val="00924ED3"/>
    <w:rsid w:val="00925983"/>
    <w:rsid w:val="00945ECE"/>
    <w:rsid w:val="00946D23"/>
    <w:rsid w:val="0095273E"/>
    <w:rsid w:val="00965C6C"/>
    <w:rsid w:val="00977046"/>
    <w:rsid w:val="00986AFE"/>
    <w:rsid w:val="00995218"/>
    <w:rsid w:val="009A06A8"/>
    <w:rsid w:val="009A3BB6"/>
    <w:rsid w:val="009A6070"/>
    <w:rsid w:val="009B1250"/>
    <w:rsid w:val="009B373A"/>
    <w:rsid w:val="009C0A52"/>
    <w:rsid w:val="009C192F"/>
    <w:rsid w:val="009E398F"/>
    <w:rsid w:val="009F4726"/>
    <w:rsid w:val="009F6595"/>
    <w:rsid w:val="009F7541"/>
    <w:rsid w:val="00A04165"/>
    <w:rsid w:val="00A145A2"/>
    <w:rsid w:val="00A34F17"/>
    <w:rsid w:val="00A45F3B"/>
    <w:rsid w:val="00A50617"/>
    <w:rsid w:val="00A71AF6"/>
    <w:rsid w:val="00A71CDE"/>
    <w:rsid w:val="00A7542B"/>
    <w:rsid w:val="00A81BC0"/>
    <w:rsid w:val="00A84293"/>
    <w:rsid w:val="00A86A20"/>
    <w:rsid w:val="00A8722D"/>
    <w:rsid w:val="00A95055"/>
    <w:rsid w:val="00AA0FD7"/>
    <w:rsid w:val="00AA4A53"/>
    <w:rsid w:val="00AB0816"/>
    <w:rsid w:val="00AB31D4"/>
    <w:rsid w:val="00AB74AC"/>
    <w:rsid w:val="00AD2ECB"/>
    <w:rsid w:val="00AD3E2B"/>
    <w:rsid w:val="00AD453B"/>
    <w:rsid w:val="00AD5748"/>
    <w:rsid w:val="00AD5B81"/>
    <w:rsid w:val="00AD6BB3"/>
    <w:rsid w:val="00AD6DCB"/>
    <w:rsid w:val="00AE1F40"/>
    <w:rsid w:val="00AE481F"/>
    <w:rsid w:val="00AF37BC"/>
    <w:rsid w:val="00B000CC"/>
    <w:rsid w:val="00B060CD"/>
    <w:rsid w:val="00B154DD"/>
    <w:rsid w:val="00B2082C"/>
    <w:rsid w:val="00B26021"/>
    <w:rsid w:val="00B270D9"/>
    <w:rsid w:val="00B337EE"/>
    <w:rsid w:val="00B41670"/>
    <w:rsid w:val="00B5030B"/>
    <w:rsid w:val="00B55404"/>
    <w:rsid w:val="00B5774F"/>
    <w:rsid w:val="00B63ECE"/>
    <w:rsid w:val="00B6630B"/>
    <w:rsid w:val="00B90CAB"/>
    <w:rsid w:val="00B91CA7"/>
    <w:rsid w:val="00B97442"/>
    <w:rsid w:val="00BA189A"/>
    <w:rsid w:val="00BF05F3"/>
    <w:rsid w:val="00BF5363"/>
    <w:rsid w:val="00C00F25"/>
    <w:rsid w:val="00C01DAD"/>
    <w:rsid w:val="00C14078"/>
    <w:rsid w:val="00C14EAC"/>
    <w:rsid w:val="00C16C49"/>
    <w:rsid w:val="00C27C06"/>
    <w:rsid w:val="00C33366"/>
    <w:rsid w:val="00C33B6D"/>
    <w:rsid w:val="00C40CA2"/>
    <w:rsid w:val="00C562AC"/>
    <w:rsid w:val="00C62D96"/>
    <w:rsid w:val="00C65DBF"/>
    <w:rsid w:val="00C70F86"/>
    <w:rsid w:val="00C76691"/>
    <w:rsid w:val="00C85C71"/>
    <w:rsid w:val="00C87F56"/>
    <w:rsid w:val="00C91E7A"/>
    <w:rsid w:val="00C93DEA"/>
    <w:rsid w:val="00C94A5B"/>
    <w:rsid w:val="00C96709"/>
    <w:rsid w:val="00CB34F7"/>
    <w:rsid w:val="00CC2342"/>
    <w:rsid w:val="00CE404D"/>
    <w:rsid w:val="00CF39B3"/>
    <w:rsid w:val="00CF52D3"/>
    <w:rsid w:val="00D061C1"/>
    <w:rsid w:val="00D0643E"/>
    <w:rsid w:val="00D10A19"/>
    <w:rsid w:val="00D11DA0"/>
    <w:rsid w:val="00D2145F"/>
    <w:rsid w:val="00D27B66"/>
    <w:rsid w:val="00D34E85"/>
    <w:rsid w:val="00D353E2"/>
    <w:rsid w:val="00D552AD"/>
    <w:rsid w:val="00D578F2"/>
    <w:rsid w:val="00D820B2"/>
    <w:rsid w:val="00D84D73"/>
    <w:rsid w:val="00D90189"/>
    <w:rsid w:val="00D946C7"/>
    <w:rsid w:val="00DA4390"/>
    <w:rsid w:val="00DB682B"/>
    <w:rsid w:val="00DC249B"/>
    <w:rsid w:val="00DC3042"/>
    <w:rsid w:val="00DC6152"/>
    <w:rsid w:val="00DE23C9"/>
    <w:rsid w:val="00DE2556"/>
    <w:rsid w:val="00DE381E"/>
    <w:rsid w:val="00DE63AB"/>
    <w:rsid w:val="00E00F15"/>
    <w:rsid w:val="00E31A73"/>
    <w:rsid w:val="00E372D1"/>
    <w:rsid w:val="00E51E12"/>
    <w:rsid w:val="00E6670E"/>
    <w:rsid w:val="00E737CD"/>
    <w:rsid w:val="00E739DB"/>
    <w:rsid w:val="00E73E06"/>
    <w:rsid w:val="00EB6B47"/>
    <w:rsid w:val="00EB6F20"/>
    <w:rsid w:val="00ED2F39"/>
    <w:rsid w:val="00EE08F8"/>
    <w:rsid w:val="00EE645A"/>
    <w:rsid w:val="00EE73E3"/>
    <w:rsid w:val="00F013F5"/>
    <w:rsid w:val="00F11921"/>
    <w:rsid w:val="00F12B85"/>
    <w:rsid w:val="00F13ADE"/>
    <w:rsid w:val="00F16E04"/>
    <w:rsid w:val="00F210F6"/>
    <w:rsid w:val="00F24EE4"/>
    <w:rsid w:val="00F35DD4"/>
    <w:rsid w:val="00F35E5B"/>
    <w:rsid w:val="00F36CF8"/>
    <w:rsid w:val="00F37BB4"/>
    <w:rsid w:val="00F423AE"/>
    <w:rsid w:val="00F50C56"/>
    <w:rsid w:val="00F56D92"/>
    <w:rsid w:val="00F62899"/>
    <w:rsid w:val="00F64551"/>
    <w:rsid w:val="00F748A4"/>
    <w:rsid w:val="00F86B7D"/>
    <w:rsid w:val="00FA264B"/>
    <w:rsid w:val="00FA2A8B"/>
    <w:rsid w:val="00FA38A2"/>
    <w:rsid w:val="00FD1CEB"/>
    <w:rsid w:val="00FD33A1"/>
    <w:rsid w:val="00FD5D8A"/>
    <w:rsid w:val="00FD5E6D"/>
    <w:rsid w:val="00FE1C68"/>
    <w:rsid w:val="00FE45E8"/>
    <w:rsid w:val="00FE5CF4"/>
    <w:rsid w:val="00FF3F04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5CFA032"/>
  <w15:docId w15:val="{473BBD83-D973-4722-A607-C02BA2BC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4CC7"/>
    <w:rPr>
      <w:b/>
      <w:bCs/>
    </w:rPr>
  </w:style>
  <w:style w:type="paragraph" w:styleId="ListParagraph">
    <w:name w:val="List Paragraph"/>
    <w:basedOn w:val="Normal"/>
    <w:qFormat/>
    <w:rsid w:val="00784CC7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D353E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3E2"/>
  </w:style>
  <w:style w:type="paragraph" w:styleId="Footer">
    <w:name w:val="footer"/>
    <w:basedOn w:val="Normal"/>
    <w:link w:val="FooterChar"/>
    <w:uiPriority w:val="99"/>
    <w:unhideWhenUsed/>
    <w:rsid w:val="00D353E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3E2"/>
  </w:style>
  <w:style w:type="character" w:styleId="Hyperlink">
    <w:name w:val="Hyperlink"/>
    <w:basedOn w:val="DefaultParagraphFont"/>
    <w:uiPriority w:val="99"/>
    <w:unhideWhenUsed/>
    <w:rsid w:val="00C87F56"/>
    <w:rPr>
      <w:color w:val="0000FF" w:themeColor="hyperlink"/>
      <w:u w:val="single"/>
    </w:rPr>
  </w:style>
  <w:style w:type="character" w:customStyle="1" w:styleId="atlastextcursive">
    <w:name w:val="atlastextcursive"/>
    <w:basedOn w:val="DefaultParagraphFont"/>
    <w:rsid w:val="00C33366"/>
  </w:style>
  <w:style w:type="character" w:customStyle="1" w:styleId="labeltextautdatabig">
    <w:name w:val="labeltextautdatabig"/>
    <w:basedOn w:val="DefaultParagraphFont"/>
    <w:rsid w:val="00C33366"/>
  </w:style>
  <w:style w:type="character" w:customStyle="1" w:styleId="labeltextautdatasmall3">
    <w:name w:val="labeltextautdatasmall3"/>
    <w:basedOn w:val="DefaultParagraphFont"/>
    <w:rsid w:val="00C33366"/>
  </w:style>
  <w:style w:type="character" w:customStyle="1" w:styleId="labeltextautdatasmallpc1">
    <w:name w:val="labeltextautdatasmallpc1"/>
    <w:basedOn w:val="DefaultParagraphFont"/>
    <w:rsid w:val="00C33366"/>
  </w:style>
  <w:style w:type="character" w:customStyle="1" w:styleId="labeltextautdatasmall2">
    <w:name w:val="labeltextautdatasmall2"/>
    <w:basedOn w:val="DefaultParagraphFont"/>
    <w:rsid w:val="00C33366"/>
  </w:style>
  <w:style w:type="character" w:styleId="FollowedHyperlink">
    <w:name w:val="FollowedHyperlink"/>
    <w:basedOn w:val="DefaultParagraphFont"/>
    <w:uiPriority w:val="99"/>
    <w:semiHidden/>
    <w:unhideWhenUsed/>
    <w:rsid w:val="0030403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B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BC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38A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38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38A2"/>
    <w:rPr>
      <w:vertAlign w:val="superscript"/>
    </w:rPr>
  </w:style>
  <w:style w:type="paragraph" w:customStyle="1" w:styleId="Test">
    <w:name w:val="Test!"/>
    <w:basedOn w:val="Normal"/>
    <w:rsid w:val="0050531A"/>
    <w:pPr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autoSpaceDN w:val="0"/>
      <w:spacing w:after="300"/>
    </w:pPr>
    <w:rPr>
      <w:rFonts w:ascii="Frutiger LT 55 Roman" w:eastAsia="Times New Roman" w:hAnsi="Frutiger LT 55 Roman" w:cs="Times New Roman"/>
      <w:b/>
      <w:color w:val="323E4F"/>
      <w:spacing w:val="5"/>
      <w:kern w:val="3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0FD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95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E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E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E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4602">
          <w:marLeft w:val="240"/>
          <w:marRight w:val="0"/>
          <w:marTop w:val="75"/>
          <w:marBottom w:val="240"/>
          <w:divBdr>
            <w:top w:val="single" w:sz="4" w:space="4" w:color="CCCCFF"/>
            <w:left w:val="single" w:sz="4" w:space="10" w:color="CCCCFF"/>
            <w:bottom w:val="single" w:sz="4" w:space="4" w:color="CCCCFF"/>
            <w:right w:val="single" w:sz="4" w:space="10" w:color="CCCCFF"/>
          </w:divBdr>
        </w:div>
        <w:div w:id="942492244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5703">
          <w:marLeft w:val="360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3732">
              <w:marLeft w:val="0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8977">
          <w:marLeft w:val="360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9351">
              <w:marLeft w:val="0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52268">
          <w:marLeft w:val="360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1764">
              <w:marLeft w:val="0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5155">
          <w:marLeft w:val="360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8482">
              <w:marLeft w:val="0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collection/eu-law/consleg.html" TargetMode="External"/><Relationship Id="rId13" Type="http://schemas.openxmlformats.org/officeDocument/2006/relationships/image" Target="media/image2.gif"/><Relationship Id="rId18" Type="http://schemas.openxmlformats.org/officeDocument/2006/relationships/hyperlink" Target="https://www.ejn-crimjust.europa.eu/ejn/libdocumentproperties/EN/76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jn-crimjust.europa.eu/ejn/libdocumentproperties/EN/40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jn-crimjust.europa.eu/ejn/EJN_FichesBelgesResult/EN/501/258/-1" TargetMode="External"/><Relationship Id="rId17" Type="http://schemas.openxmlformats.org/officeDocument/2006/relationships/hyperlink" Target="https://www.ejn-crimjust.europa.eu/ejn/EJN_FichesBelgesResult/EN/504/258/-1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hyperlink" Target="https://www.ejn-crimjust.europa.eu/ejn/libdocumentproperties/EN/18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jn-crimjust.europa.eu/ejn/EJN_FichesBelgesResult/EN/503/258/-1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hyperlink" Target="https://www.ejn-crimjust.europa.eu/ejn/EJN_Library_StatusOfImpByCat.aspx?l=EN&amp;CategoryId=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jn-crimjust.europa.eu/ejn/AtlasChooseMeasure/EN/0/258" TargetMode="External"/><Relationship Id="rId14" Type="http://schemas.openxmlformats.org/officeDocument/2006/relationships/control" Target="activeX/activeX2.xml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400B6-ED9D-486B-A870-A83EBEDA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19</Pages>
  <Words>3979</Words>
  <Characters>23359</Characters>
  <Application>Microsoft Office Word</Application>
  <DocSecurity>0</DocSecurity>
  <Lines>333</Lines>
  <Paragraphs>55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Klip</dc:creator>
  <cp:lastModifiedBy>Desislava Dragieva</cp:lastModifiedBy>
  <cp:revision>4</cp:revision>
  <dcterms:created xsi:type="dcterms:W3CDTF">2021-06-28T12:59:00Z</dcterms:created>
  <dcterms:modified xsi:type="dcterms:W3CDTF">2021-07-07T12:46:00Z</dcterms:modified>
</cp:coreProperties>
</file>