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4A26" w14:textId="7ED077FC" w:rsidR="005A3153" w:rsidRDefault="004F6041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val="en-GB"/>
        </w:rPr>
        <w:drawing>
          <wp:anchor distT="0" distB="0" distL="114300" distR="114300" simplePos="0" relativeHeight="251660288" behindDoc="1" locked="0" layoutInCell="1" allowOverlap="1" wp14:anchorId="10428542" wp14:editId="60784804">
            <wp:simplePos x="0" y="0"/>
            <wp:positionH relativeFrom="margin">
              <wp:posOffset>4628946</wp:posOffset>
            </wp:positionH>
            <wp:positionV relativeFrom="paragraph">
              <wp:posOffset>7621</wp:posOffset>
            </wp:positionV>
            <wp:extent cx="1092403" cy="10668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ze_700x500_d1_logo-image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84" cy="108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24"/>
          <w:lang w:val="en-GB"/>
        </w:rPr>
        <w:drawing>
          <wp:anchor distT="0" distB="0" distL="114300" distR="114300" simplePos="0" relativeHeight="251659264" behindDoc="1" locked="0" layoutInCell="1" allowOverlap="1" wp14:anchorId="0992F28C" wp14:editId="5CFCDE5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57300" cy="1249918"/>
            <wp:effectExtent l="0" t="0" r="0" b="762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3la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549" cy="126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4938A" w14:textId="231D17D0" w:rsidR="005A3153" w:rsidRDefault="005A3153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7A6EA2A9" w14:textId="7A9DDA4D" w:rsidR="005A3153" w:rsidRDefault="005A3153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79448B56" w14:textId="55A25482" w:rsidR="00715A5E" w:rsidRPr="00715A5E" w:rsidRDefault="00715A5E" w:rsidP="00715A5E">
      <w:pPr>
        <w:rPr>
          <w:rFonts w:ascii="Times New Roman" w:hAnsi="Times New Roman" w:cs="Times New Roman"/>
          <w:bCs/>
          <w:sz w:val="32"/>
          <w:szCs w:val="24"/>
          <w:lang w:val="en-GB"/>
        </w:rPr>
      </w:pPr>
    </w:p>
    <w:p w14:paraId="4F90D937" w14:textId="5B87000E" w:rsidR="00715A5E" w:rsidRPr="00715A5E" w:rsidRDefault="00715A5E" w:rsidP="00715A5E">
      <w:pPr>
        <w:tabs>
          <w:tab w:val="left" w:pos="2340"/>
        </w:tabs>
        <w:rPr>
          <w:rFonts w:ascii="Times New Roman" w:hAnsi="Times New Roman" w:cs="Times New Roman"/>
          <w:bCs/>
          <w:sz w:val="32"/>
          <w:szCs w:val="24"/>
          <w:lang w:val="en-GB"/>
        </w:rPr>
      </w:pPr>
      <w:r>
        <w:rPr>
          <w:rFonts w:ascii="Times New Roman" w:hAnsi="Times New Roman" w:cs="Times New Roman"/>
          <w:bCs/>
          <w:sz w:val="32"/>
          <w:szCs w:val="24"/>
          <w:lang w:val="en-GB"/>
        </w:rPr>
        <w:tab/>
      </w:r>
    </w:p>
    <w:p w14:paraId="640C5C00" w14:textId="15DD1D44" w:rsidR="00715A5E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5EB8872D" w14:textId="6826C281" w:rsidR="00715A5E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3200C40D" w14:textId="626E03DB" w:rsidR="00715A5E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3196E04C" w14:textId="04278121" w:rsidR="00715A5E" w:rsidRDefault="00715A5E" w:rsidP="006120A8">
      <w:pPr>
        <w:jc w:val="center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7A918755" w14:textId="77777777" w:rsidR="00715A5E" w:rsidRPr="00DA058F" w:rsidRDefault="00715A5E" w:rsidP="006120A8">
      <w:pPr>
        <w:jc w:val="center"/>
        <w:rPr>
          <w:rFonts w:ascii="Times New Roman" w:hAnsi="Times New Roman" w:cs="Times New Roman"/>
          <w:b/>
          <w:sz w:val="36"/>
          <w:szCs w:val="28"/>
          <w:lang w:val="en-GB"/>
        </w:rPr>
      </w:pPr>
    </w:p>
    <w:p w14:paraId="671B567D" w14:textId="77777777" w:rsidR="00715A5E" w:rsidRPr="00DA058F" w:rsidRDefault="006120A8" w:rsidP="006120A8">
      <w:pPr>
        <w:jc w:val="center"/>
        <w:rPr>
          <w:rFonts w:ascii="Times New Roman" w:hAnsi="Times New Roman" w:cs="Times New Roman"/>
          <w:b/>
          <w:sz w:val="44"/>
          <w:szCs w:val="36"/>
          <w:lang w:val="en-GB"/>
        </w:rPr>
      </w:pPr>
      <w:r w:rsidRPr="00DA058F">
        <w:rPr>
          <w:rFonts w:ascii="Times New Roman" w:hAnsi="Times New Roman" w:cs="Times New Roman"/>
          <w:b/>
          <w:sz w:val="44"/>
          <w:szCs w:val="36"/>
          <w:lang w:val="en-GB"/>
        </w:rPr>
        <w:t xml:space="preserve">Guide </w:t>
      </w:r>
      <w:r w:rsidR="005A3153" w:rsidRPr="00DA058F">
        <w:rPr>
          <w:rFonts w:ascii="Times New Roman" w:hAnsi="Times New Roman" w:cs="Times New Roman"/>
          <w:b/>
          <w:sz w:val="44"/>
          <w:szCs w:val="36"/>
          <w:lang w:val="en-GB"/>
        </w:rPr>
        <w:t>to</w:t>
      </w:r>
      <w:r w:rsidRPr="00DA058F">
        <w:rPr>
          <w:rFonts w:ascii="Times New Roman" w:hAnsi="Times New Roman" w:cs="Times New Roman"/>
          <w:b/>
          <w:sz w:val="44"/>
          <w:szCs w:val="36"/>
          <w:lang w:val="en-GB"/>
        </w:rPr>
        <w:t xml:space="preserve"> </w:t>
      </w:r>
      <w:r w:rsidR="005A3153" w:rsidRPr="00DA058F">
        <w:rPr>
          <w:rFonts w:ascii="Times New Roman" w:hAnsi="Times New Roman" w:cs="Times New Roman"/>
          <w:b/>
          <w:sz w:val="44"/>
          <w:szCs w:val="36"/>
          <w:lang w:val="en-GB"/>
        </w:rPr>
        <w:t>the training package on</w:t>
      </w:r>
      <w:r w:rsidRPr="00DA058F">
        <w:rPr>
          <w:rFonts w:ascii="Times New Roman" w:hAnsi="Times New Roman" w:cs="Times New Roman"/>
          <w:b/>
          <w:sz w:val="44"/>
          <w:szCs w:val="36"/>
          <w:lang w:val="en-GB"/>
        </w:rPr>
        <w:t xml:space="preserve"> </w:t>
      </w:r>
    </w:p>
    <w:p w14:paraId="7653C55F" w14:textId="77777777" w:rsidR="00715A5E" w:rsidRPr="00DA058F" w:rsidRDefault="006120A8" w:rsidP="006120A8">
      <w:pPr>
        <w:jc w:val="center"/>
        <w:rPr>
          <w:rFonts w:ascii="Times New Roman" w:hAnsi="Times New Roman" w:cs="Times New Roman"/>
          <w:b/>
          <w:sz w:val="44"/>
          <w:szCs w:val="36"/>
          <w:lang w:val="en-GB"/>
        </w:rPr>
      </w:pPr>
      <w:r w:rsidRPr="00DA058F">
        <w:rPr>
          <w:rFonts w:ascii="Times New Roman" w:hAnsi="Times New Roman" w:cs="Times New Roman"/>
          <w:b/>
          <w:sz w:val="44"/>
          <w:szCs w:val="36"/>
          <w:lang w:val="en-GB"/>
        </w:rPr>
        <w:t xml:space="preserve">“Better Applying European Criminal Law – </w:t>
      </w:r>
    </w:p>
    <w:p w14:paraId="1EAC5D4E" w14:textId="1ED1EBE7" w:rsidR="006120A8" w:rsidRPr="00DA058F" w:rsidRDefault="006120A8" w:rsidP="006120A8">
      <w:pPr>
        <w:jc w:val="center"/>
        <w:rPr>
          <w:rFonts w:ascii="Times New Roman" w:hAnsi="Times New Roman" w:cs="Times New Roman"/>
          <w:b/>
          <w:sz w:val="44"/>
          <w:szCs w:val="36"/>
          <w:lang w:val="en-GB"/>
        </w:rPr>
      </w:pPr>
      <w:r w:rsidRPr="00DA058F">
        <w:rPr>
          <w:rFonts w:ascii="Times New Roman" w:hAnsi="Times New Roman" w:cs="Times New Roman"/>
          <w:b/>
          <w:sz w:val="44"/>
          <w:szCs w:val="36"/>
          <w:lang w:val="en-GB"/>
        </w:rPr>
        <w:t>national legal seminar for court staff”</w:t>
      </w:r>
    </w:p>
    <w:p w14:paraId="4D641A74" w14:textId="22FA8971" w:rsidR="006120A8" w:rsidRPr="00715A5E" w:rsidRDefault="006120A8" w:rsidP="006120A8">
      <w:pPr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0777851" w14:textId="06C7C028" w:rsidR="005A3153" w:rsidRDefault="005A3153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236EB6" w14:textId="7A251E07" w:rsidR="00715A5E" w:rsidRDefault="00715A5E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CFDF357" w14:textId="356D5A1A" w:rsidR="00DA058F" w:rsidRDefault="00DA058F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2656E9" w14:textId="77777777" w:rsidR="00DA058F" w:rsidRDefault="00DA058F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660CF2E" w14:textId="77777777" w:rsidR="00DA058F" w:rsidRDefault="00715A5E" w:rsidP="00715A5E">
      <w:pPr>
        <w:rPr>
          <w:rFonts w:ascii="Times New Roman" w:hAnsi="Times New Roman" w:cs="Times New Roman"/>
          <w:bCs/>
          <w:sz w:val="32"/>
          <w:szCs w:val="32"/>
          <w:lang w:val="en-GB"/>
        </w:rPr>
      </w:pPr>
      <w:r w:rsidRPr="00715A5E">
        <w:rPr>
          <w:rFonts w:ascii="Times New Roman" w:hAnsi="Times New Roman" w:cs="Times New Roman"/>
          <w:bCs/>
          <w:sz w:val="32"/>
          <w:szCs w:val="32"/>
          <w:lang w:val="en-GB"/>
        </w:rPr>
        <w:t xml:space="preserve">The training package was </w:t>
      </w:r>
    </w:p>
    <w:p w14:paraId="2C9C5148" w14:textId="77777777" w:rsidR="00DA058F" w:rsidRDefault="00DA058F" w:rsidP="00715A5E">
      <w:pPr>
        <w:rPr>
          <w:rFonts w:ascii="Times New Roman" w:hAnsi="Times New Roman" w:cs="Times New Roman"/>
          <w:bCs/>
          <w:sz w:val="32"/>
          <w:szCs w:val="32"/>
          <w:lang w:val="en-GB"/>
        </w:rPr>
      </w:pPr>
    </w:p>
    <w:p w14:paraId="0E547E23" w14:textId="3CE0FCB7" w:rsidR="00715A5E" w:rsidRPr="00DA058F" w:rsidRDefault="00715A5E" w:rsidP="00715A5E">
      <w:pPr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DA058F">
        <w:rPr>
          <w:rFonts w:ascii="Times New Roman" w:hAnsi="Times New Roman" w:cs="Times New Roman"/>
          <w:bCs/>
          <w:sz w:val="28"/>
          <w:szCs w:val="28"/>
          <w:lang w:val="en-GB"/>
        </w:rPr>
        <w:t>written by:</w:t>
      </w:r>
    </w:p>
    <w:p w14:paraId="3645B74B" w14:textId="1466F386" w:rsidR="00715A5E" w:rsidRPr="00715A5E" w:rsidRDefault="00715A5E" w:rsidP="00715A5E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15A5E">
        <w:rPr>
          <w:rFonts w:ascii="Times New Roman" w:hAnsi="Times New Roman" w:cs="Times New Roman"/>
          <w:bCs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E2B9A4" wp14:editId="7F89EE13">
                <wp:simplePos x="0" y="0"/>
                <wp:positionH relativeFrom="margin">
                  <wp:posOffset>3198495</wp:posOffset>
                </wp:positionH>
                <wp:positionV relativeFrom="paragraph">
                  <wp:posOffset>112395</wp:posOffset>
                </wp:positionV>
                <wp:extent cx="2506980" cy="1404620"/>
                <wp:effectExtent l="0" t="0" r="7620" b="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4B05" w14:textId="5EFDBF83" w:rsidR="00715A5E" w:rsidRPr="00715A5E" w:rsidRDefault="00715A5E" w:rsidP="00715A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GB"/>
                              </w:rPr>
                            </w:pPr>
                            <w:r w:rsidRPr="00715A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GB"/>
                              </w:rPr>
                              <w:t>André Klip</w:t>
                            </w:r>
                          </w:p>
                          <w:p w14:paraId="4BDECB8B" w14:textId="77777777" w:rsidR="00715A5E" w:rsidRPr="00715A5E" w:rsidRDefault="00715A5E" w:rsidP="00715A5E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</w:pPr>
                            <w:r w:rsidRPr="00715A5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 xml:space="preserve">Professor at Maastricht University, </w:t>
                            </w:r>
                          </w:p>
                          <w:p w14:paraId="7877F15C" w14:textId="77777777" w:rsidR="000A5DFD" w:rsidRDefault="00715A5E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</w:pPr>
                            <w:r w:rsidRPr="00715A5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 xml:space="preserve">Honorary Judge – </w:t>
                            </w:r>
                          </w:p>
                          <w:p w14:paraId="56A90F13" w14:textId="613659A1" w:rsidR="00715A5E" w:rsidRPr="00715A5E" w:rsidRDefault="000A5DFD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>s’-</w:t>
                            </w:r>
                            <w:r w:rsidR="00715A5E" w:rsidRPr="00715A5E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szCs w:val="21"/>
                                <w:lang w:val="en-GB"/>
                              </w:rPr>
                              <w:t>Hertogenbosch Court of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2B9A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51.85pt;margin-top:8.85pt;width:19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" stroked="f">
                <v:textbox style="mso-fit-shape-to-text:t">
                  <w:txbxContent>
                    <w:p w14:paraId="3AA44B05" w14:textId="5EFDBF83" w:rsidR="00715A5E" w:rsidRPr="00715A5E" w:rsidRDefault="00715A5E" w:rsidP="00715A5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en-GB"/>
                        </w:rPr>
                      </w:pPr>
                      <w:r w:rsidRPr="00715A5E">
                        <w:rPr>
                          <w:rFonts w:ascii="Times New Roman" w:hAnsi="Times New Roman" w:cs="Times New Roman"/>
                          <w:b/>
                          <w:sz w:val="28"/>
                          <w:lang w:val="en-GB"/>
                        </w:rPr>
                        <w:t xml:space="preserve">André </w:t>
                      </w:r>
                      <w:proofErr w:type="spellStart"/>
                      <w:r w:rsidRPr="00715A5E">
                        <w:rPr>
                          <w:rFonts w:ascii="Times New Roman" w:hAnsi="Times New Roman" w:cs="Times New Roman"/>
                          <w:b/>
                          <w:sz w:val="28"/>
                          <w:lang w:val="en-GB"/>
                        </w:rPr>
                        <w:t>Klip</w:t>
                      </w:r>
                      <w:proofErr w:type="spellEnd"/>
                    </w:p>
                    <w:p w14:paraId="4BDECB8B" w14:textId="77777777" w:rsidR="00715A5E" w:rsidRPr="00715A5E" w:rsidRDefault="00715A5E" w:rsidP="00715A5E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</w:pPr>
                      <w:r w:rsidRPr="00715A5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 xml:space="preserve">Professor at Maastricht University, </w:t>
                      </w:r>
                    </w:p>
                    <w:p w14:paraId="7877F15C" w14:textId="77777777" w:rsidR="000A5DFD" w:rsidRDefault="00715A5E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</w:pPr>
                      <w:r w:rsidRPr="00715A5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 xml:space="preserve">Honorary Judge – </w:t>
                      </w:r>
                    </w:p>
                    <w:p w14:paraId="56A90F13" w14:textId="613659A1" w:rsidR="00715A5E" w:rsidRPr="00715A5E" w:rsidRDefault="000A5DFD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>s’-</w:t>
                      </w:r>
                      <w:r w:rsidR="00715A5E" w:rsidRPr="00715A5E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szCs w:val="21"/>
                          <w:lang w:val="en-GB"/>
                        </w:rPr>
                        <w:t>Hertogenbosch Court of Appeal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5A5E">
        <w:rPr>
          <w:rFonts w:ascii="Times New Roman" w:hAnsi="Times New Roman" w:cs="Times New Roman"/>
          <w:bCs/>
          <w:i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435078" wp14:editId="13CF5744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2360930" cy="140462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E9BA1" w14:textId="51233B74" w:rsidR="00715A5E" w:rsidRPr="00715A5E" w:rsidRDefault="00715A5E" w:rsidP="00715A5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15A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Daniel Constantin Motoi</w:t>
                            </w:r>
                          </w:p>
                          <w:p w14:paraId="4FF54FFF" w14:textId="77777777" w:rsidR="00715A5E" w:rsidRPr="00715A5E" w:rsidRDefault="00715A5E" w:rsidP="00715A5E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15A5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Judge, Court of First Instance, </w:t>
                            </w:r>
                          </w:p>
                          <w:p w14:paraId="110AC1AE" w14:textId="77777777" w:rsidR="00715A5E" w:rsidRDefault="00715A5E" w:rsidP="00715A5E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15A5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4th District, Bucharest Tribunal, </w:t>
                            </w:r>
                          </w:p>
                          <w:p w14:paraId="2F3F3BAC" w14:textId="4FACA642" w:rsidR="00715A5E" w:rsidRPr="00715A5E" w:rsidRDefault="00715A5E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15A5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en-GB"/>
                              </w:rPr>
                              <w:t>Bucharest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435078" id="_x0000_s1027" type="#_x0000_t202" style="position:absolute;margin-left:0;margin-top:9.25pt;width:185.9pt;height:110.6pt;z-index:25166233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6FLgIAACk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" stroked="f">
                <v:textbox style="mso-fit-shape-to-text:t">
                  <w:txbxContent>
                    <w:p w14:paraId="4E8E9BA1" w14:textId="51233B74" w:rsidR="00715A5E" w:rsidRPr="00715A5E" w:rsidRDefault="00715A5E" w:rsidP="00715A5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715A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Daniel Constantin Motoi</w:t>
                      </w:r>
                    </w:p>
                    <w:p w14:paraId="4FF54FFF" w14:textId="77777777" w:rsidR="00715A5E" w:rsidRPr="00715A5E" w:rsidRDefault="00715A5E" w:rsidP="00715A5E">
                      <w:pP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715A5E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Judge, Court of First Instance, </w:t>
                      </w:r>
                    </w:p>
                    <w:p w14:paraId="110AC1AE" w14:textId="77777777" w:rsidR="00715A5E" w:rsidRDefault="00715A5E" w:rsidP="00715A5E">
                      <w:pP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715A5E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 xml:space="preserve">4th District, Bucharest Tribunal, </w:t>
                      </w:r>
                    </w:p>
                    <w:p w14:paraId="2F3F3BAC" w14:textId="4FACA642" w:rsidR="00715A5E" w:rsidRPr="00715A5E" w:rsidRDefault="00715A5E">
                      <w:pP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715A5E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  <w:lang w:val="en-GB"/>
                        </w:rPr>
                        <w:t>Bucharest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CC8F0F" w14:textId="203071AD" w:rsidR="00715A5E" w:rsidRPr="00715A5E" w:rsidRDefault="00715A5E" w:rsidP="00715A5E">
      <w:pPr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</w:p>
    <w:p w14:paraId="4A51C0F8" w14:textId="771690CD" w:rsidR="00715A5E" w:rsidRPr="00715A5E" w:rsidRDefault="00715A5E" w:rsidP="00715A5E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15E4BFDA" w14:textId="77777777" w:rsidR="00715A5E" w:rsidRDefault="00715A5E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90FBA47" w14:textId="77777777" w:rsidR="00715A5E" w:rsidRDefault="00715A5E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1ACBBB" w14:textId="77777777" w:rsidR="00715A5E" w:rsidRDefault="00715A5E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C21747" w14:textId="1E4BCAAE" w:rsidR="00715A5E" w:rsidRDefault="00715A5E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AB32A7" w14:textId="77777777" w:rsidR="00DA058F" w:rsidRDefault="00DA058F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0F28D9D" w14:textId="556A3DF5" w:rsidR="00DA058F" w:rsidRDefault="00DA058F" w:rsidP="005A3153">
      <w:p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  <w:lang w:val="en-GB"/>
        </w:rPr>
        <w:t>compiled and edited</w:t>
      </w:r>
      <w:r w:rsidRPr="00DA058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by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</w:p>
    <w:p w14:paraId="5678DB48" w14:textId="77777777" w:rsidR="00DA058F" w:rsidRDefault="00DA058F" w:rsidP="005A3153">
      <w:p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AB67CFE" w14:textId="425A2744" w:rsidR="00DA058F" w:rsidRDefault="00DA058F" w:rsidP="005A3153">
      <w:pPr>
        <w:spacing w:line="240" w:lineRule="auto"/>
        <w:contextualSpacing w:val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A058F">
        <w:rPr>
          <w:rFonts w:ascii="Times New Roman" w:hAnsi="Times New Roman" w:cs="Times New Roman"/>
          <w:b/>
          <w:sz w:val="28"/>
          <w:szCs w:val="28"/>
          <w:lang w:val="en-GB"/>
        </w:rPr>
        <w:t>Academy of European Law (ERA)</w:t>
      </w:r>
    </w:p>
    <w:p w14:paraId="7ECC51D3" w14:textId="17A13313" w:rsidR="005A3153" w:rsidRPr="00DA058F" w:rsidRDefault="008C7125" w:rsidP="005A3153">
      <w:pPr>
        <w:spacing w:line="240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A058F">
        <w:rPr>
          <w:rFonts w:ascii="Times New Roman" w:hAnsi="Times New Roman" w:cs="Times New Roman"/>
          <w:bCs/>
          <w:sz w:val="24"/>
          <w:szCs w:val="24"/>
          <w:lang w:val="en-GB"/>
        </w:rPr>
        <w:t>Metzer All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Pr="00DA058F">
        <w:rPr>
          <w:rFonts w:ascii="Times New Roman" w:hAnsi="Times New Roman" w:cs="Times New Roman"/>
          <w:bCs/>
          <w:sz w:val="24"/>
          <w:szCs w:val="24"/>
          <w:lang w:val="en-GB"/>
        </w:rPr>
        <w:t>e 4</w:t>
      </w:r>
      <w:r w:rsidR="00DA058F" w:rsidRPr="00DA058F">
        <w:rPr>
          <w:rFonts w:ascii="Times New Roman" w:hAnsi="Times New Roman" w:cs="Times New Roman"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784EC65D" wp14:editId="1D7A4A4C">
            <wp:simplePos x="0" y="0"/>
            <wp:positionH relativeFrom="margin">
              <wp:posOffset>2073910</wp:posOffset>
            </wp:positionH>
            <wp:positionV relativeFrom="paragraph">
              <wp:posOffset>806450</wp:posOffset>
            </wp:positionV>
            <wp:extent cx="2240280" cy="487633"/>
            <wp:effectExtent l="0" t="0" r="0" b="8255"/>
            <wp:wrapNone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beneficaireserasmusright_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48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, D-</w:t>
      </w:r>
      <w:r w:rsidR="00DA058F" w:rsidRPr="00DA058F">
        <w:rPr>
          <w:rFonts w:ascii="Times New Roman" w:hAnsi="Times New Roman" w:cs="Times New Roman"/>
          <w:bCs/>
          <w:sz w:val="24"/>
          <w:szCs w:val="24"/>
          <w:lang w:val="en-GB"/>
        </w:rPr>
        <w:t>54295 Trier</w:t>
      </w:r>
      <w:r w:rsidR="005A3153" w:rsidRPr="00DA058F">
        <w:rPr>
          <w:rFonts w:ascii="Times New Roman" w:hAnsi="Times New Roman" w:cs="Times New Roman"/>
          <w:bCs/>
          <w:sz w:val="24"/>
          <w:szCs w:val="24"/>
          <w:lang w:val="en-GB"/>
        </w:rPr>
        <w:br w:type="page"/>
      </w:r>
    </w:p>
    <w:p w14:paraId="49529589" w14:textId="78B4D3E6" w:rsidR="000A5DFD" w:rsidRPr="000A5DFD" w:rsidRDefault="000A5DFD" w:rsidP="000A5DFD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0A5DFD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How to use the training package</w:t>
      </w:r>
    </w:p>
    <w:p w14:paraId="208AE073" w14:textId="77777777" w:rsidR="000A5DFD" w:rsidRDefault="000A5DFD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8A4C4B" w14:textId="1E310B70" w:rsidR="006120A8" w:rsidRPr="00DF3F36" w:rsidRDefault="006120A8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 xml:space="preserve">The following guide aims to provide a manual for partner institutions </w:t>
      </w:r>
      <w:r w:rsidR="000A5DFD">
        <w:rPr>
          <w:rFonts w:ascii="Times New Roman" w:hAnsi="Times New Roman" w:cs="Times New Roman"/>
          <w:sz w:val="24"/>
          <w:szCs w:val="24"/>
          <w:lang w:val="en-GB"/>
        </w:rPr>
        <w:t>on how to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DFD">
        <w:rPr>
          <w:rFonts w:ascii="Times New Roman" w:hAnsi="Times New Roman" w:cs="Times New Roman"/>
          <w:sz w:val="24"/>
          <w:szCs w:val="24"/>
          <w:lang w:val="en-GB"/>
        </w:rPr>
        <w:t xml:space="preserve">use the training package and how to </w:t>
      </w:r>
      <w:r w:rsidR="008C7125" w:rsidRPr="00DF3F36">
        <w:rPr>
          <w:rFonts w:ascii="Times New Roman" w:hAnsi="Times New Roman" w:cs="Times New Roman"/>
          <w:sz w:val="24"/>
          <w:szCs w:val="24"/>
          <w:lang w:val="en-GB"/>
        </w:rPr>
        <w:t>customi</w:t>
      </w:r>
      <w:r w:rsidR="008C712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C7125" w:rsidRPr="00DF3F36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their national legal seminars</w:t>
      </w:r>
      <w:r w:rsidR="000A5DFD">
        <w:rPr>
          <w:rFonts w:ascii="Times New Roman" w:hAnsi="Times New Roman" w:cs="Times New Roman"/>
          <w:sz w:val="24"/>
          <w:szCs w:val="24"/>
          <w:lang w:val="en-GB"/>
        </w:rPr>
        <w:t xml:space="preserve"> according to their own needs.</w:t>
      </w:r>
    </w:p>
    <w:p w14:paraId="3089D091" w14:textId="49136250" w:rsidR="006120A8" w:rsidRPr="00DF3F36" w:rsidRDefault="006120A8" w:rsidP="006120A8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A3A473" w14:textId="34671126" w:rsidR="000A5DFD" w:rsidRDefault="000A5DFD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training package is composed of 7 modules:</w:t>
      </w:r>
    </w:p>
    <w:p w14:paraId="4AD8255F" w14:textId="72603C9D" w:rsidR="00B9784A" w:rsidRDefault="00B9784A" w:rsidP="00B9784A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Mutual Legal Assistance (MLA)</w:t>
      </w:r>
    </w:p>
    <w:p w14:paraId="224AE2ED" w14:textId="6D9B33E7" w:rsidR="000A5DFD" w:rsidRDefault="000A5DFD" w:rsidP="000A5DF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5DFD">
        <w:rPr>
          <w:rFonts w:ascii="Times New Roman" w:hAnsi="Times New Roman" w:cs="Times New Roman"/>
          <w:sz w:val="24"/>
          <w:szCs w:val="24"/>
          <w:lang w:val="en-GB"/>
        </w:rPr>
        <w:t>The European Arrest Warrant</w:t>
      </w:r>
      <w:r w:rsidR="00B9784A">
        <w:rPr>
          <w:rFonts w:ascii="Times New Roman" w:hAnsi="Times New Roman" w:cs="Times New Roman"/>
          <w:sz w:val="24"/>
          <w:szCs w:val="24"/>
          <w:lang w:val="en-GB"/>
        </w:rPr>
        <w:t xml:space="preserve"> (EAW)</w:t>
      </w:r>
    </w:p>
    <w:p w14:paraId="47A420B9" w14:textId="26BACC67" w:rsidR="000A5DFD" w:rsidRDefault="000A5DFD" w:rsidP="000A5DF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9784A">
        <w:rPr>
          <w:rFonts w:ascii="Times New Roman" w:hAnsi="Times New Roman" w:cs="Times New Roman"/>
          <w:sz w:val="24"/>
          <w:szCs w:val="24"/>
          <w:lang w:val="en-GB"/>
        </w:rPr>
        <w:t>European Investigation Order (EIO)</w:t>
      </w:r>
    </w:p>
    <w:p w14:paraId="6740518C" w14:textId="48386608" w:rsidR="00B9784A" w:rsidRDefault="00220F26" w:rsidP="000A5DF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Mutual recognition I</w:t>
      </w:r>
      <w:r w:rsidR="00B9784A">
        <w:rPr>
          <w:rFonts w:ascii="Times New Roman" w:hAnsi="Times New Roman" w:cs="Times New Roman"/>
          <w:sz w:val="24"/>
          <w:szCs w:val="24"/>
          <w:lang w:val="en-GB"/>
        </w:rPr>
        <w:t xml:space="preserve"> (CFD 2008/909/JHA)</w:t>
      </w:r>
    </w:p>
    <w:p w14:paraId="4DC4DF84" w14:textId="36AF108E" w:rsidR="00B9784A" w:rsidRDefault="00B9784A" w:rsidP="000A5DF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Mutual recognition </w:t>
      </w:r>
      <w:r w:rsidR="00220F26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I (</w:t>
      </w:r>
      <w:r w:rsidR="00A04411">
        <w:rPr>
          <w:rFonts w:ascii="Times New Roman" w:hAnsi="Times New Roman" w:cs="Times New Roman"/>
          <w:sz w:val="24"/>
          <w:szCs w:val="24"/>
          <w:lang w:val="en-GB"/>
        </w:rPr>
        <w:t>CFD 2009/829/JHA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1FCF272" w14:textId="751AF4A5" w:rsidR="00220F26" w:rsidRDefault="00220F26" w:rsidP="000A5DF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Mutual recognition III</w:t>
      </w:r>
      <w:r w:rsidR="00A04411">
        <w:rPr>
          <w:rFonts w:ascii="Times New Roman" w:hAnsi="Times New Roman" w:cs="Times New Roman"/>
          <w:sz w:val="24"/>
          <w:szCs w:val="24"/>
          <w:lang w:val="en-GB"/>
        </w:rPr>
        <w:t xml:space="preserve"> (CFD 2008/947/JHA)</w:t>
      </w:r>
    </w:p>
    <w:p w14:paraId="0A8ABCE8" w14:textId="09A12DC7" w:rsidR="00220F26" w:rsidRPr="000A5DFD" w:rsidRDefault="00220F26" w:rsidP="000A5DF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Freezing and confiscation</w:t>
      </w:r>
    </w:p>
    <w:p w14:paraId="715D168F" w14:textId="6C1124E7" w:rsidR="000A5DFD" w:rsidRDefault="000A5DFD" w:rsidP="000A5DF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B1DC09" w14:textId="37580EB1" w:rsidR="00A04411" w:rsidRDefault="000F75F6" w:rsidP="000A5DF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Trainers are free to </w:t>
      </w:r>
      <w:r w:rsidR="008C7125">
        <w:rPr>
          <w:rFonts w:ascii="Times New Roman" w:hAnsi="Times New Roman" w:cs="Times New Roman"/>
          <w:sz w:val="24"/>
          <w:szCs w:val="24"/>
          <w:lang w:val="en-GB"/>
        </w:rPr>
        <w:t xml:space="preserve">customise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order of the module for the national seminar as well as </w:t>
      </w:r>
      <w:r w:rsidR="009D1138">
        <w:rPr>
          <w:rFonts w:ascii="Times New Roman" w:hAnsi="Times New Roman" w:cs="Times New Roman"/>
          <w:sz w:val="24"/>
          <w:szCs w:val="24"/>
          <w:lang w:val="en-GB"/>
        </w:rPr>
        <w:t xml:space="preserve">to decide what to </w:t>
      </w:r>
      <w:r>
        <w:rPr>
          <w:rFonts w:ascii="Times New Roman" w:hAnsi="Times New Roman" w:cs="Times New Roman"/>
          <w:sz w:val="24"/>
          <w:szCs w:val="24"/>
          <w:lang w:val="en-GB"/>
        </w:rPr>
        <w:t>emphasis</w:t>
      </w:r>
      <w:r w:rsidR="009D1138">
        <w:rPr>
          <w:rFonts w:ascii="Times New Roman" w:hAnsi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1138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 specific modules </w:t>
      </w:r>
      <w:r w:rsidR="009D1138">
        <w:rPr>
          <w:rFonts w:ascii="Times New Roman" w:hAnsi="Times New Roman" w:cs="Times New Roman"/>
          <w:sz w:val="24"/>
          <w:szCs w:val="24"/>
          <w:lang w:val="en-GB"/>
        </w:rPr>
        <w:t>relevant 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audience and the arrangement of modules overall. </w:t>
      </w:r>
      <w:r w:rsidR="009D1138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A04411">
        <w:rPr>
          <w:rFonts w:ascii="Times New Roman" w:hAnsi="Times New Roman" w:cs="Times New Roman"/>
          <w:sz w:val="24"/>
          <w:szCs w:val="24"/>
          <w:lang w:val="en-GB"/>
        </w:rPr>
        <w:t>material has been formatted in the same way</w:t>
      </w:r>
      <w:r w:rsidR="009D1138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04411">
        <w:rPr>
          <w:rFonts w:ascii="Times New Roman" w:hAnsi="Times New Roman" w:cs="Times New Roman"/>
          <w:sz w:val="24"/>
          <w:szCs w:val="24"/>
          <w:lang w:val="en-GB"/>
        </w:rPr>
        <w:t>is composed of the following parts:</w:t>
      </w:r>
    </w:p>
    <w:p w14:paraId="5A0CDEE9" w14:textId="7BD69A65" w:rsidR="00A04411" w:rsidRDefault="00ED43C0" w:rsidP="00A0441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A04411">
        <w:rPr>
          <w:rFonts w:ascii="Times New Roman" w:hAnsi="Times New Roman" w:cs="Times New Roman"/>
          <w:sz w:val="24"/>
          <w:szCs w:val="24"/>
          <w:lang w:val="en-GB"/>
        </w:rPr>
        <w:t>over page</w:t>
      </w:r>
    </w:p>
    <w:p w14:paraId="069E9AE1" w14:textId="26284EB6" w:rsidR="00A04411" w:rsidRDefault="00ED43C0" w:rsidP="00A0441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4F6041">
        <w:rPr>
          <w:rFonts w:ascii="Times New Roman" w:hAnsi="Times New Roman" w:cs="Times New Roman"/>
          <w:sz w:val="24"/>
          <w:szCs w:val="24"/>
          <w:lang w:val="en-GB"/>
        </w:rPr>
        <w:t>andout (</w:t>
      </w:r>
      <w:r w:rsidR="004F6041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 A</w:t>
      </w:r>
      <w:r w:rsidR="004F604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767120F" w14:textId="73605DD4" w:rsidR="004F6041" w:rsidRDefault="00ED43C0" w:rsidP="00A0441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4F6041">
        <w:rPr>
          <w:rFonts w:ascii="Times New Roman" w:hAnsi="Times New Roman" w:cs="Times New Roman"/>
          <w:sz w:val="24"/>
          <w:szCs w:val="24"/>
          <w:lang w:val="en-GB"/>
        </w:rPr>
        <w:t>otes regarding the handout (</w:t>
      </w:r>
      <w:r w:rsidR="004F6041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 B</w:t>
      </w:r>
      <w:r w:rsidR="004F604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91690E0" w14:textId="52FC7351" w:rsidR="004F6041" w:rsidRDefault="004F6041" w:rsidP="00A0441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Methodology of the training (</w:t>
      </w: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 C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1E01B4D" w14:textId="39E0DA72" w:rsidR="004F6041" w:rsidRDefault="004F6041" w:rsidP="00A0441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Solutions to the </w:t>
      </w:r>
      <w:r w:rsidR="00ED43C0">
        <w:rPr>
          <w:rFonts w:ascii="Times New Roman" w:hAnsi="Times New Roman" w:cs="Times New Roman"/>
          <w:sz w:val="24"/>
          <w:szCs w:val="24"/>
          <w:lang w:val="en-GB"/>
        </w:rPr>
        <w:t>cases and exercises (</w:t>
      </w:r>
      <w:r w:rsidR="00ED43C0"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 D</w:t>
      </w:r>
      <w:r w:rsidR="00ED43C0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45E6754" w14:textId="1C0EA74B" w:rsidR="00ED43C0" w:rsidRDefault="00872C56" w:rsidP="00A04411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Detailed step-by step solutions (</w:t>
      </w: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Annex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– for </w:t>
      </w:r>
      <w:r w:rsidR="007B6B51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materials</w:t>
      </w:r>
    </w:p>
    <w:p w14:paraId="5FE35552" w14:textId="0EA7F12A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DB95B3" w14:textId="07B32D47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75F6">
        <w:rPr>
          <w:rFonts w:ascii="Times New Roman" w:hAnsi="Times New Roman" w:cs="Times New Roman"/>
          <w:sz w:val="24"/>
          <w:szCs w:val="24"/>
          <w:lang w:val="en-GB"/>
        </w:rPr>
        <w:t>Only cases and exercises, easy to hand out before/at the beginning of the seminar</w:t>
      </w:r>
    </w:p>
    <w:p w14:paraId="54DD3DB2" w14:textId="4694AD68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CD3D28" w14:textId="0BD16E61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 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75F6">
        <w:rPr>
          <w:rFonts w:ascii="Times New Roman" w:hAnsi="Times New Roman" w:cs="Times New Roman"/>
          <w:sz w:val="24"/>
          <w:szCs w:val="24"/>
          <w:lang w:val="en-GB"/>
        </w:rPr>
        <w:t>Information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regarding the cases and exercises in Part A, mostly about </w:t>
      </w:r>
      <w:r w:rsidR="0074637B">
        <w:rPr>
          <w:rFonts w:ascii="Times New Roman" w:hAnsi="Times New Roman" w:cs="Times New Roman"/>
          <w:sz w:val="24"/>
          <w:szCs w:val="24"/>
          <w:lang w:val="en-GB"/>
        </w:rPr>
        <w:t xml:space="preserve">customising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cases to the legal system of the </w:t>
      </w:r>
      <w:r w:rsidR="0074637B">
        <w:rPr>
          <w:rFonts w:ascii="Times New Roman" w:hAnsi="Times New Roman" w:cs="Times New Roman"/>
          <w:sz w:val="24"/>
          <w:szCs w:val="24"/>
          <w:lang w:val="en-GB"/>
        </w:rPr>
        <w:t xml:space="preserve">host </w:t>
      </w:r>
      <w:r>
        <w:rPr>
          <w:rFonts w:ascii="Times New Roman" w:hAnsi="Times New Roman" w:cs="Times New Roman"/>
          <w:sz w:val="24"/>
          <w:szCs w:val="24"/>
          <w:lang w:val="en-GB"/>
        </w:rPr>
        <w:t>country</w:t>
      </w:r>
    </w:p>
    <w:p w14:paraId="3109A35F" w14:textId="59CD354C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8290E2" w14:textId="1C847DD3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 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75F6">
        <w:rPr>
          <w:rFonts w:ascii="Times New Roman" w:hAnsi="Times New Roman" w:cs="Times New Roman"/>
          <w:sz w:val="24"/>
          <w:szCs w:val="24"/>
          <w:lang w:val="en-GB"/>
        </w:rPr>
        <w:t>Detailed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methodology of the particular module; the main goals, and the detailed, suggested training schedule (compiled below for easier transparency)</w:t>
      </w:r>
    </w:p>
    <w:p w14:paraId="38548437" w14:textId="1D610202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96B9E7" w14:textId="06CEC558" w:rsid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 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contains the detailed solutions for the cases and exercises in Part A</w:t>
      </w:r>
    </w:p>
    <w:p w14:paraId="74CD6696" w14:textId="7C844930" w:rsidR="000F75F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72C56">
        <w:rPr>
          <w:rFonts w:ascii="Times New Roman" w:hAnsi="Times New Roman" w:cs="Times New Roman"/>
          <w:b/>
          <w:bCs/>
          <w:sz w:val="24"/>
          <w:szCs w:val="24"/>
          <w:lang w:val="en-GB"/>
        </w:rPr>
        <w:t>Important to note!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0F75F6">
        <w:rPr>
          <w:rFonts w:ascii="Times New Roman" w:hAnsi="Times New Roman" w:cs="Times New Roman"/>
          <w:sz w:val="24"/>
          <w:szCs w:val="24"/>
          <w:lang w:val="en-GB"/>
        </w:rPr>
        <w:t>Changes in the cases will have consequences for the solutions, the methodology stays the same</w:t>
      </w:r>
    </w:p>
    <w:p w14:paraId="2E32CC6A" w14:textId="77777777" w:rsidR="000F75F6" w:rsidRDefault="000F75F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18C3E4" w14:textId="45C759EB" w:rsidR="00872C56" w:rsidRPr="00872C56" w:rsidRDefault="00872C56" w:rsidP="00872C5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Additionally</w:t>
      </w:r>
      <w:r w:rsidR="00192D81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6B51">
        <w:rPr>
          <w:rFonts w:ascii="Times New Roman" w:hAnsi="Times New Roman" w:cs="Times New Roman"/>
          <w:sz w:val="24"/>
          <w:szCs w:val="24"/>
          <w:lang w:val="en-GB"/>
        </w:rPr>
        <w:t>three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192D81">
        <w:rPr>
          <w:rFonts w:ascii="Times New Roman" w:hAnsi="Times New Roman" w:cs="Times New Roman"/>
          <w:sz w:val="24"/>
          <w:szCs w:val="24"/>
          <w:lang w:val="en-GB"/>
        </w:rPr>
        <w:t xml:space="preserve"> material</w:t>
      </w:r>
      <w:r w:rsidR="0074637B">
        <w:rPr>
          <w:rFonts w:ascii="Times New Roman" w:hAnsi="Times New Roman" w:cs="Times New Roman"/>
          <w:sz w:val="24"/>
          <w:szCs w:val="24"/>
          <w:lang w:val="en-GB"/>
        </w:rPr>
        <w:t xml:space="preserve"> package</w:t>
      </w:r>
      <w:r w:rsidR="00192D81">
        <w:rPr>
          <w:rFonts w:ascii="Times New Roman" w:hAnsi="Times New Roman" w:cs="Times New Roman"/>
          <w:sz w:val="24"/>
          <w:szCs w:val="24"/>
          <w:lang w:val="en-GB"/>
        </w:rPr>
        <w:t xml:space="preserve">s have an </w:t>
      </w:r>
      <w:r w:rsidR="00192D81" w:rsidRPr="00192D81">
        <w:rPr>
          <w:rFonts w:ascii="Times New Roman" w:hAnsi="Times New Roman" w:cs="Times New Roman"/>
          <w:b/>
          <w:bCs/>
          <w:sz w:val="24"/>
          <w:szCs w:val="24"/>
          <w:lang w:val="en-GB"/>
        </w:rPr>
        <w:t>Annex</w:t>
      </w:r>
      <w:r w:rsidR="00192D81" w:rsidRPr="00192D81">
        <w:rPr>
          <w:rFonts w:ascii="Times New Roman" w:hAnsi="Times New Roman" w:cs="Times New Roman"/>
          <w:sz w:val="24"/>
          <w:szCs w:val="24"/>
          <w:lang w:val="en-GB"/>
        </w:rPr>
        <w:t>, which contains</w:t>
      </w:r>
      <w:r w:rsidR="00192D81">
        <w:rPr>
          <w:rFonts w:ascii="Times New Roman" w:hAnsi="Times New Roman" w:cs="Times New Roman"/>
          <w:sz w:val="24"/>
          <w:szCs w:val="24"/>
          <w:lang w:val="en-GB"/>
        </w:rPr>
        <w:t xml:space="preserve"> detailed, step-by</w:t>
      </w:r>
      <w:r w:rsidR="007B6B51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92D81">
        <w:rPr>
          <w:rFonts w:ascii="Times New Roman" w:hAnsi="Times New Roman" w:cs="Times New Roman"/>
          <w:sz w:val="24"/>
          <w:szCs w:val="24"/>
          <w:lang w:val="en-GB"/>
        </w:rPr>
        <w:t>step, screen</w:t>
      </w:r>
      <w:r w:rsidR="00367FF6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92D81">
        <w:rPr>
          <w:rFonts w:ascii="Times New Roman" w:hAnsi="Times New Roman" w:cs="Times New Roman"/>
          <w:sz w:val="24"/>
          <w:szCs w:val="24"/>
          <w:lang w:val="en-GB"/>
        </w:rPr>
        <w:t>capped solutions to the problems, which might be shown to participants, if need</w:t>
      </w:r>
      <w:r w:rsidR="0074637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92D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637B">
        <w:rPr>
          <w:rFonts w:ascii="Times New Roman" w:hAnsi="Times New Roman" w:cs="Times New Roman"/>
          <w:sz w:val="24"/>
          <w:szCs w:val="24"/>
          <w:lang w:val="en-GB"/>
        </w:rPr>
        <w:t>be</w:t>
      </w:r>
    </w:p>
    <w:p w14:paraId="79539DD7" w14:textId="01E9646C" w:rsidR="000A5DFD" w:rsidRDefault="000A5DFD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1BE3728" w14:textId="2956F504" w:rsidR="0047689C" w:rsidRDefault="0047689C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027233" w14:textId="77777777" w:rsidR="0047689C" w:rsidRDefault="0047689C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B39012" w14:textId="3DF1246F" w:rsidR="000A5DFD" w:rsidRPr="00192D81" w:rsidRDefault="00192D81" w:rsidP="00192D8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192D81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How to use the slides?</w:t>
      </w:r>
    </w:p>
    <w:p w14:paraId="78764E2D" w14:textId="6DA219F1" w:rsidR="00192D81" w:rsidRDefault="00192D81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78AB130" w14:textId="74156D73" w:rsidR="009E60D1" w:rsidRDefault="009E60D1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are slides prepared by the two experts that can be used to explain a specific topic. They have been formatted to fit a uniform template so trainers can expand on the slides</w:t>
      </w:r>
      <w:r w:rsidR="0074637B" w:rsidRPr="007463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637B">
        <w:rPr>
          <w:rFonts w:ascii="Times New Roman" w:hAnsi="Times New Roman" w:cs="Times New Roman"/>
          <w:sz w:val="24"/>
          <w:szCs w:val="24"/>
          <w:lang w:val="en-GB"/>
        </w:rPr>
        <w:t>provided</w:t>
      </w:r>
      <w:r>
        <w:rPr>
          <w:rFonts w:ascii="Times New Roman" w:hAnsi="Times New Roman" w:cs="Times New Roman"/>
          <w:sz w:val="24"/>
          <w:szCs w:val="24"/>
          <w:lang w:val="en-GB"/>
        </w:rPr>
        <w:t>. Background pictures can be found in the package. We recommend duplicating existing slides and ove</w:t>
      </w:r>
      <w:r w:rsidR="00DB1C3F">
        <w:rPr>
          <w:rFonts w:ascii="Times New Roman" w:hAnsi="Times New Roman" w:cs="Times New Roman"/>
          <w:sz w:val="24"/>
          <w:szCs w:val="24"/>
          <w:lang w:val="en-GB"/>
        </w:rPr>
        <w:t>rwrit</w:t>
      </w:r>
      <w:r>
        <w:rPr>
          <w:rFonts w:ascii="Times New Roman" w:hAnsi="Times New Roman" w:cs="Times New Roman"/>
          <w:sz w:val="24"/>
          <w:szCs w:val="24"/>
          <w:lang w:val="en-GB"/>
        </w:rPr>
        <w:t>ing the text on the duplicate to preserve the positioning of the text.</w:t>
      </w:r>
    </w:p>
    <w:p w14:paraId="15491E93" w14:textId="77777777" w:rsidR="003A308E" w:rsidRPr="003A308E" w:rsidRDefault="003A308E" w:rsidP="006120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ECA2DA8" w14:textId="2685CB12" w:rsidR="00192D81" w:rsidRDefault="003A308E" w:rsidP="003A308E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08E">
        <w:rPr>
          <w:rFonts w:ascii="Times New Roman" w:hAnsi="Times New Roman" w:cs="Times New Roman"/>
          <w:b/>
          <w:bCs/>
          <w:sz w:val="32"/>
          <w:szCs w:val="32"/>
          <w:lang w:val="en-GB"/>
        </w:rPr>
        <w:t>How to create the programme for the national seminar?</w:t>
      </w:r>
    </w:p>
    <w:p w14:paraId="37AC2293" w14:textId="77777777" w:rsidR="003A308E" w:rsidRPr="003A308E" w:rsidRDefault="003A308E" w:rsidP="003A308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547259" w14:textId="4C4E69D7" w:rsidR="009F3889" w:rsidRDefault="009F388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length of the seminar is 1</w:t>
      </w:r>
      <w:r w:rsidR="00DB1C3F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5 days. Each module’s length is around half a day (approximately 3</w:t>
      </w:r>
      <w:r w:rsidR="00DB1C3F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5 - 4 hours).</w:t>
      </w:r>
    </w:p>
    <w:p w14:paraId="620FC223" w14:textId="77777777" w:rsidR="009F3889" w:rsidRDefault="009F388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27645E" w14:textId="773F32BF" w:rsidR="00643C09" w:rsidRDefault="00643C0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package contains a programme template which already has the backgrounds inserted and contains the word boxes fitted to it. The template also contains </w:t>
      </w:r>
      <w:r w:rsidR="007B6B5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B1C3F">
        <w:rPr>
          <w:rFonts w:ascii="Times New Roman" w:hAnsi="Times New Roman" w:cs="Times New Roman"/>
          <w:sz w:val="24"/>
          <w:szCs w:val="24"/>
          <w:lang w:val="en-GB"/>
        </w:rPr>
        <w:t xml:space="preserve">filled in </w:t>
      </w:r>
      <w:r w:rsidR="007B6B51">
        <w:rPr>
          <w:rFonts w:ascii="Times New Roman" w:hAnsi="Times New Roman" w:cs="Times New Roman"/>
          <w:sz w:val="24"/>
          <w:szCs w:val="24"/>
          <w:lang w:val="en-GB"/>
        </w:rPr>
        <w:t>sample training schedule.</w:t>
      </w:r>
    </w:p>
    <w:p w14:paraId="2EC25FF5" w14:textId="5D493B06" w:rsidR="007B6B51" w:rsidRDefault="007B6B51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6A4ABE" w14:textId="1E00F72A" w:rsidR="007B6B51" w:rsidRPr="007B6B51" w:rsidRDefault="007B6B51" w:rsidP="006120A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6B51">
        <w:rPr>
          <w:rFonts w:ascii="Times New Roman" w:hAnsi="Times New Roman" w:cs="Times New Roman"/>
          <w:b/>
          <w:bCs/>
          <w:sz w:val="24"/>
          <w:szCs w:val="24"/>
          <w:lang w:val="en-GB"/>
        </w:rPr>
        <w:t>IMPORTANT:</w:t>
      </w:r>
    </w:p>
    <w:p w14:paraId="5EFCC0BB" w14:textId="72B97944" w:rsidR="009E60D1" w:rsidRDefault="007B6B51" w:rsidP="006120A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B6B5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filled in schedule is just an example </w:t>
      </w:r>
      <w:r w:rsidR="00DB1C3F" w:rsidRPr="007B6B51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="00DB1C3F"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  <w:r w:rsidR="00DB1C3F" w:rsidRPr="007B6B5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DB1C3F">
        <w:rPr>
          <w:rFonts w:ascii="Times New Roman" w:hAnsi="Times New Roman" w:cs="Times New Roman"/>
          <w:b/>
          <w:bCs/>
          <w:sz w:val="24"/>
          <w:szCs w:val="24"/>
          <w:lang w:val="en-GB"/>
        </w:rPr>
        <w:t>what</w:t>
      </w:r>
      <w:r w:rsidR="00DB1C3F" w:rsidRPr="007B6B5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7B6B5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final programme should look like! The actual programme </w:t>
      </w:r>
      <w:r w:rsidR="00DB1C3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is to be determined </w:t>
      </w:r>
      <w:r w:rsidRPr="007B6B51">
        <w:rPr>
          <w:rFonts w:ascii="Times New Roman" w:hAnsi="Times New Roman" w:cs="Times New Roman"/>
          <w:b/>
          <w:bCs/>
          <w:sz w:val="24"/>
          <w:szCs w:val="24"/>
          <w:lang w:val="en-GB"/>
        </w:rPr>
        <w:t>by the trainer</w:t>
      </w:r>
      <w:r w:rsidR="009E60D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="00DB1C3F">
        <w:rPr>
          <w:rFonts w:ascii="Times New Roman" w:hAnsi="Times New Roman" w:cs="Times New Roman"/>
          <w:b/>
          <w:bCs/>
          <w:sz w:val="24"/>
          <w:szCs w:val="24"/>
          <w:lang w:val="en-GB"/>
        </w:rPr>
        <w:t>regarding</w:t>
      </w:r>
      <w:r w:rsidR="009E60D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A3E2A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selection or order of the modules, the length of breaks or the order of specific segments inside a given module</w:t>
      </w:r>
      <w:r w:rsidR="00DB1C3F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18346521" w14:textId="2D1854BE" w:rsidR="00643C09" w:rsidRDefault="00643C0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0A553D" w14:textId="5E954195" w:rsidR="00192D81" w:rsidRDefault="00643C0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order of modules below </w:t>
      </w:r>
      <w:r w:rsidR="001B5D2B">
        <w:rPr>
          <w:rFonts w:ascii="Times New Roman" w:hAnsi="Times New Roman" w:cs="Times New Roman"/>
          <w:sz w:val="24"/>
          <w:szCs w:val="24"/>
          <w:lang w:val="en-GB"/>
        </w:rPr>
        <w:t>follows the order in which the training package was presented to the national experts by Mr Motoi and Mr Klip.</w:t>
      </w:r>
    </w:p>
    <w:p w14:paraId="476DAF43" w14:textId="55E96D5D" w:rsidR="00643C09" w:rsidRDefault="00643C0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7156252" w14:textId="0A69E651" w:rsidR="00643C09" w:rsidRDefault="00643C0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B57517" w14:textId="1B59A7A8" w:rsidR="00643C09" w:rsidRDefault="00643C0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81A9A0" w14:textId="5E5557E8" w:rsidR="00643C09" w:rsidRDefault="00643C09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B1A57FF" w14:textId="60378C6E" w:rsidR="00643C09" w:rsidRPr="00643C09" w:rsidRDefault="00643C09" w:rsidP="00643C0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643C09">
        <w:rPr>
          <w:rFonts w:ascii="Times New Roman" w:hAnsi="Times New Roman" w:cs="Times New Roman"/>
          <w:b/>
          <w:bCs/>
          <w:sz w:val="32"/>
          <w:szCs w:val="32"/>
          <w:lang w:val="en-GB"/>
        </w:rPr>
        <w:lastRenderedPageBreak/>
        <w:t>The Modules</w:t>
      </w:r>
    </w:p>
    <w:p w14:paraId="1F239E5E" w14:textId="77777777" w:rsidR="00192D81" w:rsidRDefault="00192D81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97AD936" w14:textId="786C256C" w:rsidR="006120A8" w:rsidRDefault="00643C09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Hereunder are all of the modules broken down into steps and given a recommended timeframe.</w:t>
      </w:r>
    </w:p>
    <w:p w14:paraId="67E4A1EF" w14:textId="77777777" w:rsidR="00D0686E" w:rsidRPr="00D0686E" w:rsidRDefault="00D0686E" w:rsidP="006120A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75D3A25" w14:textId="506E0E74" w:rsidR="005441D9" w:rsidRPr="00673FD2" w:rsidRDefault="005441D9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>Module I: Mutual Legal Assistance (MLA)</w:t>
      </w:r>
    </w:p>
    <w:p w14:paraId="538B7AB6" w14:textId="77777777" w:rsidR="00B463E8" w:rsidRPr="00DF3F36" w:rsidRDefault="00B463E8" w:rsidP="00B463E8">
      <w:pPr>
        <w:pStyle w:val="a7"/>
        <w:numPr>
          <w:ilvl w:val="0"/>
          <w:numId w:val="5"/>
        </w:numPr>
        <w:spacing w:after="160"/>
        <w:ind w:left="42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Presentation by the speaker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15-20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8EF76E7" w14:textId="37204733" w:rsidR="00B463E8" w:rsidRPr="00DF3F36" w:rsidRDefault="00B463E8" w:rsidP="00B463E8">
      <w:pPr>
        <w:pStyle w:val="a7"/>
        <w:numPr>
          <w:ilvl w:val="1"/>
          <w:numId w:val="5"/>
        </w:numPr>
        <w:spacing w:after="16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The presentation is part of the training package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but can be </w:t>
      </w:r>
      <w:r w:rsidR="0075705A">
        <w:rPr>
          <w:rFonts w:ascii="Times New Roman" w:hAnsi="Times New Roman" w:cs="Times New Roman"/>
          <w:sz w:val="24"/>
          <w:szCs w:val="24"/>
          <w:lang w:val="en-GB"/>
        </w:rPr>
        <w:t>customised</w:t>
      </w:r>
    </w:p>
    <w:p w14:paraId="701C5920" w14:textId="1CE1ED5B" w:rsidR="005441D9" w:rsidRPr="00DF3F36" w:rsidRDefault="005441D9" w:rsidP="00B242BF">
      <w:pPr>
        <w:pStyle w:val="a7"/>
        <w:numPr>
          <w:ilvl w:val="0"/>
          <w:numId w:val="5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Solving the introductory scenarios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approximately </w:t>
      </w:r>
      <w:r w:rsidR="00B463E8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14:paraId="7188C3AD" w14:textId="5965E56D" w:rsidR="005441D9" w:rsidRPr="00DF3F36" w:rsidRDefault="005441D9" w:rsidP="006120A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Main Goal: 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the trainer should guide participants to see the relationship between the following legal instruments:</w:t>
      </w:r>
    </w:p>
    <w:p w14:paraId="7FB1C0E4" w14:textId="2B0FEF75" w:rsidR="00BA3E2A" w:rsidRPr="000F75F6" w:rsidRDefault="005441D9" w:rsidP="000F75F6">
      <w:pPr>
        <w:pStyle w:val="a7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Directive 2014/41/EU (European Investigation Order)</w:t>
      </w:r>
      <w:r w:rsidR="00BA3E2A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BA3E2A">
        <w:rPr>
          <w:rFonts w:ascii="Times New Roman" w:hAnsi="Times New Roman" w:cs="Times New Roman"/>
          <w:sz w:val="24"/>
          <w:szCs w:val="24"/>
          <w:lang w:val="en-GB"/>
        </w:rPr>
        <w:t>Convention of 29 May 2000 on Mutual Assistance in Criminal Matters between the Member States of the European Union</w:t>
      </w:r>
      <w:r w:rsidR="00BA3E2A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BA3E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6922" w:rsidRPr="00BA3E2A">
        <w:rPr>
          <w:rFonts w:ascii="Times New Roman" w:hAnsi="Times New Roman" w:cs="Times New Roman"/>
          <w:sz w:val="24"/>
          <w:szCs w:val="24"/>
          <w:lang w:val="en-GB"/>
        </w:rPr>
        <w:t>1959 European Convention on Mutual Assistance in Criminal Matters + its protocols</w:t>
      </w:r>
    </w:p>
    <w:p w14:paraId="48FB2597" w14:textId="7B604411" w:rsidR="000F75F6" w:rsidRPr="00D0686E" w:rsidRDefault="003D6922" w:rsidP="00D0686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Participants should be divided into 4-6 groups of 5-8 people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5441D9" w:rsidRPr="009E60D1">
        <w:rPr>
          <w:rFonts w:ascii="Times New Roman" w:hAnsi="Times New Roman" w:cs="Times New Roman"/>
          <w:sz w:val="24"/>
          <w:szCs w:val="24"/>
          <w:lang w:val="en-GB"/>
        </w:rPr>
        <w:t>Each group should have at least one computer/laptop with internet access</w:t>
      </w:r>
    </w:p>
    <w:p w14:paraId="7D944139" w14:textId="43CF00CD" w:rsidR="00980880" w:rsidRPr="00DF3F36" w:rsidRDefault="00980880" w:rsidP="00B242BF">
      <w:pPr>
        <w:pStyle w:val="a7"/>
        <w:numPr>
          <w:ilvl w:val="0"/>
          <w:numId w:val="5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Solving the Case scenario</w:t>
      </w:r>
      <w:r w:rsidR="00B242BF" w:rsidRPr="00DF3F3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242BF"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2 hours and 20 minutes</w:t>
      </w:r>
      <w:r w:rsidR="00B242BF"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75E9FCC" w14:textId="109CC1CC" w:rsidR="00B242BF" w:rsidRPr="00DF3F36" w:rsidRDefault="00FB28CF" w:rsidP="00B242BF">
      <w:pPr>
        <w:pStyle w:val="a7"/>
        <w:numPr>
          <w:ilvl w:val="1"/>
          <w:numId w:val="5"/>
        </w:numPr>
        <w:spacing w:after="160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Main Goal: </w:t>
      </w:r>
      <w:r w:rsidR="007E1073" w:rsidRPr="00DF3F36">
        <w:rPr>
          <w:rFonts w:ascii="Times New Roman" w:hAnsi="Times New Roman" w:cs="Times New Roman"/>
          <w:sz w:val="24"/>
          <w:szCs w:val="24"/>
          <w:lang w:val="en-GB"/>
        </w:rPr>
        <w:t>providing a deeper analysis of MLA and the 1959 Convention and practicing filling out Letters of Requests (LoRs)</w:t>
      </w:r>
    </w:p>
    <w:p w14:paraId="5BCAB247" w14:textId="4A8FC497" w:rsidR="005441D9" w:rsidRPr="00D0686E" w:rsidRDefault="001E34C2" w:rsidP="00D0686E">
      <w:pPr>
        <w:pStyle w:val="a7"/>
        <w:numPr>
          <w:ilvl w:val="0"/>
          <w:numId w:val="5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Discussion, answering the questions of the participants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9138A38" w14:textId="713EF0A4" w:rsidR="00FE678A" w:rsidRPr="00673FD2" w:rsidRDefault="005441D9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>Module II:</w:t>
      </w:r>
      <w:r w:rsidR="00FE678A"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 The European Arrest Warrant (EAW)</w:t>
      </w:r>
    </w:p>
    <w:p w14:paraId="1168C113" w14:textId="0F889685" w:rsidR="00FE678A" w:rsidRDefault="00DF3F36" w:rsidP="00FD750A">
      <w:pPr>
        <w:pStyle w:val="a7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Presentation by the speaker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15-20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EDCE017" w14:textId="3928FF4E" w:rsidR="00BA3E2A" w:rsidRDefault="00BA3E2A" w:rsidP="00FD750A">
      <w:pPr>
        <w:pStyle w:val="a7"/>
        <w:numPr>
          <w:ilvl w:val="1"/>
          <w:numId w:val="6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Presentation is part of the package – Sending out a questionnaire for the participants in advance is recommended, focusing on their knowledge on Council Framework Decision 2002/584/JHA. Results should be implemented into the presentation</w:t>
      </w:r>
      <w:r w:rsidR="00F362F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113546" w14:textId="25255E8C" w:rsidR="00C3383F" w:rsidRDefault="00C3383F" w:rsidP="00FD750A">
      <w:pPr>
        <w:pStyle w:val="a7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Case scenario 1 (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>approximately 1 hour and 40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5BC1A3C" w14:textId="586D33B4" w:rsidR="00C3383F" w:rsidRPr="00C3383F" w:rsidRDefault="00C3383F" w:rsidP="00C3383F">
      <w:pPr>
        <w:pStyle w:val="a7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Main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>oal: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participants should learn to use the websites of EJN, Eurlex and the Court of Justice of the EU</w:t>
      </w:r>
    </w:p>
    <w:p w14:paraId="421E130D" w14:textId="66A6A097" w:rsidR="00BA3E2A" w:rsidRPr="00D0686E" w:rsidRDefault="00C3383F" w:rsidP="00D0686E">
      <w:pPr>
        <w:pStyle w:val="a7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Participants should be divided into groups of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>; E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ach group should have at least one computer/laptop with internet access</w:t>
      </w:r>
    </w:p>
    <w:p w14:paraId="7F11CF43" w14:textId="253E5176" w:rsidR="00C3383F" w:rsidRDefault="00E67016" w:rsidP="00FD750A">
      <w:pPr>
        <w:pStyle w:val="a7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the exercises (</w:t>
      </w:r>
      <w:r w:rsidRPr="004A34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approximately </w:t>
      </w:r>
      <w:r w:rsidR="004A3419" w:rsidRPr="004A3419">
        <w:rPr>
          <w:rFonts w:ascii="Times New Roman" w:hAnsi="Times New Roman" w:cs="Times New Roman"/>
          <w:b/>
          <w:sz w:val="24"/>
          <w:szCs w:val="24"/>
          <w:lang w:val="en-GB"/>
        </w:rPr>
        <w:t>10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2C7ED77" w14:textId="14BC3DC0" w:rsidR="004A3419" w:rsidRDefault="000F75F6" w:rsidP="00FD750A">
      <w:pPr>
        <w:pStyle w:val="a7"/>
        <w:numPr>
          <w:ilvl w:val="1"/>
          <w:numId w:val="6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A3419">
        <w:rPr>
          <w:rFonts w:ascii="Times New Roman" w:hAnsi="Times New Roman" w:cs="Times New Roman"/>
          <w:sz w:val="24"/>
          <w:szCs w:val="24"/>
          <w:lang w:val="en-GB"/>
        </w:rPr>
        <w:t>an be skipped or given as homework in order to focus on the case studies more</w:t>
      </w:r>
    </w:p>
    <w:p w14:paraId="0953287C" w14:textId="5A70ADE7" w:rsidR="004A3419" w:rsidRPr="00C3383F" w:rsidRDefault="004A3419" w:rsidP="00FD750A">
      <w:pPr>
        <w:pStyle w:val="a7"/>
        <w:numPr>
          <w:ilvl w:val="0"/>
          <w:numId w:val="6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case scenario 2 (</w:t>
      </w:r>
      <w:r w:rsidRPr="004A3419">
        <w:rPr>
          <w:rFonts w:ascii="Times New Roman" w:hAnsi="Times New Roman" w:cs="Times New Roman"/>
          <w:b/>
          <w:sz w:val="24"/>
          <w:szCs w:val="24"/>
          <w:lang w:val="en-GB"/>
        </w:rPr>
        <w:t>approximately 40-45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A661A5A" w14:textId="3D3954AE" w:rsidR="009E60D1" w:rsidRPr="00D0686E" w:rsidRDefault="00142107" w:rsidP="00D0686E">
      <w:pPr>
        <w:pStyle w:val="a7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Participants should be divided into groups of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Each group should have at least one computer/laptop with internet access</w:t>
      </w:r>
    </w:p>
    <w:p w14:paraId="7A3D8A8C" w14:textId="65C225FD" w:rsidR="0033311B" w:rsidRPr="00D0686E" w:rsidRDefault="00142107" w:rsidP="0033311B">
      <w:pPr>
        <w:pStyle w:val="a7"/>
        <w:numPr>
          <w:ilvl w:val="0"/>
          <w:numId w:val="6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Discussion, answering the questions of the participants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8367B1A" w14:textId="29D82122" w:rsidR="0033311B" w:rsidRPr="00673FD2" w:rsidRDefault="0033311B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lastRenderedPageBreak/>
        <w:t>Module II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>I</w:t>
      </w: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: The European 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>Investigation Order</w:t>
      </w: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 (E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>IO</w:t>
      </w: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>)</w:t>
      </w:r>
    </w:p>
    <w:p w14:paraId="5EFCC28D" w14:textId="28014124" w:rsidR="007476D6" w:rsidRPr="00DF3F36" w:rsidRDefault="007476D6" w:rsidP="007476D6">
      <w:pPr>
        <w:pStyle w:val="a7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Presentation by the speaker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1C09163" w14:textId="3429275E" w:rsidR="007476D6" w:rsidRDefault="007476D6" w:rsidP="007476D6">
      <w:pPr>
        <w:pStyle w:val="a7"/>
        <w:numPr>
          <w:ilvl w:val="1"/>
          <w:numId w:val="7"/>
        </w:numPr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The presentation is part of the training package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but can be </w:t>
      </w:r>
      <w:r w:rsidR="00353BBD">
        <w:rPr>
          <w:rFonts w:ascii="Times New Roman" w:hAnsi="Times New Roman" w:cs="Times New Roman"/>
          <w:sz w:val="24"/>
          <w:szCs w:val="24"/>
          <w:lang w:val="en-GB"/>
        </w:rPr>
        <w:t>customised</w:t>
      </w:r>
    </w:p>
    <w:p w14:paraId="73964799" w14:textId="77777777" w:rsidR="007476D6" w:rsidRDefault="007476D6" w:rsidP="007476D6">
      <w:pPr>
        <w:pStyle w:val="a7"/>
        <w:numPr>
          <w:ilvl w:val="1"/>
          <w:numId w:val="7"/>
        </w:numPr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It is important to introduce participants to the following documents:</w:t>
      </w:r>
    </w:p>
    <w:p w14:paraId="7EA76EA1" w14:textId="1DE24C21" w:rsidR="009E60D1" w:rsidRPr="00D0686E" w:rsidRDefault="007476D6" w:rsidP="00D0686E">
      <w:pPr>
        <w:pStyle w:val="a7"/>
        <w:numPr>
          <w:ilvl w:val="2"/>
          <w:numId w:val="8"/>
        </w:numPr>
        <w:ind w:left="1610" w:hanging="181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3020">
        <w:rPr>
          <w:rFonts w:ascii="Times New Roman" w:hAnsi="Times New Roman" w:cs="Times New Roman"/>
          <w:sz w:val="24"/>
          <w:szCs w:val="24"/>
          <w:lang w:val="en-GB"/>
        </w:rPr>
        <w:t>Competent authorities, languages accepted, urgent matters and scope of the EIO Directive (Updated 07 August 2019)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Guidelines on the European Investigation Order forms</w:t>
      </w:r>
    </w:p>
    <w:p w14:paraId="2710A5B4" w14:textId="75941660" w:rsidR="00A8172F" w:rsidRDefault="00A8172F" w:rsidP="00A8172F">
      <w:pPr>
        <w:pStyle w:val="a7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Case scenario 1 (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approximately </w:t>
      </w:r>
      <w:r w:rsidR="00DA73E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7476D6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20C7366" w14:textId="28442D4F" w:rsidR="00A8172F" w:rsidRDefault="00A8172F" w:rsidP="00A8172F">
      <w:pPr>
        <w:pStyle w:val="a7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172F">
        <w:rPr>
          <w:rFonts w:ascii="Times New Roman" w:hAnsi="Times New Roman" w:cs="Times New Roman"/>
          <w:b/>
          <w:sz w:val="24"/>
          <w:szCs w:val="24"/>
          <w:lang w:val="en-GB"/>
        </w:rPr>
        <w:t>Main Goal: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introducing Directive 2014/41/EU </w:t>
      </w:r>
      <w:r w:rsidR="00DA73E0">
        <w:rPr>
          <w:rFonts w:ascii="Times New Roman" w:hAnsi="Times New Roman" w:cs="Times New Roman"/>
          <w:sz w:val="24"/>
          <w:szCs w:val="24"/>
          <w:lang w:val="en-GB"/>
        </w:rPr>
        <w:t>and practicing the use of the EJN website</w:t>
      </w:r>
    </w:p>
    <w:p w14:paraId="7F123CE3" w14:textId="145D5E46" w:rsidR="00A8172F" w:rsidRPr="00D0686E" w:rsidRDefault="00A8172F" w:rsidP="00D0686E">
      <w:pPr>
        <w:pStyle w:val="a7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172F">
        <w:rPr>
          <w:rFonts w:ascii="Times New Roman" w:hAnsi="Times New Roman" w:cs="Times New Roman"/>
          <w:sz w:val="24"/>
          <w:szCs w:val="24"/>
          <w:lang w:val="en-GB"/>
        </w:rPr>
        <w:t xml:space="preserve">Participants should be divided into groups of </w:t>
      </w:r>
      <w:r w:rsidR="00DA73E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A8172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A73E0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A8172F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Each group should have at least one computer/laptop with internet access</w:t>
      </w:r>
    </w:p>
    <w:p w14:paraId="25A8F90D" w14:textId="14D7AB59" w:rsidR="00C3383F" w:rsidRDefault="009C535A" w:rsidP="00A3048F">
      <w:pPr>
        <w:pStyle w:val="a7"/>
        <w:numPr>
          <w:ilvl w:val="0"/>
          <w:numId w:val="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exercises (</w:t>
      </w:r>
      <w:r w:rsidRPr="00761EF1">
        <w:rPr>
          <w:rFonts w:ascii="Times New Roman" w:hAnsi="Times New Roman" w:cs="Times New Roman"/>
          <w:b/>
          <w:sz w:val="24"/>
          <w:szCs w:val="24"/>
          <w:lang w:val="en-GB"/>
        </w:rPr>
        <w:t>approximately 15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0D53552" w14:textId="062B04A0" w:rsidR="00A3048F" w:rsidRDefault="00A3048F" w:rsidP="00A3048F">
      <w:pPr>
        <w:pStyle w:val="a7"/>
        <w:numPr>
          <w:ilvl w:val="0"/>
          <w:numId w:val="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case scenario 2 (</w:t>
      </w:r>
      <w:r w:rsidRPr="00A3048F">
        <w:rPr>
          <w:rFonts w:ascii="Times New Roman" w:hAnsi="Times New Roman" w:cs="Times New Roman"/>
          <w:b/>
          <w:sz w:val="24"/>
          <w:szCs w:val="24"/>
          <w:lang w:val="en-GB"/>
        </w:rPr>
        <w:t>approximately 2 hours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DA7BC80" w14:textId="668BD768" w:rsidR="00A3048F" w:rsidRPr="009E60D1" w:rsidRDefault="00A3048F" w:rsidP="009E60D1">
      <w:pPr>
        <w:pStyle w:val="a7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172F">
        <w:rPr>
          <w:rFonts w:ascii="Times New Roman" w:hAnsi="Times New Roman" w:cs="Times New Roman"/>
          <w:sz w:val="24"/>
          <w:szCs w:val="24"/>
          <w:lang w:val="en-GB"/>
        </w:rPr>
        <w:t xml:space="preserve">Participants should be divided into </w:t>
      </w:r>
      <w:r w:rsidR="007476D6">
        <w:rPr>
          <w:rFonts w:ascii="Times New Roman" w:hAnsi="Times New Roman" w:cs="Times New Roman"/>
          <w:sz w:val="24"/>
          <w:szCs w:val="24"/>
          <w:lang w:val="en-GB"/>
        </w:rPr>
        <w:t xml:space="preserve">4-6 </w:t>
      </w:r>
      <w:r w:rsidRPr="00A8172F">
        <w:rPr>
          <w:rFonts w:ascii="Times New Roman" w:hAnsi="Times New Roman" w:cs="Times New Roman"/>
          <w:sz w:val="24"/>
          <w:szCs w:val="24"/>
          <w:lang w:val="en-GB"/>
        </w:rPr>
        <w:t xml:space="preserve">groups of 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A8172F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A8172F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Each group should have at least one computer/laptop with internet access</w:t>
      </w:r>
    </w:p>
    <w:p w14:paraId="021653BB" w14:textId="4F27BCAB" w:rsidR="00A3048F" w:rsidRDefault="00A3048F" w:rsidP="00A3048F">
      <w:pPr>
        <w:pStyle w:val="a7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Groups should previously download the editable EIO form from the EJN website</w:t>
      </w:r>
    </w:p>
    <w:p w14:paraId="427DCD01" w14:textId="3CE0B95F" w:rsidR="00A3048F" w:rsidRDefault="00A3048F" w:rsidP="00A3048F">
      <w:pPr>
        <w:pStyle w:val="a7"/>
        <w:numPr>
          <w:ilvl w:val="1"/>
          <w:numId w:val="7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After questions 1-3, half of the groups should fill the EIO regarding the house search, and the other half regarding the hearing by videoconference</w:t>
      </w:r>
    </w:p>
    <w:p w14:paraId="14343BEB" w14:textId="5018FF1E" w:rsidR="00A3048F" w:rsidRDefault="00A3048F" w:rsidP="00A3048F">
      <w:pPr>
        <w:pStyle w:val="a7"/>
        <w:numPr>
          <w:ilvl w:val="1"/>
          <w:numId w:val="7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After that, groups should exchange forms, so that they have a different kind of form, to the one they filled, and then they should discuss, if the form they received meets the requirements (</w:t>
      </w:r>
      <w:r w:rsidRPr="00A3048F">
        <w:rPr>
          <w:rFonts w:ascii="Times New Roman" w:hAnsi="Times New Roman" w:cs="Times New Roman"/>
          <w:b/>
          <w:sz w:val="24"/>
          <w:szCs w:val="24"/>
          <w:lang w:val="en-GB"/>
        </w:rPr>
        <w:t>approximately 1</w:t>
      </w:r>
      <w:r w:rsidR="007476D6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Pr="00A304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70C4837" w14:textId="775792B2" w:rsidR="00374621" w:rsidRPr="00D0686E" w:rsidRDefault="00A3048F" w:rsidP="00374621">
      <w:pPr>
        <w:pStyle w:val="a7"/>
        <w:numPr>
          <w:ilvl w:val="0"/>
          <w:numId w:val="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Discussion, answering the questions of the participants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5114985B" w14:textId="637BE2FA" w:rsidR="007E3D67" w:rsidRPr="00673FD2" w:rsidRDefault="007E3D67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D826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Module 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>I</w:t>
      </w:r>
      <w:r w:rsidRPr="00D82654">
        <w:rPr>
          <w:rFonts w:ascii="Times New Roman" w:hAnsi="Times New Roman" w:cs="Times New Roman"/>
          <w:b/>
          <w:sz w:val="28"/>
          <w:szCs w:val="24"/>
          <w:lang w:val="en-GB"/>
        </w:rPr>
        <w:t xml:space="preserve">V: </w:t>
      </w:r>
      <w:r w:rsidR="001569FC">
        <w:rPr>
          <w:rFonts w:ascii="Times New Roman" w:hAnsi="Times New Roman" w:cs="Times New Roman"/>
          <w:b/>
          <w:sz w:val="28"/>
          <w:szCs w:val="24"/>
          <w:lang w:val="en-GB"/>
        </w:rPr>
        <w:t xml:space="preserve">Mutual recognition I.: </w:t>
      </w:r>
      <w:r w:rsidRPr="00D82654">
        <w:rPr>
          <w:rFonts w:ascii="Times New Roman" w:hAnsi="Times New Roman" w:cs="Times New Roman"/>
          <w:b/>
          <w:sz w:val="28"/>
          <w:szCs w:val="24"/>
          <w:lang w:val="en-GB"/>
        </w:rPr>
        <w:t>Transfer of Execution of Judgements</w:t>
      </w:r>
    </w:p>
    <w:p w14:paraId="1E25B14E" w14:textId="77777777" w:rsidR="007E3D67" w:rsidRPr="00C7474C" w:rsidRDefault="007E3D67" w:rsidP="007E3D67">
      <w:pPr>
        <w:pStyle w:val="a7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Answering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 xml:space="preserve"> the introductory </w:t>
      </w:r>
      <w:r>
        <w:rPr>
          <w:rFonts w:ascii="Times New Roman" w:hAnsi="Times New Roman" w:cs="Times New Roman"/>
          <w:sz w:val="24"/>
          <w:szCs w:val="24"/>
          <w:lang w:val="en-GB"/>
        </w:rPr>
        <w:t>questions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14:paraId="270FB370" w14:textId="77777777" w:rsidR="007E3D67" w:rsidRPr="00DF3F36" w:rsidRDefault="007E3D67" w:rsidP="007E3D67">
      <w:pPr>
        <w:pStyle w:val="a7"/>
        <w:numPr>
          <w:ilvl w:val="0"/>
          <w:numId w:val="12"/>
        </w:numPr>
        <w:spacing w:after="160"/>
        <w:ind w:left="42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Presentation by the speaker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15-20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520F297" w14:textId="77777777" w:rsidR="00BA3E2A" w:rsidRPr="00BA3E2A" w:rsidRDefault="00BA3E2A" w:rsidP="00BA3E2A">
      <w:pPr>
        <w:pStyle w:val="a7"/>
        <w:numPr>
          <w:ilvl w:val="1"/>
          <w:numId w:val="12"/>
        </w:numPr>
        <w:spacing w:after="160"/>
        <w:ind w:left="99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Presentation is part of the package – Sending out a questionnaire for the participants in advance is recommended, focusing on their knowledge on Council Framework Decision 2008/909/JHA. Results should be implemented into the presentation.</w:t>
      </w:r>
    </w:p>
    <w:p w14:paraId="25806A5D" w14:textId="77777777" w:rsidR="007E3D67" w:rsidRDefault="007E3D67" w:rsidP="007E3D67">
      <w:pPr>
        <w:pStyle w:val="a7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Case scenario 1 (</w:t>
      </w:r>
      <w:r w:rsidRPr="00C7474C">
        <w:rPr>
          <w:rFonts w:ascii="Times New Roman" w:hAnsi="Times New Roman" w:cs="Times New Roman"/>
          <w:b/>
          <w:sz w:val="24"/>
          <w:szCs w:val="24"/>
          <w:lang w:val="en-GB"/>
        </w:rPr>
        <w:t>approximately 1 hour 40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A7D26C2" w14:textId="77777777" w:rsidR="007E3D67" w:rsidRPr="004D4ACF" w:rsidRDefault="007E3D67" w:rsidP="007E3D67">
      <w:pPr>
        <w:pStyle w:val="a7"/>
        <w:numPr>
          <w:ilvl w:val="1"/>
          <w:numId w:val="12"/>
        </w:numPr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Main Goal: 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providing a deeper analysis of MLA and the 1959 Convention and practicing filling out Letters of Requests (LoRs)</w:t>
      </w:r>
    </w:p>
    <w:p w14:paraId="70168B4A" w14:textId="18D492B8" w:rsidR="007E3D67" w:rsidRPr="009E60D1" w:rsidRDefault="007E3D67" w:rsidP="009E60D1">
      <w:pPr>
        <w:pStyle w:val="a7"/>
        <w:numPr>
          <w:ilvl w:val="1"/>
          <w:numId w:val="12"/>
        </w:numPr>
        <w:ind w:left="1066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4D4ACF">
        <w:rPr>
          <w:rFonts w:ascii="Times New Roman" w:hAnsi="Times New Roman" w:cs="Times New Roman"/>
          <w:sz w:val="24"/>
          <w:szCs w:val="24"/>
          <w:lang w:val="en-GB"/>
        </w:rPr>
        <w:t>Participants should be divided into groups of 4-5 people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Each group should have at least one computer/laptop with internet access</w:t>
      </w:r>
    </w:p>
    <w:p w14:paraId="2BEA91F7" w14:textId="77777777" w:rsidR="007E3D67" w:rsidRDefault="007E3D67" w:rsidP="007E3D67">
      <w:pPr>
        <w:pStyle w:val="a7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the exercises (</w:t>
      </w:r>
      <w:r w:rsidRPr="0035745E">
        <w:rPr>
          <w:rFonts w:ascii="Times New Roman" w:hAnsi="Times New Roman" w:cs="Times New Roman"/>
          <w:b/>
          <w:sz w:val="24"/>
          <w:szCs w:val="24"/>
          <w:lang w:val="en-GB"/>
        </w:rPr>
        <w:t>approximately 10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0EE82C6" w14:textId="77777777" w:rsidR="007E3D67" w:rsidRDefault="007E3D67" w:rsidP="007E3D67">
      <w:pPr>
        <w:pStyle w:val="a7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case scenario 2 (</w:t>
      </w:r>
      <w:r w:rsidRPr="00843288">
        <w:rPr>
          <w:rFonts w:ascii="Times New Roman" w:hAnsi="Times New Roman" w:cs="Times New Roman"/>
          <w:b/>
          <w:sz w:val="24"/>
          <w:szCs w:val="24"/>
          <w:lang w:val="en-GB"/>
        </w:rPr>
        <w:t>approximately 40-45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43D8D31" w14:textId="55631864" w:rsidR="00BA3E2A" w:rsidRPr="00D0686E" w:rsidRDefault="007E3D67" w:rsidP="00D0686E">
      <w:pPr>
        <w:pStyle w:val="a7"/>
        <w:numPr>
          <w:ilvl w:val="1"/>
          <w:numId w:val="12"/>
        </w:numPr>
        <w:ind w:left="1066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4D4ACF">
        <w:rPr>
          <w:rFonts w:ascii="Times New Roman" w:hAnsi="Times New Roman" w:cs="Times New Roman"/>
          <w:sz w:val="24"/>
          <w:szCs w:val="24"/>
          <w:lang w:val="en-GB"/>
        </w:rPr>
        <w:lastRenderedPageBreak/>
        <w:t>Participants should be divided into groups of 4-5 people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BA3E2A">
        <w:rPr>
          <w:rFonts w:ascii="Times New Roman" w:hAnsi="Times New Roman" w:cs="Times New Roman"/>
          <w:sz w:val="24"/>
          <w:szCs w:val="24"/>
          <w:lang w:val="en-GB"/>
        </w:rPr>
        <w:t>Each group should have at least one computer/laptop with internet access</w:t>
      </w:r>
    </w:p>
    <w:p w14:paraId="29CB1331" w14:textId="2F0AF22E" w:rsidR="00021110" w:rsidRPr="00D0686E" w:rsidRDefault="007E3D67" w:rsidP="00D0686E">
      <w:pPr>
        <w:pStyle w:val="a7"/>
        <w:numPr>
          <w:ilvl w:val="0"/>
          <w:numId w:val="12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Discussion, answering the questions of the participants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7ECCD36" w14:textId="22BF718E" w:rsidR="009F12D2" w:rsidRPr="00673FD2" w:rsidRDefault="00021110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Module 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>V</w:t>
      </w: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: </w:t>
      </w:r>
      <w:r w:rsidR="001F5BD3">
        <w:rPr>
          <w:rFonts w:ascii="Times New Roman" w:hAnsi="Times New Roman" w:cs="Times New Roman"/>
          <w:b/>
          <w:sz w:val="28"/>
          <w:szCs w:val="24"/>
          <w:lang w:val="en-GB"/>
        </w:rPr>
        <w:t xml:space="preserve">Mutual recognition II.: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0A4609">
        <w:rPr>
          <w:rFonts w:ascii="Times New Roman" w:hAnsi="Times New Roman" w:cs="Times New Roman"/>
          <w:b/>
          <w:bCs/>
          <w:sz w:val="28"/>
          <w:szCs w:val="28"/>
        </w:rPr>
        <w:t>he principle of mutual recognition to decisions on supervision measures as an alternative to provisional detention</w:t>
      </w:r>
    </w:p>
    <w:p w14:paraId="1289533B" w14:textId="3F44AC8B" w:rsidR="009F12D2" w:rsidRDefault="009F12D2" w:rsidP="009F12D2">
      <w:pPr>
        <w:pStyle w:val="a7"/>
        <w:numPr>
          <w:ilvl w:val="0"/>
          <w:numId w:val="10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Solving </w:t>
      </w:r>
      <w:r w:rsidR="00493D6A">
        <w:rPr>
          <w:rFonts w:ascii="Times New Roman" w:hAnsi="Times New Roman" w:cs="Times New Roman"/>
          <w:sz w:val="24"/>
          <w:szCs w:val="24"/>
          <w:lang w:val="en-GB"/>
        </w:rPr>
        <w:t>the Introductory scenario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approximately </w:t>
      </w:r>
      <w:r w:rsidR="001F5BD3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="00493D6A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1F5BD3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3D712CF" w14:textId="5223FBA1" w:rsidR="00BA3E2A" w:rsidRPr="00D0686E" w:rsidRDefault="009F12D2" w:rsidP="00D0686E">
      <w:pPr>
        <w:pStyle w:val="a7"/>
        <w:numPr>
          <w:ilvl w:val="1"/>
          <w:numId w:val="10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172F">
        <w:rPr>
          <w:rFonts w:ascii="Times New Roman" w:hAnsi="Times New Roman" w:cs="Times New Roman"/>
          <w:b/>
          <w:sz w:val="24"/>
          <w:szCs w:val="24"/>
          <w:lang w:val="en-GB"/>
        </w:rPr>
        <w:t>Main Goal: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introducing </w:t>
      </w:r>
      <w:r w:rsidR="00493D6A">
        <w:rPr>
          <w:rFonts w:ascii="Times New Roman" w:hAnsi="Times New Roman" w:cs="Times New Roman"/>
          <w:sz w:val="24"/>
          <w:szCs w:val="24"/>
          <w:lang w:val="en-GB"/>
        </w:rPr>
        <w:t>Council Framework Decision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493D6A">
        <w:rPr>
          <w:rFonts w:ascii="Times New Roman" w:hAnsi="Times New Roman" w:cs="Times New Roman"/>
          <w:sz w:val="24"/>
          <w:szCs w:val="24"/>
          <w:lang w:val="en-GB"/>
        </w:rPr>
        <w:t>09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493D6A">
        <w:rPr>
          <w:rFonts w:ascii="Times New Roman" w:hAnsi="Times New Roman" w:cs="Times New Roman"/>
          <w:sz w:val="24"/>
          <w:szCs w:val="24"/>
          <w:lang w:val="en-GB"/>
        </w:rPr>
        <w:t>829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493D6A">
        <w:rPr>
          <w:rFonts w:ascii="Times New Roman" w:hAnsi="Times New Roman" w:cs="Times New Roman"/>
          <w:sz w:val="24"/>
          <w:szCs w:val="24"/>
          <w:lang w:val="en-GB"/>
        </w:rPr>
        <w:t>JHA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the participants, and practicing the use of the EJN website</w:t>
      </w:r>
    </w:p>
    <w:p w14:paraId="55726A53" w14:textId="77777777" w:rsidR="009F12D2" w:rsidRPr="00DF3F36" w:rsidRDefault="009F12D2" w:rsidP="009F12D2">
      <w:pPr>
        <w:pStyle w:val="a7"/>
        <w:numPr>
          <w:ilvl w:val="0"/>
          <w:numId w:val="10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Presentation by the speaker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15-20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125A03B" w14:textId="056C0F23" w:rsidR="00493D6A" w:rsidRPr="00493D6A" w:rsidRDefault="009F12D2" w:rsidP="00493D6A">
      <w:pPr>
        <w:pStyle w:val="a7"/>
        <w:numPr>
          <w:ilvl w:val="1"/>
          <w:numId w:val="10"/>
        </w:numPr>
        <w:spacing w:after="160"/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The presentation is part of the training package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but can be </w:t>
      </w:r>
      <w:r w:rsidR="00353BBD">
        <w:rPr>
          <w:rFonts w:ascii="Times New Roman" w:hAnsi="Times New Roman" w:cs="Times New Roman"/>
          <w:sz w:val="24"/>
          <w:szCs w:val="24"/>
          <w:lang w:val="en-GB"/>
        </w:rPr>
        <w:t>customised</w:t>
      </w:r>
    </w:p>
    <w:p w14:paraId="47573BEC" w14:textId="2C445D91" w:rsidR="009F12D2" w:rsidRDefault="009F12D2" w:rsidP="009F12D2">
      <w:pPr>
        <w:pStyle w:val="a7"/>
        <w:numPr>
          <w:ilvl w:val="0"/>
          <w:numId w:val="10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exercises (</w:t>
      </w:r>
      <w:r w:rsidRPr="00761EF1">
        <w:rPr>
          <w:rFonts w:ascii="Times New Roman" w:hAnsi="Times New Roman" w:cs="Times New Roman"/>
          <w:b/>
          <w:sz w:val="24"/>
          <w:szCs w:val="24"/>
          <w:lang w:val="en-GB"/>
        </w:rPr>
        <w:t>approximately 1</w:t>
      </w:r>
      <w:r w:rsidR="001F5BD3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761E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8A29CE8" w14:textId="44DCDD78" w:rsidR="009F12D2" w:rsidRDefault="009F12D2" w:rsidP="009F12D2">
      <w:pPr>
        <w:pStyle w:val="a7"/>
        <w:numPr>
          <w:ilvl w:val="0"/>
          <w:numId w:val="10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Solving </w:t>
      </w:r>
      <w:r w:rsidR="001C1723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F5B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case scenario (</w:t>
      </w:r>
      <w:r w:rsidRPr="00A3048F">
        <w:rPr>
          <w:rFonts w:ascii="Times New Roman" w:hAnsi="Times New Roman" w:cs="Times New Roman"/>
          <w:b/>
          <w:sz w:val="24"/>
          <w:szCs w:val="24"/>
          <w:lang w:val="en-GB"/>
        </w:rPr>
        <w:t>approximately 2 hours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CEF029D" w14:textId="6EA2BD5D" w:rsidR="000F75F6" w:rsidRPr="00D0686E" w:rsidRDefault="009F12D2" w:rsidP="00D0686E">
      <w:pPr>
        <w:pStyle w:val="a7"/>
        <w:numPr>
          <w:ilvl w:val="1"/>
          <w:numId w:val="10"/>
        </w:numPr>
        <w:ind w:left="992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8172F">
        <w:rPr>
          <w:rFonts w:ascii="Times New Roman" w:hAnsi="Times New Roman" w:cs="Times New Roman"/>
          <w:sz w:val="24"/>
          <w:szCs w:val="24"/>
          <w:lang w:val="en-GB"/>
        </w:rPr>
        <w:t xml:space="preserve">Participants should be divided into groups of 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A8172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93D6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A8172F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Each group should have at least one computer/laptop with internet access</w:t>
      </w:r>
    </w:p>
    <w:p w14:paraId="3AAF544B" w14:textId="123A262F" w:rsidR="009F12D2" w:rsidRPr="00D0686E" w:rsidRDefault="009F12D2" w:rsidP="009F12D2">
      <w:pPr>
        <w:pStyle w:val="a7"/>
        <w:numPr>
          <w:ilvl w:val="0"/>
          <w:numId w:val="10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Discussion, answering the questions of the participants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F2D5964" w14:textId="1D8D6891" w:rsidR="00374621" w:rsidRPr="000F75F6" w:rsidRDefault="001C1723" w:rsidP="000F75F6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Module 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>V</w:t>
      </w:r>
      <w:r w:rsidR="007E3D67">
        <w:rPr>
          <w:rFonts w:ascii="Times New Roman" w:hAnsi="Times New Roman" w:cs="Times New Roman"/>
          <w:b/>
          <w:sz w:val="28"/>
          <w:szCs w:val="24"/>
          <w:lang w:val="en-GB"/>
        </w:rPr>
        <w:t>I</w:t>
      </w: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 w:rsidRPr="00A257D5">
        <w:rPr>
          <w:rFonts w:ascii="Times New Roman" w:hAnsi="Times New Roman"/>
          <w:b/>
          <w:bCs/>
          <w:sz w:val="28"/>
          <w:szCs w:val="28"/>
        </w:rPr>
        <w:t>he principle of mutual recognition to judgments and probation decisions with a view to the supervision of probation measures and alternative sanctions</w:t>
      </w:r>
    </w:p>
    <w:p w14:paraId="3F069C2B" w14:textId="77777777" w:rsidR="00672C95" w:rsidRDefault="00672C95" w:rsidP="00D82654">
      <w:pPr>
        <w:pStyle w:val="a7"/>
        <w:numPr>
          <w:ilvl w:val="0"/>
          <w:numId w:val="11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Presentation by the speaker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15-20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82BFB0D" w14:textId="54F134A7" w:rsidR="00672C95" w:rsidRPr="00493D6A" w:rsidRDefault="00672C95" w:rsidP="00672C95">
      <w:pPr>
        <w:pStyle w:val="a7"/>
        <w:numPr>
          <w:ilvl w:val="1"/>
          <w:numId w:val="11"/>
        </w:numPr>
        <w:spacing w:after="160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The presentation is part of the training package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but can be </w:t>
      </w:r>
      <w:r w:rsidR="008C7125">
        <w:rPr>
          <w:rFonts w:ascii="Times New Roman" w:hAnsi="Times New Roman" w:cs="Times New Roman"/>
          <w:sz w:val="24"/>
          <w:szCs w:val="24"/>
          <w:lang w:val="en-GB"/>
        </w:rPr>
        <w:t>customised</w:t>
      </w:r>
      <w:r>
        <w:rPr>
          <w:rFonts w:ascii="Times New Roman" w:hAnsi="Times New Roman" w:cs="Times New Roman"/>
          <w:sz w:val="24"/>
          <w:szCs w:val="24"/>
          <w:lang w:val="en-GB"/>
        </w:rPr>
        <w:t>, should the trainer see fit to do so</w:t>
      </w:r>
    </w:p>
    <w:p w14:paraId="0E5A6A28" w14:textId="77777777" w:rsidR="00672C95" w:rsidRDefault="00672C95" w:rsidP="00672C95">
      <w:pPr>
        <w:pStyle w:val="a7"/>
        <w:numPr>
          <w:ilvl w:val="0"/>
          <w:numId w:val="11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Case scenario 1 (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>approximately 1 hour and 40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DA738F4" w14:textId="77777777" w:rsidR="00672C95" w:rsidRPr="00C3383F" w:rsidRDefault="00672C95" w:rsidP="00672C95">
      <w:pPr>
        <w:pStyle w:val="a7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Main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>oal: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participants should learn to use the websites of EJN, Eurlex and the Court of Justice of the EU</w:t>
      </w:r>
    </w:p>
    <w:p w14:paraId="27E956B4" w14:textId="0BDD3F5D" w:rsidR="00BA3E2A" w:rsidRPr="00D0686E" w:rsidRDefault="00672C95" w:rsidP="00D0686E">
      <w:pPr>
        <w:pStyle w:val="a7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Participants should be divided into groups of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BA3E2A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BA3E2A">
        <w:rPr>
          <w:rFonts w:ascii="Times New Roman" w:hAnsi="Times New Roman" w:cs="Times New Roman"/>
          <w:sz w:val="24"/>
          <w:szCs w:val="24"/>
          <w:lang w:val="en-GB"/>
        </w:rPr>
        <w:t>Each group should have at least one computer/laptop with internet access</w:t>
      </w:r>
    </w:p>
    <w:p w14:paraId="7A657D05" w14:textId="77777777" w:rsidR="00672C95" w:rsidRDefault="00672C95" w:rsidP="00672C95">
      <w:pPr>
        <w:pStyle w:val="a7"/>
        <w:numPr>
          <w:ilvl w:val="0"/>
          <w:numId w:val="11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the exercises (</w:t>
      </w:r>
      <w:r w:rsidRPr="004A3419">
        <w:rPr>
          <w:rFonts w:ascii="Times New Roman" w:hAnsi="Times New Roman" w:cs="Times New Roman"/>
          <w:b/>
          <w:sz w:val="24"/>
          <w:szCs w:val="24"/>
          <w:lang w:val="en-GB"/>
        </w:rPr>
        <w:t>approximately 10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27A18D6" w14:textId="4EA1C4A2" w:rsidR="00672C95" w:rsidRDefault="000F75F6" w:rsidP="00672C95">
      <w:pPr>
        <w:pStyle w:val="a7"/>
        <w:numPr>
          <w:ilvl w:val="1"/>
          <w:numId w:val="11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72C95">
        <w:rPr>
          <w:rFonts w:ascii="Times New Roman" w:hAnsi="Times New Roman" w:cs="Times New Roman"/>
          <w:sz w:val="24"/>
          <w:szCs w:val="24"/>
          <w:lang w:val="en-GB"/>
        </w:rPr>
        <w:t>an be skipped or given as homework in order to focus on the case studies more</w:t>
      </w:r>
    </w:p>
    <w:p w14:paraId="4117927F" w14:textId="77777777" w:rsidR="00672C95" w:rsidRPr="00C3383F" w:rsidRDefault="00672C95" w:rsidP="00672C95">
      <w:pPr>
        <w:pStyle w:val="a7"/>
        <w:numPr>
          <w:ilvl w:val="0"/>
          <w:numId w:val="11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case scenario 2 (</w:t>
      </w:r>
      <w:r w:rsidRPr="004A3419">
        <w:rPr>
          <w:rFonts w:ascii="Times New Roman" w:hAnsi="Times New Roman" w:cs="Times New Roman"/>
          <w:b/>
          <w:sz w:val="24"/>
          <w:szCs w:val="24"/>
          <w:lang w:val="en-GB"/>
        </w:rPr>
        <w:t>approximately 40-45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46BF2411" w14:textId="00689A99" w:rsidR="009E60D1" w:rsidRPr="00D0686E" w:rsidRDefault="00672C95" w:rsidP="00D0686E">
      <w:pPr>
        <w:pStyle w:val="a7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Participants should be divided into groups of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Each group should have at least one computer/laptop with internet access</w:t>
      </w:r>
    </w:p>
    <w:p w14:paraId="357C535B" w14:textId="213B5BA6" w:rsidR="007E3D67" w:rsidRDefault="00672C95" w:rsidP="007E3D67">
      <w:pPr>
        <w:pStyle w:val="a7"/>
        <w:numPr>
          <w:ilvl w:val="0"/>
          <w:numId w:val="11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Discussion, answering the questions of the participants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D37A5ED" w14:textId="3DD3F444" w:rsidR="00D0686E" w:rsidRDefault="00D0686E" w:rsidP="00D0686E">
      <w:pPr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4E9EA9" w14:textId="77777777" w:rsidR="00D0686E" w:rsidRPr="00D0686E" w:rsidRDefault="00D0686E" w:rsidP="00D0686E">
      <w:pPr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EC0BF37" w14:textId="25607E4F" w:rsidR="007E3D67" w:rsidRPr="00673FD2" w:rsidRDefault="007E3D67" w:rsidP="00673FD2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lastRenderedPageBreak/>
        <w:t xml:space="preserve">Module 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>VII</w:t>
      </w:r>
      <w:r w:rsidRPr="00DF3F36">
        <w:rPr>
          <w:rFonts w:ascii="Times New Roman" w:hAnsi="Times New Roman" w:cs="Times New Roman"/>
          <w:b/>
          <w:sz w:val="28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>Freezing and confiscation</w:t>
      </w:r>
    </w:p>
    <w:p w14:paraId="03747880" w14:textId="77777777" w:rsidR="007E3D67" w:rsidRDefault="007E3D67" w:rsidP="007E3D67">
      <w:pPr>
        <w:pStyle w:val="a7"/>
        <w:numPr>
          <w:ilvl w:val="0"/>
          <w:numId w:val="17"/>
        </w:numPr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Presentation by the speaker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15-20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A05332A" w14:textId="3ACAF5A2" w:rsidR="00BA3E2A" w:rsidRPr="00BA3E2A" w:rsidRDefault="00BA3E2A" w:rsidP="00BA3E2A">
      <w:pPr>
        <w:pStyle w:val="a7"/>
        <w:numPr>
          <w:ilvl w:val="1"/>
          <w:numId w:val="17"/>
        </w:numPr>
        <w:spacing w:after="160"/>
        <w:ind w:left="995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Presentation is part of the package – Sending out a questionnaire for the participants in advance is recommended, focusing on their knowledge on Council Framework Decision 2003/577/JHA, 2006/783/JHA and Regulation (EU) 2018/1805. Results should be implemented into the presentation.</w:t>
      </w:r>
    </w:p>
    <w:p w14:paraId="6D1D3325" w14:textId="77777777" w:rsidR="007E3D67" w:rsidRDefault="007E3D67" w:rsidP="007E3D67">
      <w:pPr>
        <w:pStyle w:val="a7"/>
        <w:numPr>
          <w:ilvl w:val="0"/>
          <w:numId w:val="1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Case scenario 1 (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>approximately 1 hour and 40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43FFB6B" w14:textId="32D178E4" w:rsidR="007E3D67" w:rsidRPr="00C3383F" w:rsidRDefault="007E3D67" w:rsidP="007E3D67">
      <w:pPr>
        <w:pStyle w:val="a7"/>
        <w:numPr>
          <w:ilvl w:val="1"/>
          <w:numId w:val="17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Main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  <w:r w:rsidRPr="00C3383F">
        <w:rPr>
          <w:rFonts w:ascii="Times New Roman" w:hAnsi="Times New Roman" w:cs="Times New Roman"/>
          <w:b/>
          <w:sz w:val="24"/>
          <w:szCs w:val="24"/>
          <w:lang w:val="en-GB"/>
        </w:rPr>
        <w:t>oal: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learn to use the websites of EJN, Eurlex and the </w:t>
      </w:r>
      <w:r w:rsidR="000F75F6">
        <w:rPr>
          <w:rFonts w:ascii="Times New Roman" w:hAnsi="Times New Roman" w:cs="Times New Roman"/>
          <w:sz w:val="24"/>
          <w:szCs w:val="24"/>
          <w:lang w:val="en-GB"/>
        </w:rPr>
        <w:t>CJEU</w:t>
      </w:r>
    </w:p>
    <w:p w14:paraId="097202D7" w14:textId="696C3CFA" w:rsidR="000F75F6" w:rsidRPr="00D0686E" w:rsidRDefault="007E3D67" w:rsidP="00D0686E">
      <w:pPr>
        <w:pStyle w:val="a7"/>
        <w:numPr>
          <w:ilvl w:val="1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Participants should be divided into groups of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Each group should have at least one computer/laptop with internet access</w:t>
      </w:r>
    </w:p>
    <w:p w14:paraId="53DACBDB" w14:textId="77777777" w:rsidR="007E3D67" w:rsidRDefault="007E3D67" w:rsidP="007E3D67">
      <w:pPr>
        <w:pStyle w:val="a7"/>
        <w:numPr>
          <w:ilvl w:val="0"/>
          <w:numId w:val="1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the exercises (</w:t>
      </w:r>
      <w:r w:rsidRPr="004A3419">
        <w:rPr>
          <w:rFonts w:ascii="Times New Roman" w:hAnsi="Times New Roman" w:cs="Times New Roman"/>
          <w:b/>
          <w:sz w:val="24"/>
          <w:szCs w:val="24"/>
          <w:lang w:val="en-GB"/>
        </w:rPr>
        <w:t>approximately 10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BCB6E39" w14:textId="1D0333FD" w:rsidR="007E3D67" w:rsidRDefault="000F75F6" w:rsidP="007E3D67">
      <w:pPr>
        <w:pStyle w:val="a7"/>
        <w:numPr>
          <w:ilvl w:val="1"/>
          <w:numId w:val="17"/>
        </w:numPr>
        <w:spacing w:after="160"/>
        <w:ind w:left="993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E3D67">
        <w:rPr>
          <w:rFonts w:ascii="Times New Roman" w:hAnsi="Times New Roman" w:cs="Times New Roman"/>
          <w:sz w:val="24"/>
          <w:szCs w:val="24"/>
          <w:lang w:val="en-GB"/>
        </w:rPr>
        <w:t>an be skipped or given as homework in order to focus on the case studies more</w:t>
      </w:r>
    </w:p>
    <w:p w14:paraId="16503622" w14:textId="77777777" w:rsidR="007E3D67" w:rsidRPr="00C3383F" w:rsidRDefault="007E3D67" w:rsidP="007E3D67">
      <w:pPr>
        <w:pStyle w:val="a7"/>
        <w:numPr>
          <w:ilvl w:val="0"/>
          <w:numId w:val="17"/>
        </w:numPr>
        <w:spacing w:after="160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Solving case scenario 2 (</w:t>
      </w:r>
      <w:r w:rsidRPr="004A3419">
        <w:rPr>
          <w:rFonts w:ascii="Times New Roman" w:hAnsi="Times New Roman" w:cs="Times New Roman"/>
          <w:b/>
          <w:sz w:val="24"/>
          <w:szCs w:val="24"/>
          <w:lang w:val="en-GB"/>
        </w:rPr>
        <w:t>approximately 40-45 minutes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642E7889" w14:textId="1F6B6626" w:rsidR="000F75F6" w:rsidRPr="000F75F6" w:rsidRDefault="007E3D67" w:rsidP="000F75F6">
      <w:pPr>
        <w:pStyle w:val="a7"/>
        <w:numPr>
          <w:ilvl w:val="1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Participants should be divided into groups of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C3383F">
        <w:rPr>
          <w:rFonts w:ascii="Times New Roman" w:hAnsi="Times New Roman" w:cs="Times New Roman"/>
          <w:sz w:val="24"/>
          <w:szCs w:val="24"/>
          <w:lang w:val="en-GB"/>
        </w:rPr>
        <w:t xml:space="preserve"> people</w:t>
      </w:r>
      <w:r w:rsidR="009E60D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9E60D1">
        <w:rPr>
          <w:rFonts w:ascii="Times New Roman" w:hAnsi="Times New Roman" w:cs="Times New Roman"/>
          <w:sz w:val="24"/>
          <w:szCs w:val="24"/>
          <w:lang w:val="en-GB"/>
        </w:rPr>
        <w:t>Each group should have at least one computer/laptop with internet access</w:t>
      </w:r>
    </w:p>
    <w:p w14:paraId="0E8FDD1C" w14:textId="3E457220" w:rsidR="00D82654" w:rsidRPr="00503ED8" w:rsidRDefault="007E3D67" w:rsidP="006120A8">
      <w:pPr>
        <w:pStyle w:val="a7"/>
        <w:numPr>
          <w:ilvl w:val="0"/>
          <w:numId w:val="17"/>
        </w:numPr>
        <w:spacing w:after="16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F3F36">
        <w:rPr>
          <w:rFonts w:ascii="Times New Roman" w:hAnsi="Times New Roman" w:cs="Times New Roman"/>
          <w:sz w:val="24"/>
          <w:szCs w:val="24"/>
          <w:lang w:val="en-GB"/>
        </w:rPr>
        <w:t>Discussion, answering the questions of the participants (</w:t>
      </w:r>
      <w:r w:rsidRPr="00DF3F36">
        <w:rPr>
          <w:rFonts w:ascii="Times New Roman" w:hAnsi="Times New Roman" w:cs="Times New Roman"/>
          <w:b/>
          <w:sz w:val="24"/>
          <w:szCs w:val="24"/>
          <w:lang w:val="en-GB"/>
        </w:rPr>
        <w:t>approximately 5-20 minutes</w:t>
      </w:r>
      <w:r w:rsidRPr="00DF3F36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D82654" w:rsidRPr="00503ED8" w:rsidSect="00D750CC">
      <w:pgSz w:w="11907" w:h="16839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C0"/>
    <w:multiLevelType w:val="hybridMultilevel"/>
    <w:tmpl w:val="2F7C3532"/>
    <w:lvl w:ilvl="0" w:tplc="1C38D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702A"/>
    <w:multiLevelType w:val="hybridMultilevel"/>
    <w:tmpl w:val="774636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7169F9"/>
    <w:multiLevelType w:val="hybridMultilevel"/>
    <w:tmpl w:val="4ED8305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71AFC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0592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6294"/>
    <w:multiLevelType w:val="hybridMultilevel"/>
    <w:tmpl w:val="BFAE12BA"/>
    <w:lvl w:ilvl="0" w:tplc="BDAE50C4">
      <w:start w:val="1"/>
      <w:numFmt w:val="upperRoman"/>
      <w:lvlText w:val="%1."/>
      <w:lvlJc w:val="left"/>
      <w:pPr>
        <w:ind w:left="394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7894"/>
    <w:multiLevelType w:val="hybridMultilevel"/>
    <w:tmpl w:val="45D8C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77E9"/>
    <w:multiLevelType w:val="hybridMultilevel"/>
    <w:tmpl w:val="49B2988A"/>
    <w:lvl w:ilvl="0" w:tplc="4F222D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BB07FE"/>
    <w:multiLevelType w:val="hybridMultilevel"/>
    <w:tmpl w:val="C8D2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68DE"/>
    <w:multiLevelType w:val="hybridMultilevel"/>
    <w:tmpl w:val="C40C79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E5BF1"/>
    <w:multiLevelType w:val="hybridMultilevel"/>
    <w:tmpl w:val="16344590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13939"/>
    <w:multiLevelType w:val="hybridMultilevel"/>
    <w:tmpl w:val="264EED26"/>
    <w:lvl w:ilvl="0" w:tplc="91FC0E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3C01"/>
    <w:multiLevelType w:val="hybridMultilevel"/>
    <w:tmpl w:val="98D6C042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C010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12F29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11F64"/>
    <w:multiLevelType w:val="hybridMultilevel"/>
    <w:tmpl w:val="1382AD60"/>
    <w:lvl w:ilvl="0" w:tplc="1C38D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0334F"/>
    <w:multiLevelType w:val="hybridMultilevel"/>
    <w:tmpl w:val="2F7C3532"/>
    <w:lvl w:ilvl="0" w:tplc="1C38D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4264"/>
    <w:multiLevelType w:val="hybridMultilevel"/>
    <w:tmpl w:val="83385F14"/>
    <w:lvl w:ilvl="0" w:tplc="B06CA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6"/>
  </w:num>
  <w:num w:numId="7">
    <w:abstractNumId w:val="0"/>
  </w:num>
  <w:num w:numId="8">
    <w:abstractNumId w:val="14"/>
  </w:num>
  <w:num w:numId="9">
    <w:abstractNumId w:val="13"/>
  </w:num>
  <w:num w:numId="10">
    <w:abstractNumId w:val="15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59"/>
    <w:rsid w:val="00012664"/>
    <w:rsid w:val="00021110"/>
    <w:rsid w:val="000722C7"/>
    <w:rsid w:val="000A5DFD"/>
    <w:rsid w:val="000F75F6"/>
    <w:rsid w:val="00103AF4"/>
    <w:rsid w:val="00142107"/>
    <w:rsid w:val="00153359"/>
    <w:rsid w:val="001569FC"/>
    <w:rsid w:val="00192D81"/>
    <w:rsid w:val="001A47D3"/>
    <w:rsid w:val="001B5D2B"/>
    <w:rsid w:val="001C1723"/>
    <w:rsid w:val="001D09F3"/>
    <w:rsid w:val="001E34C2"/>
    <w:rsid w:val="001F5BD3"/>
    <w:rsid w:val="00201DE9"/>
    <w:rsid w:val="00220F26"/>
    <w:rsid w:val="00251A7D"/>
    <w:rsid w:val="00260E58"/>
    <w:rsid w:val="0033311B"/>
    <w:rsid w:val="00353BBD"/>
    <w:rsid w:val="0035745E"/>
    <w:rsid w:val="00367FCE"/>
    <w:rsid w:val="00367FF6"/>
    <w:rsid w:val="00374621"/>
    <w:rsid w:val="00391B94"/>
    <w:rsid w:val="003A308E"/>
    <w:rsid w:val="003A5EC6"/>
    <w:rsid w:val="003D4B07"/>
    <w:rsid w:val="003D6922"/>
    <w:rsid w:val="0047689C"/>
    <w:rsid w:val="00493D6A"/>
    <w:rsid w:val="00495911"/>
    <w:rsid w:val="004A3419"/>
    <w:rsid w:val="004D4ACF"/>
    <w:rsid w:val="004F6041"/>
    <w:rsid w:val="00503ED8"/>
    <w:rsid w:val="005441D9"/>
    <w:rsid w:val="00547327"/>
    <w:rsid w:val="005742FF"/>
    <w:rsid w:val="00577C24"/>
    <w:rsid w:val="005A3153"/>
    <w:rsid w:val="005F7A8A"/>
    <w:rsid w:val="006120A8"/>
    <w:rsid w:val="006212B1"/>
    <w:rsid w:val="006331DA"/>
    <w:rsid w:val="00643C09"/>
    <w:rsid w:val="00672C95"/>
    <w:rsid w:val="00673FD2"/>
    <w:rsid w:val="00686017"/>
    <w:rsid w:val="00715A5E"/>
    <w:rsid w:val="00732D43"/>
    <w:rsid w:val="0074637B"/>
    <w:rsid w:val="007476D6"/>
    <w:rsid w:val="0075705A"/>
    <w:rsid w:val="00761EF1"/>
    <w:rsid w:val="007B6B51"/>
    <w:rsid w:val="007E1073"/>
    <w:rsid w:val="007E3D67"/>
    <w:rsid w:val="008216A3"/>
    <w:rsid w:val="00843288"/>
    <w:rsid w:val="00872C56"/>
    <w:rsid w:val="008B3FB6"/>
    <w:rsid w:val="008C7125"/>
    <w:rsid w:val="00980880"/>
    <w:rsid w:val="009C535A"/>
    <w:rsid w:val="009D1138"/>
    <w:rsid w:val="009E220F"/>
    <w:rsid w:val="009E60D1"/>
    <w:rsid w:val="009F12D2"/>
    <w:rsid w:val="009F3889"/>
    <w:rsid w:val="00A04411"/>
    <w:rsid w:val="00A3048F"/>
    <w:rsid w:val="00A8172F"/>
    <w:rsid w:val="00AA5FDE"/>
    <w:rsid w:val="00B242BF"/>
    <w:rsid w:val="00B463E8"/>
    <w:rsid w:val="00B5082E"/>
    <w:rsid w:val="00B9784A"/>
    <w:rsid w:val="00BA210E"/>
    <w:rsid w:val="00BA3E2A"/>
    <w:rsid w:val="00BB3110"/>
    <w:rsid w:val="00C16C6D"/>
    <w:rsid w:val="00C3383F"/>
    <w:rsid w:val="00C662AA"/>
    <w:rsid w:val="00C6738B"/>
    <w:rsid w:val="00C7474C"/>
    <w:rsid w:val="00CF3020"/>
    <w:rsid w:val="00D0686E"/>
    <w:rsid w:val="00D750CC"/>
    <w:rsid w:val="00D82654"/>
    <w:rsid w:val="00DA058F"/>
    <w:rsid w:val="00DA73E0"/>
    <w:rsid w:val="00DB1C3F"/>
    <w:rsid w:val="00DF3F36"/>
    <w:rsid w:val="00E60B81"/>
    <w:rsid w:val="00E67016"/>
    <w:rsid w:val="00ED43C0"/>
    <w:rsid w:val="00F362F5"/>
    <w:rsid w:val="00FB28CF"/>
    <w:rsid w:val="00FD750A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BB689"/>
  <w15:chartTrackingRefBased/>
  <w15:docId w15:val="{4F573465-1554-46FF-A4EB-74C3E8D5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yi-Heb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1D9"/>
    <w:pPr>
      <w:spacing w:line="276" w:lineRule="auto"/>
      <w:contextualSpacing/>
    </w:pPr>
    <w:rPr>
      <w:rFonts w:ascii="Arial" w:eastAsiaTheme="minorHAnsi" w:hAnsi="Arial" w:cstheme="minorBidi"/>
      <w:color w:val="4C4C4C"/>
      <w:sz w:val="18"/>
      <w:szCs w:val="22"/>
      <w:lang w:val="en-US" w:eastAsia="en-US" w:bidi="ar-SA"/>
    </w:rPr>
  </w:style>
  <w:style w:type="paragraph" w:styleId="1">
    <w:name w:val="heading 1"/>
    <w:basedOn w:val="a"/>
    <w:next w:val="a"/>
    <w:link w:val="1Char"/>
    <w:uiPriority w:val="9"/>
    <w:qFormat/>
    <w:rsid w:val="006331D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Seite 1"/>
    <w:basedOn w:val="a"/>
    <w:next w:val="a"/>
    <w:link w:val="2Char"/>
    <w:uiPriority w:val="9"/>
    <w:unhideWhenUsed/>
    <w:qFormat/>
    <w:rsid w:val="006331D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Überschrift 3 S1,S2"/>
    <w:basedOn w:val="a"/>
    <w:next w:val="a"/>
    <w:link w:val="3Char"/>
    <w:uiPriority w:val="9"/>
    <w:unhideWhenUsed/>
    <w:qFormat/>
    <w:rsid w:val="005742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331DA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331DA"/>
    <w:rPr>
      <w:rFonts w:ascii="Frutiger LT 55 Roman" w:eastAsiaTheme="majorEastAsia" w:hAnsi="Frutiger LT 55 Roman" w:cstheme="majorBidi"/>
      <w:color w:val="17365D" w:themeColor="text2" w:themeShade="BF"/>
      <w:spacing w:val="5"/>
      <w:kern w:val="28"/>
      <w:sz w:val="52"/>
      <w:szCs w:val="52"/>
      <w:lang w:val="en-GB" w:bidi="ar-SA"/>
    </w:rPr>
  </w:style>
  <w:style w:type="character" w:customStyle="1" w:styleId="2Char">
    <w:name w:val="Επικεφαλίδα 2 Char"/>
    <w:aliases w:val="Seite 1 Char"/>
    <w:basedOn w:val="a0"/>
    <w:link w:val="2"/>
    <w:uiPriority w:val="9"/>
    <w:rsid w:val="006331DA"/>
    <w:rPr>
      <w:rFonts w:ascii="Frutiger LT 55 Roman" w:eastAsiaTheme="majorEastAsia" w:hAnsi="Frutiger LT 55 Roman" w:cstheme="majorBidi"/>
      <w:b/>
      <w:bCs/>
      <w:color w:val="4F81BD" w:themeColor="accent1"/>
      <w:sz w:val="26"/>
      <w:szCs w:val="26"/>
      <w:lang w:val="en-GB" w:bidi="ar-SA"/>
    </w:rPr>
  </w:style>
  <w:style w:type="character" w:customStyle="1" w:styleId="1Char">
    <w:name w:val="Επικεφαλίδα 1 Char"/>
    <w:basedOn w:val="a0"/>
    <w:link w:val="1"/>
    <w:uiPriority w:val="9"/>
    <w:rsid w:val="006331DA"/>
    <w:rPr>
      <w:rFonts w:ascii="Frutiger LT 55 Roman" w:eastAsiaTheme="majorEastAsia" w:hAnsi="Frutiger LT 55 Roman" w:cstheme="majorBidi"/>
      <w:b/>
      <w:bCs/>
      <w:color w:val="365F91" w:themeColor="accent1" w:themeShade="BF"/>
      <w:sz w:val="28"/>
      <w:szCs w:val="28"/>
      <w:lang w:val="en-GB" w:bidi="ar-SA"/>
    </w:rPr>
  </w:style>
  <w:style w:type="paragraph" w:styleId="a4">
    <w:name w:val="No Spacing"/>
    <w:uiPriority w:val="1"/>
    <w:qFormat/>
    <w:rsid w:val="00260E58"/>
    <w:rPr>
      <w:rFonts w:ascii="Arial" w:hAnsi="Arial"/>
      <w:sz w:val="24"/>
      <w:lang w:val="en-GB" w:bidi="ar-SA"/>
    </w:rPr>
  </w:style>
  <w:style w:type="paragraph" w:styleId="a5">
    <w:name w:val="Subtitle"/>
    <w:basedOn w:val="a"/>
    <w:next w:val="a"/>
    <w:link w:val="Char0"/>
    <w:uiPriority w:val="11"/>
    <w:qFormat/>
    <w:rsid w:val="006331D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6331DA"/>
    <w:rPr>
      <w:rFonts w:ascii="Frutiger LT 55 Roman" w:eastAsiaTheme="majorEastAsia" w:hAnsi="Frutiger LT 55 Roman" w:cstheme="majorBidi"/>
      <w:i/>
      <w:iCs/>
      <w:color w:val="4F81BD" w:themeColor="accent1"/>
      <w:spacing w:val="15"/>
      <w:sz w:val="24"/>
      <w:szCs w:val="24"/>
      <w:lang w:val="en-GB" w:bidi="ar-SA"/>
    </w:rPr>
  </w:style>
  <w:style w:type="character" w:styleId="a6">
    <w:name w:val="Subtle Emphasis"/>
    <w:basedOn w:val="a0"/>
    <w:uiPriority w:val="19"/>
    <w:qFormat/>
    <w:rsid w:val="006331DA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6331DA"/>
    <w:pPr>
      <w:ind w:left="720"/>
    </w:pPr>
  </w:style>
  <w:style w:type="paragraph" w:customStyle="1" w:styleId="ERA">
    <w:name w:val="ERA"/>
    <w:basedOn w:val="a"/>
    <w:link w:val="ERAZchn"/>
    <w:rsid w:val="00732D43"/>
  </w:style>
  <w:style w:type="character" w:customStyle="1" w:styleId="ERAZchn">
    <w:name w:val="ERA Zchn"/>
    <w:basedOn w:val="a0"/>
    <w:link w:val="ERA"/>
    <w:rsid w:val="00732D43"/>
    <w:rPr>
      <w:rFonts w:ascii="Frutiger LT 55 Roman" w:hAnsi="Frutiger LT 55 Roman"/>
      <w:sz w:val="24"/>
      <w:lang w:val="en-GB" w:bidi="ar-SA"/>
    </w:rPr>
  </w:style>
  <w:style w:type="character" w:customStyle="1" w:styleId="3Char">
    <w:name w:val="Επικεφαλίδα 3 Char"/>
    <w:aliases w:val="Überschrift 3 S1 Char,S2 Char"/>
    <w:basedOn w:val="a0"/>
    <w:link w:val="3"/>
    <w:uiPriority w:val="9"/>
    <w:rsid w:val="005742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bidi="ar-SA"/>
    </w:rPr>
  </w:style>
  <w:style w:type="paragraph" w:customStyle="1" w:styleId="TextProgramm">
    <w:name w:val="Text Programm"/>
    <w:basedOn w:val="a"/>
    <w:qFormat/>
    <w:rsid w:val="005441D9"/>
    <w:pPr>
      <w:framePr w:hSpace="141" w:wrap="around" w:vAnchor="text" w:hAnchor="text" w:y="1"/>
      <w:tabs>
        <w:tab w:val="left" w:pos="743"/>
      </w:tabs>
      <w:spacing w:line="240" w:lineRule="auto"/>
      <w:suppressOverlap/>
    </w:pPr>
    <w:rPr>
      <w:rFonts w:cs="Arial"/>
      <w:szCs w:val="18"/>
    </w:rPr>
  </w:style>
  <w:style w:type="character" w:styleId="a8">
    <w:name w:val="Strong"/>
    <w:basedOn w:val="a0"/>
    <w:uiPriority w:val="22"/>
    <w:qFormat/>
    <w:rsid w:val="00715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3C86-DC4D-4B5C-8472-A7875B83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9072</Characters>
  <Application>Microsoft Office Word</Application>
  <DocSecurity>0</DocSecurity>
  <Lines>75</Lines>
  <Paragraphs>21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Academy of European Law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Kisgyörgy</dc:creator>
  <cp:keywords/>
  <dc:description/>
  <cp:lastModifiedBy>Nikoleta Mavromati</cp:lastModifiedBy>
  <cp:revision>2</cp:revision>
  <dcterms:created xsi:type="dcterms:W3CDTF">2021-05-04T16:40:00Z</dcterms:created>
  <dcterms:modified xsi:type="dcterms:W3CDTF">2021-05-04T16:40:00Z</dcterms:modified>
</cp:coreProperties>
</file>