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303C" w14:textId="6DF95489" w:rsidR="00C203AA" w:rsidRPr="00036F28" w:rsidRDefault="00C203AA" w:rsidP="000A4609">
      <w:pPr>
        <w:jc w:val="center"/>
        <w:rPr>
          <w:rFonts w:ascii="Times New Roman" w:hAnsi="Times New Roman" w:cs="Times New Roman"/>
          <w:b/>
          <w:bCs/>
          <w:sz w:val="32"/>
          <w:szCs w:val="32"/>
        </w:rPr>
      </w:pPr>
    </w:p>
    <w:p w14:paraId="112CFFB0" w14:textId="77777777" w:rsidR="00C203AA" w:rsidRPr="00036F28" w:rsidRDefault="00C203AA" w:rsidP="000A4609">
      <w:pPr>
        <w:jc w:val="center"/>
        <w:rPr>
          <w:rFonts w:ascii="Times New Roman" w:hAnsi="Times New Roman" w:cs="Times New Roman"/>
          <w:b/>
          <w:bCs/>
          <w:sz w:val="32"/>
          <w:szCs w:val="32"/>
        </w:rPr>
      </w:pPr>
    </w:p>
    <w:p w14:paraId="6030B7E4" w14:textId="068E7413" w:rsidR="00C32F52" w:rsidRPr="00036F28" w:rsidRDefault="00C203AA" w:rsidP="000A4609">
      <w:pPr>
        <w:jc w:val="center"/>
        <w:rPr>
          <w:rFonts w:ascii="Times New Roman" w:hAnsi="Times New Roman" w:cs="Times New Roman"/>
          <w:b/>
          <w:bCs/>
          <w:sz w:val="36"/>
          <w:szCs w:val="28"/>
        </w:rPr>
      </w:pPr>
      <w:r w:rsidRPr="00036F28">
        <w:rPr>
          <w:rFonts w:ascii="Times New Roman" w:hAnsi="Times New Roman"/>
          <w:b/>
          <w:sz w:val="36"/>
        </w:rPr>
        <w:t>Reconnaissance mutuelle II.</w:t>
      </w:r>
    </w:p>
    <w:p w14:paraId="015AB92E" w14:textId="1DC86DAC" w:rsidR="00C32F52" w:rsidRPr="00036F28" w:rsidRDefault="00C32F52" w:rsidP="000A4609">
      <w:pPr>
        <w:jc w:val="center"/>
        <w:rPr>
          <w:rFonts w:ascii="Times New Roman" w:hAnsi="Times New Roman" w:cs="Times New Roman"/>
          <w:b/>
          <w:bCs/>
          <w:sz w:val="28"/>
          <w:szCs w:val="28"/>
        </w:rPr>
      </w:pPr>
      <w:r w:rsidRPr="00036F28">
        <w:rPr>
          <w:rFonts w:ascii="Times New Roman" w:hAnsi="Times New Roman"/>
          <w:b/>
          <w:sz w:val="28"/>
        </w:rPr>
        <w:t xml:space="preserve">Décision-cadre 2009/829/JAI du Conseil du 23 octobre 2009 </w:t>
      </w:r>
      <w:bookmarkStart w:id="0" w:name="_Hlk35245859"/>
      <w:r w:rsidRPr="00036F28">
        <w:rPr>
          <w:rFonts w:ascii="Times New Roman" w:hAnsi="Times New Roman"/>
          <w:b/>
          <w:sz w:val="28"/>
        </w:rPr>
        <w:t>concernant l’application, entre les États membres de l’Union européenne, du principe de reconnaissance mutuelle aux décisions relatives à des mesures de contrôle en tant qu’alternative à la détention provisoire</w:t>
      </w:r>
      <w:bookmarkEnd w:id="0"/>
    </w:p>
    <w:p w14:paraId="066BAD24" w14:textId="2A1E60EC" w:rsidR="00C203AA" w:rsidRPr="00036F28" w:rsidRDefault="00C203AA" w:rsidP="000A4609">
      <w:pPr>
        <w:jc w:val="center"/>
        <w:rPr>
          <w:rFonts w:ascii="Times New Roman" w:hAnsi="Times New Roman" w:cs="Times New Roman"/>
          <w:bCs/>
          <w:i/>
          <w:sz w:val="28"/>
          <w:szCs w:val="28"/>
        </w:rPr>
      </w:pPr>
      <w:r w:rsidRPr="00036F28">
        <w:rPr>
          <w:rFonts w:ascii="Times New Roman" w:hAnsi="Times New Roman"/>
          <w:i/>
          <w:sz w:val="28"/>
        </w:rPr>
        <w:t>Ensemble d’études de cas – Guide pour les formateurs</w:t>
      </w:r>
    </w:p>
    <w:p w14:paraId="14DC724C" w14:textId="2D241090" w:rsidR="00C32F52" w:rsidRPr="00036F28" w:rsidRDefault="00C32F52" w:rsidP="000A4609">
      <w:pPr>
        <w:rPr>
          <w:rFonts w:ascii="Times New Roman" w:hAnsi="Times New Roman" w:cs="Times New Roman"/>
          <w:b/>
          <w:bCs/>
          <w:sz w:val="28"/>
          <w:szCs w:val="28"/>
        </w:rPr>
      </w:pPr>
    </w:p>
    <w:p w14:paraId="5B9C3D2D" w14:textId="77777777" w:rsidR="00C203AA" w:rsidRPr="00036F28" w:rsidRDefault="00C203AA" w:rsidP="000A4609">
      <w:pPr>
        <w:rPr>
          <w:rFonts w:ascii="Times New Roman" w:hAnsi="Times New Roman" w:cs="Times New Roman"/>
          <w:b/>
          <w:bCs/>
          <w:sz w:val="28"/>
          <w:szCs w:val="28"/>
        </w:rPr>
      </w:pPr>
    </w:p>
    <w:p w14:paraId="7EE3B2E2" w14:textId="77777777" w:rsidR="00C203AA" w:rsidRPr="00036F28" w:rsidRDefault="00C203AA" w:rsidP="000A4609">
      <w:pPr>
        <w:spacing w:after="0"/>
        <w:rPr>
          <w:rFonts w:ascii="Times New Roman" w:hAnsi="Times New Roman" w:cs="Times New Roman"/>
          <w:bCs/>
          <w:sz w:val="32"/>
          <w:szCs w:val="28"/>
        </w:rPr>
      </w:pPr>
      <w:bookmarkStart w:id="1" w:name="_Hlk54274199"/>
      <w:r w:rsidRPr="00036F28">
        <w:rPr>
          <w:rFonts w:ascii="Times New Roman" w:hAnsi="Times New Roman"/>
          <w:sz w:val="32"/>
        </w:rPr>
        <w:t>Rédigé par :</w:t>
      </w:r>
    </w:p>
    <w:p w14:paraId="0052969F" w14:textId="77777777" w:rsidR="00C203AA" w:rsidRPr="00036F28" w:rsidRDefault="00C203AA" w:rsidP="000A4609">
      <w:pPr>
        <w:spacing w:after="0"/>
        <w:rPr>
          <w:rFonts w:ascii="Times New Roman" w:hAnsi="Times New Roman" w:cs="Times New Roman"/>
          <w:bCs/>
          <w:i/>
          <w:sz w:val="28"/>
          <w:szCs w:val="28"/>
        </w:rPr>
      </w:pPr>
      <w:r w:rsidRPr="00036F28">
        <w:rPr>
          <w:rFonts w:ascii="Times New Roman" w:hAnsi="Times New Roman"/>
          <w:i/>
          <w:sz w:val="28"/>
        </w:rPr>
        <w:t xml:space="preserve">Daniel Constantin </w:t>
      </w:r>
      <w:proofErr w:type="spellStart"/>
      <w:r w:rsidRPr="00036F28">
        <w:rPr>
          <w:rFonts w:ascii="Times New Roman" w:hAnsi="Times New Roman"/>
          <w:i/>
          <w:sz w:val="28"/>
        </w:rPr>
        <w:t>Motoi</w:t>
      </w:r>
      <w:proofErr w:type="spellEnd"/>
    </w:p>
    <w:p w14:paraId="7B68F174" w14:textId="77777777" w:rsidR="00C203AA" w:rsidRPr="00036F28" w:rsidRDefault="00C203AA" w:rsidP="000A4609">
      <w:pPr>
        <w:spacing w:after="0"/>
        <w:rPr>
          <w:rFonts w:ascii="Times New Roman" w:hAnsi="Times New Roman" w:cs="Times New Roman"/>
          <w:bCs/>
          <w:i/>
          <w:sz w:val="28"/>
          <w:szCs w:val="28"/>
        </w:rPr>
      </w:pPr>
      <w:r w:rsidRPr="00036F28">
        <w:rPr>
          <w:rFonts w:ascii="Times New Roman" w:hAnsi="Times New Roman"/>
          <w:i/>
          <w:sz w:val="28"/>
        </w:rPr>
        <w:t xml:space="preserve">Juge, </w:t>
      </w:r>
    </w:p>
    <w:p w14:paraId="0403E8FB" w14:textId="77777777" w:rsidR="00C203AA" w:rsidRPr="00036F28" w:rsidRDefault="00C203AA" w:rsidP="000A4609">
      <w:pPr>
        <w:spacing w:after="0"/>
        <w:rPr>
          <w:rFonts w:ascii="Times New Roman" w:hAnsi="Times New Roman" w:cs="Times New Roman"/>
          <w:bCs/>
          <w:i/>
          <w:sz w:val="28"/>
          <w:szCs w:val="28"/>
        </w:rPr>
      </w:pPr>
      <w:r w:rsidRPr="00036F28">
        <w:rPr>
          <w:rFonts w:ascii="Times New Roman" w:hAnsi="Times New Roman"/>
          <w:i/>
          <w:sz w:val="28"/>
        </w:rPr>
        <w:t>Tribunal de première instance, 4</w:t>
      </w:r>
      <w:r w:rsidRPr="00036F28">
        <w:rPr>
          <w:rFonts w:ascii="Times New Roman" w:hAnsi="Times New Roman"/>
          <w:i/>
          <w:sz w:val="28"/>
          <w:vertAlign w:val="superscript"/>
        </w:rPr>
        <w:t>ème</w:t>
      </w:r>
      <w:r w:rsidRPr="00036F28">
        <w:rPr>
          <w:rFonts w:ascii="Times New Roman" w:hAnsi="Times New Roman"/>
          <w:i/>
          <w:sz w:val="28"/>
        </w:rPr>
        <w:t xml:space="preserve"> arrondissement, tribunal de Bucarest</w:t>
      </w:r>
    </w:p>
    <w:p w14:paraId="250D8E06" w14:textId="77777777" w:rsidR="00C203AA" w:rsidRPr="00036F28" w:rsidRDefault="00C203AA" w:rsidP="000A4609">
      <w:pPr>
        <w:rPr>
          <w:rFonts w:ascii="Times New Roman" w:hAnsi="Times New Roman" w:cs="Times New Roman"/>
          <w:bCs/>
          <w:sz w:val="28"/>
          <w:szCs w:val="28"/>
        </w:rPr>
      </w:pPr>
    </w:p>
    <w:p w14:paraId="140E2F6F" w14:textId="77777777" w:rsidR="00C203AA" w:rsidRPr="00036F28" w:rsidRDefault="00C203AA" w:rsidP="000A4609">
      <w:pPr>
        <w:pBdr>
          <w:top w:val="single" w:sz="4" w:space="1" w:color="auto"/>
          <w:left w:val="single" w:sz="4" w:space="4" w:color="auto"/>
          <w:bottom w:val="single" w:sz="4" w:space="1" w:color="auto"/>
          <w:right w:val="single" w:sz="4" w:space="4" w:color="auto"/>
        </w:pBdr>
        <w:spacing w:after="0" w:line="276" w:lineRule="auto"/>
        <w:jc w:val="center"/>
        <w:rPr>
          <w:rStyle w:val="lev"/>
          <w:rFonts w:ascii="Times New Roman" w:hAnsi="Times New Roman" w:cs="Times New Roman"/>
          <w:i/>
          <w:color w:val="000000"/>
          <w:sz w:val="32"/>
          <w:szCs w:val="28"/>
        </w:rPr>
      </w:pPr>
      <w:r w:rsidRPr="00036F28">
        <w:rPr>
          <w:rStyle w:val="lev"/>
          <w:rFonts w:ascii="Times New Roman" w:hAnsi="Times New Roman"/>
          <w:i/>
          <w:color w:val="000000"/>
          <w:sz w:val="32"/>
        </w:rPr>
        <w:t>Table des matières</w:t>
      </w:r>
    </w:p>
    <w:p w14:paraId="7F3E7216" w14:textId="77777777" w:rsidR="00C203AA" w:rsidRPr="00036F28" w:rsidRDefault="00C203AA" w:rsidP="000A4609">
      <w:pPr>
        <w:pBdr>
          <w:top w:val="single" w:sz="4" w:space="1" w:color="auto"/>
          <w:left w:val="single" w:sz="4" w:space="4" w:color="auto"/>
          <w:bottom w:val="single" w:sz="4" w:space="1" w:color="auto"/>
          <w:right w:val="single" w:sz="4" w:space="4" w:color="auto"/>
        </w:pBdr>
        <w:spacing w:after="0" w:line="276" w:lineRule="auto"/>
        <w:rPr>
          <w:rStyle w:val="lev"/>
          <w:rFonts w:ascii="Times New Roman" w:hAnsi="Times New Roman" w:cs="Times New Roman"/>
          <w:color w:val="000000"/>
          <w:sz w:val="28"/>
          <w:szCs w:val="28"/>
        </w:rPr>
      </w:pPr>
    </w:p>
    <w:p w14:paraId="19ABC21C" w14:textId="77777777"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036F28">
        <w:rPr>
          <w:rStyle w:val="lev"/>
          <w:rFonts w:ascii="Times New Roman" w:hAnsi="Times New Roman"/>
          <w:color w:val="000000"/>
          <w:sz w:val="28"/>
        </w:rPr>
        <w:t xml:space="preserve">A. </w:t>
      </w:r>
      <w:r w:rsidRPr="00036F28">
        <w:rPr>
          <w:rStyle w:val="lev"/>
          <w:rFonts w:ascii="Times New Roman" w:hAnsi="Times New Roman"/>
          <w:color w:val="000000"/>
          <w:sz w:val="28"/>
        </w:rPr>
        <w:tab/>
        <w:t>Études de cas</w:t>
      </w:r>
      <w:r w:rsidRPr="00036F28">
        <w:rPr>
          <w:rStyle w:val="lev"/>
          <w:rFonts w:ascii="Times New Roman" w:hAnsi="Times New Roman"/>
          <w:color w:val="000000"/>
          <w:sz w:val="28"/>
        </w:rPr>
        <w:tab/>
        <w:t>1</w:t>
      </w:r>
    </w:p>
    <w:p w14:paraId="6D42796C" w14:textId="70D2859D"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036F28">
        <w:rPr>
          <w:rStyle w:val="lev"/>
          <w:rFonts w:ascii="Times New Roman" w:hAnsi="Times New Roman"/>
          <w:b w:val="0"/>
          <w:color w:val="000000"/>
          <w:sz w:val="28"/>
        </w:rPr>
        <w:t xml:space="preserve">I.  </w:t>
      </w:r>
      <w:r w:rsidRPr="00036F28">
        <w:rPr>
          <w:rStyle w:val="lev"/>
          <w:rFonts w:ascii="Times New Roman" w:hAnsi="Times New Roman"/>
          <w:b w:val="0"/>
          <w:color w:val="000000"/>
          <w:sz w:val="28"/>
        </w:rPr>
        <w:tab/>
        <w:t xml:space="preserve">Scénario d’introduction – Questions </w:t>
      </w:r>
      <w:r w:rsidRPr="00036F28">
        <w:rPr>
          <w:rStyle w:val="lev"/>
          <w:rFonts w:ascii="Times New Roman" w:hAnsi="Times New Roman"/>
          <w:b w:val="0"/>
          <w:color w:val="000000"/>
          <w:sz w:val="28"/>
        </w:rPr>
        <w:tab/>
        <w:t>1</w:t>
      </w:r>
    </w:p>
    <w:p w14:paraId="2A39087D" w14:textId="2576BD60"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036F28">
        <w:rPr>
          <w:rStyle w:val="lev"/>
          <w:rFonts w:ascii="Times New Roman" w:hAnsi="Times New Roman"/>
          <w:b w:val="0"/>
          <w:color w:val="000000"/>
          <w:sz w:val="28"/>
        </w:rPr>
        <w:t xml:space="preserve">II. </w:t>
      </w:r>
      <w:r w:rsidRPr="00036F28">
        <w:rPr>
          <w:rStyle w:val="lev"/>
          <w:rFonts w:ascii="Times New Roman" w:hAnsi="Times New Roman"/>
          <w:b w:val="0"/>
          <w:color w:val="000000"/>
          <w:sz w:val="28"/>
        </w:rPr>
        <w:tab/>
        <w:t xml:space="preserve">Exercices </w:t>
      </w:r>
      <w:r w:rsidR="00251FB6" w:rsidRPr="00036F28">
        <w:rPr>
          <w:rStyle w:val="lev"/>
          <w:rFonts w:ascii="Times New Roman" w:hAnsi="Times New Roman"/>
          <w:b w:val="0"/>
          <w:color w:val="000000"/>
          <w:sz w:val="28"/>
        </w:rPr>
        <w:tab/>
      </w:r>
      <w:r w:rsidRPr="00036F28">
        <w:rPr>
          <w:rStyle w:val="lev"/>
          <w:rFonts w:ascii="Times New Roman" w:hAnsi="Times New Roman"/>
          <w:b w:val="0"/>
          <w:color w:val="000000"/>
          <w:sz w:val="28"/>
        </w:rPr>
        <w:t>2</w:t>
      </w:r>
    </w:p>
    <w:p w14:paraId="69077EBF" w14:textId="574BD95A"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036F28">
        <w:rPr>
          <w:rStyle w:val="lev"/>
          <w:rFonts w:ascii="Times New Roman" w:hAnsi="Times New Roman"/>
          <w:b w:val="0"/>
          <w:color w:val="000000"/>
          <w:sz w:val="28"/>
        </w:rPr>
        <w:t xml:space="preserve">III. </w:t>
      </w:r>
      <w:r w:rsidRPr="00036F28">
        <w:rPr>
          <w:rStyle w:val="lev"/>
          <w:rFonts w:ascii="Times New Roman" w:hAnsi="Times New Roman"/>
          <w:b w:val="0"/>
          <w:color w:val="000000"/>
          <w:sz w:val="28"/>
        </w:rPr>
        <w:tab/>
        <w:t xml:space="preserve">Scénario de cas - Questions </w:t>
      </w:r>
      <w:r w:rsidR="00251FB6" w:rsidRPr="00036F28">
        <w:rPr>
          <w:rStyle w:val="lev"/>
          <w:rFonts w:ascii="Times New Roman" w:hAnsi="Times New Roman"/>
          <w:b w:val="0"/>
          <w:color w:val="000000"/>
          <w:sz w:val="28"/>
        </w:rPr>
        <w:tab/>
      </w:r>
      <w:r w:rsidRPr="00036F28">
        <w:rPr>
          <w:rStyle w:val="lev"/>
          <w:rFonts w:ascii="Times New Roman" w:hAnsi="Times New Roman"/>
          <w:b w:val="0"/>
          <w:color w:val="000000"/>
          <w:sz w:val="28"/>
        </w:rPr>
        <w:t>2</w:t>
      </w:r>
    </w:p>
    <w:p w14:paraId="5F964F55" w14:textId="77777777"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204EF64C" w14:textId="77777777" w:rsidR="00263DE3" w:rsidRPr="00036F28" w:rsidRDefault="00263DE3" w:rsidP="00263DE3">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036F28">
        <w:rPr>
          <w:rStyle w:val="lev"/>
          <w:rFonts w:ascii="Times New Roman" w:hAnsi="Times New Roman"/>
          <w:color w:val="000000"/>
          <w:sz w:val="28"/>
        </w:rPr>
        <w:t xml:space="preserve">B.             </w:t>
      </w:r>
      <w:r w:rsidRPr="00036F28">
        <w:rPr>
          <w:rStyle w:val="lev"/>
          <w:rFonts w:ascii="Times New Roman" w:hAnsi="Times New Roman" w:cs="Times New Roman"/>
          <w:color w:val="000000"/>
          <w:sz w:val="28"/>
          <w:szCs w:val="28"/>
        </w:rPr>
        <w:t>Notes complémentaires à l’intention des formateurs</w:t>
      </w:r>
    </w:p>
    <w:p w14:paraId="104B8400" w14:textId="34CC4758" w:rsidR="00263DE3" w:rsidRPr="00036F28" w:rsidRDefault="00263DE3" w:rsidP="00263DE3">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036F28">
        <w:rPr>
          <w:rStyle w:val="lev"/>
          <w:rFonts w:ascii="Times New Roman" w:hAnsi="Times New Roman" w:cs="Times New Roman"/>
          <w:color w:val="000000"/>
          <w:sz w:val="28"/>
          <w:szCs w:val="28"/>
        </w:rPr>
        <w:t xml:space="preserve">                 </w:t>
      </w:r>
      <w:proofErr w:type="gramStart"/>
      <w:r w:rsidRPr="00036F28">
        <w:rPr>
          <w:rStyle w:val="lev"/>
          <w:rFonts w:ascii="Times New Roman" w:hAnsi="Times New Roman" w:cs="Times New Roman"/>
          <w:color w:val="000000"/>
          <w:sz w:val="28"/>
          <w:szCs w:val="28"/>
        </w:rPr>
        <w:t>concernant</w:t>
      </w:r>
      <w:proofErr w:type="gramEnd"/>
      <w:r w:rsidRPr="00036F28">
        <w:rPr>
          <w:rStyle w:val="lev"/>
          <w:rFonts w:ascii="Times New Roman" w:hAnsi="Times New Roman" w:cs="Times New Roman"/>
          <w:color w:val="000000"/>
          <w:sz w:val="28"/>
          <w:szCs w:val="28"/>
        </w:rPr>
        <w:t xml:space="preserve"> les cas</w:t>
      </w:r>
      <w:r w:rsidRPr="00036F28">
        <w:rPr>
          <w:rStyle w:val="lev"/>
          <w:rFonts w:ascii="Times New Roman" w:hAnsi="Times New Roman" w:cs="Times New Roman"/>
          <w:color w:val="000000"/>
          <w:sz w:val="28"/>
          <w:szCs w:val="28"/>
        </w:rPr>
        <w:tab/>
        <w:t>4</w:t>
      </w:r>
    </w:p>
    <w:p w14:paraId="3AE2F1E8" w14:textId="77777777"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2F672354" w14:textId="5375F609"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036F28">
        <w:rPr>
          <w:rStyle w:val="lev"/>
          <w:rFonts w:ascii="Times New Roman" w:hAnsi="Times New Roman"/>
          <w:color w:val="000000"/>
          <w:sz w:val="28"/>
        </w:rPr>
        <w:t xml:space="preserve">C. </w:t>
      </w:r>
      <w:r w:rsidR="00263DE3" w:rsidRPr="00036F28">
        <w:rPr>
          <w:rStyle w:val="lev"/>
          <w:rFonts w:ascii="Times New Roman" w:hAnsi="Times New Roman"/>
          <w:color w:val="000000"/>
          <w:sz w:val="28"/>
        </w:rPr>
        <w:t xml:space="preserve">           </w:t>
      </w:r>
      <w:r w:rsidRPr="00036F28">
        <w:rPr>
          <w:rStyle w:val="lev"/>
          <w:rFonts w:ascii="Times New Roman" w:hAnsi="Times New Roman"/>
          <w:color w:val="000000"/>
          <w:sz w:val="28"/>
        </w:rPr>
        <w:t xml:space="preserve">Approche méthodologique </w:t>
      </w:r>
      <w:r w:rsidR="00251FB6" w:rsidRPr="00036F28">
        <w:rPr>
          <w:rStyle w:val="lev"/>
          <w:rFonts w:ascii="Times New Roman" w:hAnsi="Times New Roman"/>
          <w:color w:val="000000"/>
          <w:sz w:val="28"/>
        </w:rPr>
        <w:tab/>
      </w:r>
      <w:r w:rsidRPr="00036F28">
        <w:rPr>
          <w:rStyle w:val="lev"/>
          <w:rFonts w:ascii="Times New Roman" w:hAnsi="Times New Roman"/>
          <w:color w:val="000000"/>
          <w:sz w:val="28"/>
        </w:rPr>
        <w:t>5</w:t>
      </w:r>
    </w:p>
    <w:p w14:paraId="22C32363" w14:textId="77777777"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036F28">
        <w:rPr>
          <w:rStyle w:val="lev"/>
          <w:rFonts w:ascii="Times New Roman" w:hAnsi="Times New Roman"/>
          <w:b w:val="0"/>
          <w:color w:val="000000"/>
          <w:sz w:val="28"/>
        </w:rPr>
        <w:t>I.</w:t>
      </w:r>
      <w:r w:rsidRPr="00036F28">
        <w:rPr>
          <w:rStyle w:val="lev"/>
          <w:rFonts w:ascii="Times New Roman" w:hAnsi="Times New Roman"/>
          <w:b w:val="0"/>
          <w:color w:val="000000"/>
          <w:sz w:val="28"/>
        </w:rPr>
        <w:tab/>
        <w:t>Idée générale et thématiques centrales</w:t>
      </w:r>
      <w:r w:rsidRPr="00036F28">
        <w:rPr>
          <w:rStyle w:val="lev"/>
          <w:rFonts w:ascii="Times New Roman" w:hAnsi="Times New Roman"/>
          <w:b w:val="0"/>
          <w:color w:val="000000"/>
          <w:sz w:val="28"/>
        </w:rPr>
        <w:tab/>
        <w:t>5</w:t>
      </w:r>
    </w:p>
    <w:p w14:paraId="33314696" w14:textId="4C2AC499"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036F28">
        <w:rPr>
          <w:rStyle w:val="lev"/>
          <w:rFonts w:ascii="Times New Roman" w:hAnsi="Times New Roman"/>
          <w:b w:val="0"/>
          <w:color w:val="000000"/>
          <w:sz w:val="28"/>
        </w:rPr>
        <w:t>II.</w:t>
      </w:r>
      <w:r w:rsidRPr="00036F28">
        <w:rPr>
          <w:rStyle w:val="lev"/>
          <w:rFonts w:ascii="Times New Roman" w:hAnsi="Times New Roman"/>
          <w:b w:val="0"/>
          <w:color w:val="000000"/>
          <w:sz w:val="28"/>
        </w:rPr>
        <w:tab/>
        <w:t xml:space="preserve">Groupes de travail et structure du séminaire </w:t>
      </w:r>
      <w:r w:rsidR="00251FB6" w:rsidRPr="00036F28">
        <w:rPr>
          <w:rStyle w:val="lev"/>
          <w:rFonts w:ascii="Times New Roman" w:hAnsi="Times New Roman"/>
          <w:b w:val="0"/>
          <w:color w:val="000000"/>
          <w:sz w:val="28"/>
        </w:rPr>
        <w:tab/>
      </w:r>
      <w:r w:rsidRPr="00036F28">
        <w:rPr>
          <w:rStyle w:val="lev"/>
          <w:rFonts w:ascii="Times New Roman" w:hAnsi="Times New Roman"/>
          <w:b w:val="0"/>
          <w:color w:val="000000"/>
          <w:sz w:val="28"/>
        </w:rPr>
        <w:t>6</w:t>
      </w:r>
    </w:p>
    <w:p w14:paraId="046DB61F" w14:textId="291D7474"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036F28">
        <w:rPr>
          <w:rStyle w:val="lev"/>
          <w:rFonts w:ascii="Times New Roman" w:hAnsi="Times New Roman"/>
          <w:b w:val="0"/>
          <w:color w:val="000000"/>
          <w:sz w:val="28"/>
        </w:rPr>
        <w:t>III.</w:t>
      </w:r>
      <w:r w:rsidRPr="00036F28">
        <w:rPr>
          <w:rStyle w:val="lev"/>
          <w:rFonts w:ascii="Times New Roman" w:hAnsi="Times New Roman"/>
          <w:b w:val="0"/>
          <w:color w:val="000000"/>
          <w:sz w:val="28"/>
        </w:rPr>
        <w:tab/>
        <w:t>Éléments complémentaires</w:t>
      </w:r>
      <w:r w:rsidRPr="00036F28">
        <w:rPr>
          <w:rStyle w:val="lev"/>
          <w:rFonts w:ascii="Times New Roman" w:hAnsi="Times New Roman"/>
          <w:b w:val="0"/>
          <w:color w:val="000000"/>
          <w:sz w:val="28"/>
        </w:rPr>
        <w:tab/>
        <w:t>6</w:t>
      </w:r>
    </w:p>
    <w:p w14:paraId="7FF07DA1" w14:textId="77777777"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4810766F" w14:textId="4A810960" w:rsidR="00C203AA" w:rsidRPr="00036F28"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036F28">
        <w:rPr>
          <w:rStyle w:val="lev"/>
          <w:rFonts w:ascii="Times New Roman" w:hAnsi="Times New Roman"/>
          <w:color w:val="000000"/>
          <w:sz w:val="28"/>
        </w:rPr>
        <w:t xml:space="preserve">D. </w:t>
      </w:r>
      <w:r w:rsidR="00C932F1" w:rsidRPr="00036F28">
        <w:rPr>
          <w:rStyle w:val="lev"/>
          <w:rFonts w:ascii="Times New Roman" w:hAnsi="Times New Roman"/>
          <w:color w:val="000000"/>
          <w:sz w:val="28"/>
        </w:rPr>
        <w:t xml:space="preserve">            </w:t>
      </w:r>
      <w:r w:rsidRPr="00036F28">
        <w:rPr>
          <w:rStyle w:val="lev"/>
          <w:rFonts w:ascii="Times New Roman" w:hAnsi="Times New Roman"/>
          <w:color w:val="000000"/>
          <w:sz w:val="28"/>
        </w:rPr>
        <w:t xml:space="preserve">Solutions </w:t>
      </w:r>
      <w:r w:rsidR="00251FB6" w:rsidRPr="00036F28">
        <w:rPr>
          <w:rStyle w:val="lev"/>
          <w:rFonts w:ascii="Times New Roman" w:hAnsi="Times New Roman"/>
          <w:color w:val="000000"/>
          <w:sz w:val="28"/>
        </w:rPr>
        <w:tab/>
      </w:r>
      <w:r w:rsidRPr="00036F28">
        <w:rPr>
          <w:rStyle w:val="lev"/>
          <w:rFonts w:ascii="Times New Roman" w:hAnsi="Times New Roman"/>
          <w:color w:val="000000"/>
          <w:sz w:val="28"/>
        </w:rPr>
        <w:t>7</w:t>
      </w:r>
    </w:p>
    <w:p w14:paraId="3CCD4C22" w14:textId="4A901F8D" w:rsidR="00C66F1B" w:rsidRPr="00036F28"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p>
    <w:p w14:paraId="16174B54" w14:textId="3958735D" w:rsidR="00C66F1B" w:rsidRPr="00036F28" w:rsidRDefault="00C932F1"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sidRPr="00036F28">
        <w:rPr>
          <w:rStyle w:val="lev"/>
          <w:rFonts w:ascii="Times New Roman" w:hAnsi="Times New Roman"/>
          <w:color w:val="000000"/>
          <w:sz w:val="28"/>
        </w:rPr>
        <w:t xml:space="preserve">                </w:t>
      </w:r>
      <w:r w:rsidR="00C66F1B" w:rsidRPr="00036F28">
        <w:rPr>
          <w:rStyle w:val="lev"/>
          <w:rFonts w:ascii="Times New Roman" w:hAnsi="Times New Roman"/>
          <w:color w:val="000000"/>
          <w:sz w:val="28"/>
        </w:rPr>
        <w:t xml:space="preserve">Annexe </w:t>
      </w:r>
      <w:r w:rsidR="00251FB6" w:rsidRPr="00036F28">
        <w:rPr>
          <w:rStyle w:val="lev"/>
          <w:rFonts w:ascii="Times New Roman" w:hAnsi="Times New Roman"/>
          <w:color w:val="000000"/>
          <w:sz w:val="28"/>
        </w:rPr>
        <w:tab/>
      </w:r>
      <w:r w:rsidR="00C66F1B" w:rsidRPr="00036F28">
        <w:rPr>
          <w:rStyle w:val="lev"/>
          <w:rFonts w:ascii="Times New Roman" w:hAnsi="Times New Roman"/>
          <w:color w:val="000000"/>
          <w:sz w:val="28"/>
        </w:rPr>
        <w:t>2</w:t>
      </w:r>
      <w:r w:rsidR="00FD3C3D">
        <w:rPr>
          <w:rStyle w:val="lev"/>
          <w:rFonts w:ascii="Times New Roman" w:hAnsi="Times New Roman"/>
          <w:color w:val="000000"/>
          <w:sz w:val="28"/>
        </w:rPr>
        <w:t>4</w:t>
      </w:r>
    </w:p>
    <w:bookmarkEnd w:id="1"/>
    <w:p w14:paraId="6B8AF1B1" w14:textId="22FB59C7" w:rsidR="00C203AA" w:rsidRPr="00036F28" w:rsidRDefault="00C203AA" w:rsidP="000A4609">
      <w:pPr>
        <w:rPr>
          <w:rFonts w:ascii="Times New Roman" w:hAnsi="Times New Roman" w:cs="Times New Roman"/>
          <w:bCs/>
          <w:sz w:val="28"/>
          <w:szCs w:val="28"/>
        </w:rPr>
      </w:pPr>
      <w:r w:rsidRPr="00036F28">
        <w:br w:type="page"/>
      </w:r>
    </w:p>
    <w:p w14:paraId="261CB360" w14:textId="2207B45A" w:rsidR="00C203AA" w:rsidRPr="00036F28" w:rsidRDefault="00C203AA" w:rsidP="000A4609">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036F28">
        <w:rPr>
          <w:rStyle w:val="lev"/>
          <w:rFonts w:ascii="Times New Roman" w:hAnsi="Times New Roman"/>
          <w:b/>
          <w:color w:val="2F5496" w:themeColor="accent1" w:themeShade="BF"/>
          <w:sz w:val="32"/>
        </w:rPr>
        <w:lastRenderedPageBreak/>
        <w:t>Reconnaissance mutuelle II.</w:t>
      </w:r>
    </w:p>
    <w:p w14:paraId="05681744" w14:textId="77777777" w:rsidR="000A4609" w:rsidRPr="00036F28" w:rsidRDefault="000A4609" w:rsidP="000A4609">
      <w:pPr>
        <w:rPr>
          <w:rFonts w:ascii="Times New Roman" w:hAnsi="Times New Roman" w:cs="Times New Roman"/>
          <w:b/>
          <w:bCs/>
          <w:color w:val="2F5496" w:themeColor="accent1" w:themeShade="BF"/>
          <w:sz w:val="28"/>
          <w:szCs w:val="28"/>
        </w:rPr>
      </w:pPr>
      <w:bookmarkStart w:id="2" w:name="_Hlk35245670"/>
    </w:p>
    <w:p w14:paraId="116100F8" w14:textId="73F47CE3" w:rsidR="00A41040" w:rsidRPr="00036F28" w:rsidRDefault="00383507" w:rsidP="000A4609">
      <w:pPr>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A. I. Scénario d’introduction</w:t>
      </w:r>
    </w:p>
    <w:p w14:paraId="647DAD7D" w14:textId="77777777" w:rsidR="009A666E" w:rsidRPr="00036F28" w:rsidRDefault="009A666E" w:rsidP="009A666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36F28">
        <w:rPr>
          <w:rFonts w:ascii="Times New Roman" w:hAnsi="Times New Roman"/>
          <w:sz w:val="28"/>
        </w:rPr>
        <w:t>Supposons qu’un délinquant ait commis une infraction dans votre pays et que l’autorité compétente chargée de l’affaire (en fonction des dispositions du droit national : procureur, juge d’instruction, juge, etc.) veuille prendre/demander une décision relative à des mesures de contrôle comme alternative à la détention provisoire pendant la phase d’enquête (même si, par exemple, les conditions permettant d’opter pour la détention provisoire sont réunies par ailleurs).</w:t>
      </w:r>
    </w:p>
    <w:p w14:paraId="021A9234" w14:textId="77777777" w:rsidR="002F05D2" w:rsidRPr="00036F28" w:rsidRDefault="002F05D2" w:rsidP="000A4609">
      <w:pPr>
        <w:spacing w:line="240" w:lineRule="auto"/>
        <w:jc w:val="both"/>
        <w:rPr>
          <w:rFonts w:ascii="Times New Roman" w:hAnsi="Times New Roman" w:cs="Times New Roman"/>
          <w:sz w:val="28"/>
          <w:szCs w:val="28"/>
        </w:rPr>
      </w:pPr>
    </w:p>
    <w:p w14:paraId="122AC405" w14:textId="0D1B1E00" w:rsidR="00E0065A" w:rsidRPr="00036F28" w:rsidRDefault="002F05D2" w:rsidP="000A4609">
      <w:pPr>
        <w:spacing w:line="240" w:lineRule="auto"/>
        <w:jc w:val="both"/>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Questions :</w:t>
      </w:r>
    </w:p>
    <w:p w14:paraId="27AF5F43" w14:textId="4B0B4436" w:rsidR="00A41040" w:rsidRPr="00036F28" w:rsidRDefault="00A41040" w:rsidP="000A4609">
      <w:pPr>
        <w:pStyle w:val="Paragraphedeliste"/>
        <w:numPr>
          <w:ilvl w:val="0"/>
          <w:numId w:val="2"/>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Votre système juridique prévoit-il des mesures alternatives à la détention provisoire pour de tels cas ? Veuillez les mentionner et les décrire brièvement.</w:t>
      </w:r>
    </w:p>
    <w:p w14:paraId="42599A97" w14:textId="0A44A097" w:rsidR="002F05D2" w:rsidRPr="00036F28" w:rsidRDefault="002F05D2" w:rsidP="000A4609">
      <w:pPr>
        <w:pStyle w:val="Paragraphedeliste"/>
        <w:numPr>
          <w:ilvl w:val="0"/>
          <w:numId w:val="2"/>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 xml:space="preserve">Si pareilles mesures alternatives existent dans votre système juridique, </w:t>
      </w:r>
      <w:r w:rsidRPr="00036F28">
        <w:rPr>
          <w:rFonts w:ascii="Times New Roman" w:hAnsi="Times New Roman"/>
          <w:b/>
          <w:i/>
          <w:sz w:val="28"/>
        </w:rPr>
        <w:t xml:space="preserve">s’appliquent-elles dans les mêmes conditions à un délinquant qui est résident légal dans un autre </w:t>
      </w:r>
      <w:proofErr w:type="spellStart"/>
      <w:r w:rsidRPr="00036F28">
        <w:rPr>
          <w:rFonts w:ascii="Times New Roman" w:hAnsi="Times New Roman"/>
          <w:b/>
          <w:i/>
          <w:sz w:val="28"/>
        </w:rPr>
        <w:t>EM</w:t>
      </w:r>
      <w:proofErr w:type="spellEnd"/>
      <w:r w:rsidRPr="00036F28">
        <w:rPr>
          <w:rFonts w:ascii="Times New Roman" w:hAnsi="Times New Roman"/>
          <w:b/>
          <w:i/>
          <w:sz w:val="28"/>
        </w:rPr>
        <w:t xml:space="preserve"> </w:t>
      </w:r>
      <w:r w:rsidRPr="00036F28">
        <w:rPr>
          <w:rFonts w:ascii="Times New Roman" w:hAnsi="Times New Roman"/>
          <w:i/>
          <w:sz w:val="28"/>
        </w:rPr>
        <w:t xml:space="preserve">ayant commis une infraction si vos autorités judiciaires sont compétentes pour enquêter sur celle-ci ? Y a-t-il des dispositions particulières concernant un délinquant qui est résident légal dans un autre </w:t>
      </w:r>
      <w:proofErr w:type="spellStart"/>
      <w:r w:rsidRPr="00036F28">
        <w:rPr>
          <w:rFonts w:ascii="Times New Roman" w:hAnsi="Times New Roman"/>
          <w:i/>
          <w:sz w:val="28"/>
        </w:rPr>
        <w:t>EM</w:t>
      </w:r>
      <w:proofErr w:type="spellEnd"/>
      <w:r w:rsidRPr="00036F28">
        <w:rPr>
          <w:rFonts w:ascii="Times New Roman" w:hAnsi="Times New Roman"/>
          <w:i/>
          <w:sz w:val="28"/>
        </w:rPr>
        <w:t> ? Veuillez les mentionner et les décrire brièvement.</w:t>
      </w:r>
    </w:p>
    <w:p w14:paraId="319EE305" w14:textId="7A3EB42A" w:rsidR="00BE5B00" w:rsidRPr="00036F28" w:rsidRDefault="00044EBD" w:rsidP="000A4609">
      <w:pPr>
        <w:pStyle w:val="Paragraphedeliste"/>
        <w:numPr>
          <w:ilvl w:val="0"/>
          <w:numId w:val="2"/>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 xml:space="preserve">Si l’autorité compétente dans votre pays impose des mesures de contrôle au délinquant, est-il possible, selon votre droit national, de demander le transfert du contrôle afin que le délinquant résident légal dans un autre </w:t>
      </w:r>
      <w:proofErr w:type="spellStart"/>
      <w:r w:rsidRPr="00036F28">
        <w:rPr>
          <w:rFonts w:ascii="Times New Roman" w:hAnsi="Times New Roman"/>
          <w:i/>
          <w:sz w:val="28"/>
        </w:rPr>
        <w:t>EM</w:t>
      </w:r>
      <w:proofErr w:type="spellEnd"/>
      <w:r w:rsidRPr="00036F28">
        <w:rPr>
          <w:rFonts w:ascii="Times New Roman" w:hAnsi="Times New Roman"/>
          <w:i/>
          <w:sz w:val="28"/>
        </w:rPr>
        <w:t xml:space="preserve"> </w:t>
      </w:r>
      <w:r w:rsidRPr="00036F28">
        <w:rPr>
          <w:rFonts w:ascii="Times New Roman" w:hAnsi="Times New Roman"/>
          <w:b/>
          <w:i/>
          <w:sz w:val="28"/>
        </w:rPr>
        <w:t>soit placé sous contrôle dans son pays</w:t>
      </w:r>
      <w:r w:rsidRPr="00036F28">
        <w:rPr>
          <w:rFonts w:ascii="Times New Roman" w:hAnsi="Times New Roman"/>
          <w:i/>
          <w:sz w:val="28"/>
        </w:rPr>
        <w:t xml:space="preserve"> par l’autorité compétente en attendant son procès dans votre pays ? Quel est l’instrument juridique applicable dans ce cas ?</w:t>
      </w:r>
    </w:p>
    <w:p w14:paraId="4A91E8CF" w14:textId="035BA45C" w:rsidR="002F05D2" w:rsidRPr="00036F28" w:rsidRDefault="002F05D2" w:rsidP="000A4609">
      <w:pPr>
        <w:spacing w:line="240" w:lineRule="auto"/>
        <w:jc w:val="both"/>
        <w:rPr>
          <w:rFonts w:ascii="Times New Roman" w:hAnsi="Times New Roman" w:cs="Times New Roman"/>
          <w:i/>
          <w:iCs/>
          <w:sz w:val="28"/>
          <w:szCs w:val="28"/>
        </w:rPr>
      </w:pPr>
    </w:p>
    <w:p w14:paraId="17A42863" w14:textId="73F2CE72" w:rsidR="00C203AA" w:rsidRPr="00036F28" w:rsidRDefault="000A4609" w:rsidP="000A4609">
      <w:pPr>
        <w:rPr>
          <w:rFonts w:ascii="Times New Roman" w:hAnsi="Times New Roman" w:cs="Times New Roman"/>
          <w:i/>
          <w:iCs/>
          <w:sz w:val="28"/>
          <w:szCs w:val="28"/>
        </w:rPr>
      </w:pPr>
      <w:r w:rsidRPr="00036F28">
        <w:br w:type="page"/>
      </w:r>
    </w:p>
    <w:p w14:paraId="3956E015" w14:textId="31AB7204" w:rsidR="00C203AA" w:rsidRPr="00036F28" w:rsidRDefault="00C203AA" w:rsidP="000A4609">
      <w:pPr>
        <w:pStyle w:val="Paragraphedeliste"/>
        <w:spacing w:line="240" w:lineRule="auto"/>
        <w:ind w:left="0"/>
        <w:contextualSpacing w:val="0"/>
        <w:jc w:val="both"/>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lastRenderedPageBreak/>
        <w:t xml:space="preserve">A. II. Exercices : </w:t>
      </w:r>
    </w:p>
    <w:p w14:paraId="6E81A71F" w14:textId="7C6E06D5" w:rsidR="00C203AA" w:rsidRPr="00036F28" w:rsidRDefault="00383507" w:rsidP="000A4609">
      <w:pPr>
        <w:pStyle w:val="Paragraphedeliste"/>
        <w:spacing w:line="240" w:lineRule="auto"/>
        <w:ind w:left="0"/>
        <w:contextualSpacing w:val="0"/>
        <w:jc w:val="both"/>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Identifiez les autorités d’exécution compétentes suivantes et les langues à utiliser dans le certificat :</w:t>
      </w:r>
    </w:p>
    <w:p w14:paraId="11AAB578" w14:textId="09F6C43E" w:rsidR="00383507" w:rsidRPr="00036F28"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36F28">
        <w:rPr>
          <w:rFonts w:ascii="Times New Roman" w:hAnsi="Times New Roman"/>
          <w:sz w:val="28"/>
        </w:rPr>
        <w:t xml:space="preserve">1. Une autorité compétente allemande souhaite transférer le contrôle de la personne condamnée </w:t>
      </w:r>
      <w:proofErr w:type="spellStart"/>
      <w:r w:rsidRPr="00036F28">
        <w:rPr>
          <w:rFonts w:ascii="Times New Roman" w:hAnsi="Times New Roman"/>
          <w:sz w:val="28"/>
        </w:rPr>
        <w:t>A.N</w:t>
      </w:r>
      <w:proofErr w:type="spellEnd"/>
      <w:r w:rsidRPr="00036F28">
        <w:rPr>
          <w:rFonts w:ascii="Times New Roman" w:hAnsi="Times New Roman"/>
          <w:sz w:val="28"/>
        </w:rPr>
        <w:t>., qui réside légalement et habituellement à Bruxelles, en Belgique.</w:t>
      </w:r>
    </w:p>
    <w:p w14:paraId="1FCCE8A4" w14:textId="54D8730C" w:rsidR="00C203AA" w:rsidRPr="00036F28"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36F28">
        <w:rPr>
          <w:rFonts w:ascii="Times New Roman" w:hAnsi="Times New Roman"/>
          <w:i/>
          <w:sz w:val="28"/>
        </w:rPr>
        <w:t>Autorité compétente :</w:t>
      </w:r>
    </w:p>
    <w:p w14:paraId="0EC28601" w14:textId="2CF639FA" w:rsidR="00C203AA" w:rsidRPr="00036F28"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36F28">
        <w:rPr>
          <w:rFonts w:ascii="Times New Roman" w:hAnsi="Times New Roman"/>
          <w:i/>
          <w:sz w:val="28"/>
        </w:rPr>
        <w:t>Langue :</w:t>
      </w:r>
    </w:p>
    <w:p w14:paraId="7D1B06EE" w14:textId="77777777" w:rsidR="00C203AA" w:rsidRPr="00036F28" w:rsidRDefault="00C203AA" w:rsidP="000A4609">
      <w:pPr>
        <w:spacing w:line="240" w:lineRule="auto"/>
        <w:jc w:val="both"/>
        <w:rPr>
          <w:rFonts w:ascii="Times New Roman" w:hAnsi="Times New Roman" w:cs="Times New Roman"/>
          <w:sz w:val="28"/>
          <w:szCs w:val="28"/>
        </w:rPr>
      </w:pPr>
    </w:p>
    <w:p w14:paraId="5D0065CE" w14:textId="22E28D89" w:rsidR="00383507" w:rsidRPr="00036F28"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sidRPr="00036F28">
        <w:rPr>
          <w:rFonts w:ascii="Times New Roman" w:hAnsi="Times New Roman"/>
          <w:sz w:val="28"/>
        </w:rPr>
        <w:t xml:space="preserve">2. Une autorité compétente française souhaite transférer le contrôle de l’accusé </w:t>
      </w:r>
      <w:proofErr w:type="spellStart"/>
      <w:r w:rsidRPr="00036F28">
        <w:rPr>
          <w:rFonts w:ascii="Times New Roman" w:hAnsi="Times New Roman"/>
          <w:sz w:val="28"/>
        </w:rPr>
        <w:t>B.C</w:t>
      </w:r>
      <w:proofErr w:type="spellEnd"/>
      <w:r w:rsidRPr="00036F28">
        <w:rPr>
          <w:rFonts w:ascii="Times New Roman" w:hAnsi="Times New Roman"/>
          <w:sz w:val="28"/>
        </w:rPr>
        <w:t>., qui réside légalement et habituellement à Vigo, en Espagne.</w:t>
      </w:r>
    </w:p>
    <w:p w14:paraId="70D0EE6D" w14:textId="77777777" w:rsidR="00C203AA" w:rsidRPr="00036F28"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sidRPr="00036F28">
        <w:rPr>
          <w:rFonts w:ascii="Times New Roman" w:hAnsi="Times New Roman"/>
          <w:i/>
          <w:sz w:val="28"/>
        </w:rPr>
        <w:t>Autorité compétente :</w:t>
      </w:r>
    </w:p>
    <w:p w14:paraId="1A57B134" w14:textId="77777777" w:rsidR="00C203AA" w:rsidRPr="00036F28"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sidRPr="00036F28">
        <w:rPr>
          <w:rFonts w:ascii="Times New Roman" w:hAnsi="Times New Roman"/>
          <w:i/>
          <w:sz w:val="28"/>
        </w:rPr>
        <w:t>Langue :</w:t>
      </w:r>
    </w:p>
    <w:p w14:paraId="1DD789DF" w14:textId="77777777" w:rsidR="00C203AA" w:rsidRPr="00036F28" w:rsidRDefault="00C203AA" w:rsidP="000A4609">
      <w:pPr>
        <w:spacing w:line="240" w:lineRule="auto"/>
        <w:jc w:val="both"/>
        <w:rPr>
          <w:rFonts w:ascii="Times New Roman" w:hAnsi="Times New Roman" w:cs="Times New Roman"/>
          <w:sz w:val="28"/>
          <w:szCs w:val="28"/>
        </w:rPr>
      </w:pPr>
    </w:p>
    <w:p w14:paraId="734E65ED" w14:textId="685C9297" w:rsidR="00383507" w:rsidRPr="00036F28"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sidRPr="00036F28">
        <w:rPr>
          <w:rFonts w:ascii="Times New Roman" w:hAnsi="Times New Roman"/>
          <w:sz w:val="28"/>
        </w:rPr>
        <w:t xml:space="preserve">3. Une autorité compétente espagnole souhaite transférer le contrôle de l’accusé </w:t>
      </w:r>
      <w:proofErr w:type="spellStart"/>
      <w:r w:rsidRPr="00036F28">
        <w:rPr>
          <w:rFonts w:ascii="Times New Roman" w:hAnsi="Times New Roman"/>
          <w:sz w:val="28"/>
        </w:rPr>
        <w:t>M.M</w:t>
      </w:r>
      <w:proofErr w:type="spellEnd"/>
      <w:r w:rsidRPr="00036F28">
        <w:rPr>
          <w:rFonts w:ascii="Times New Roman" w:hAnsi="Times New Roman"/>
          <w:sz w:val="28"/>
        </w:rPr>
        <w:t>., qui réside légalement et habituellement à Vienne, en Autriche.</w:t>
      </w:r>
    </w:p>
    <w:p w14:paraId="12005233" w14:textId="77777777" w:rsidR="00C203AA" w:rsidRPr="00036F28"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sidRPr="00036F28">
        <w:rPr>
          <w:rFonts w:ascii="Times New Roman" w:hAnsi="Times New Roman"/>
          <w:i/>
          <w:sz w:val="28"/>
        </w:rPr>
        <w:t>Autorité compétente :</w:t>
      </w:r>
    </w:p>
    <w:p w14:paraId="19B20FF1" w14:textId="6334362C" w:rsidR="000A4609" w:rsidRPr="00624A48" w:rsidRDefault="00C203AA" w:rsidP="00624A48">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sidRPr="00036F28">
        <w:rPr>
          <w:rFonts w:ascii="Times New Roman" w:hAnsi="Times New Roman"/>
          <w:i/>
          <w:sz w:val="28"/>
        </w:rPr>
        <w:t>Langue :</w:t>
      </w:r>
    </w:p>
    <w:p w14:paraId="076FDBDE" w14:textId="6CAF3C88" w:rsidR="002A2A0D" w:rsidRPr="00036F28" w:rsidRDefault="00C203AA" w:rsidP="000A4609">
      <w:pPr>
        <w:rPr>
          <w:rFonts w:ascii="Times New Roman" w:hAnsi="Times New Roman" w:cs="Times New Roman"/>
          <w:sz w:val="28"/>
          <w:szCs w:val="28"/>
        </w:rPr>
      </w:pPr>
      <w:r w:rsidRPr="00036F28">
        <w:rPr>
          <w:rFonts w:ascii="Times New Roman" w:hAnsi="Times New Roman"/>
          <w:b/>
          <w:color w:val="2F5496" w:themeColor="accent1" w:themeShade="BF"/>
          <w:sz w:val="28"/>
        </w:rPr>
        <w:t xml:space="preserve">A. III. Scénario de cas : </w:t>
      </w:r>
    </w:p>
    <w:p w14:paraId="790FAD05" w14:textId="34769F35" w:rsidR="00DC54B7" w:rsidRPr="00036F28" w:rsidRDefault="00482403"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proofErr w:type="spellStart"/>
      <w:r w:rsidRPr="00036F28">
        <w:rPr>
          <w:rFonts w:ascii="Times New Roman" w:hAnsi="Times New Roman"/>
          <w:sz w:val="28"/>
        </w:rPr>
        <w:t>A.W</w:t>
      </w:r>
      <w:proofErr w:type="spellEnd"/>
      <w:r w:rsidRPr="00036F28">
        <w:rPr>
          <w:rFonts w:ascii="Times New Roman" w:hAnsi="Times New Roman"/>
          <w:sz w:val="28"/>
        </w:rPr>
        <w:t xml:space="preserve">., un citoyen autrichien résidant à Vienne, en Autriche, passait deux semaines de vacances à Brasov, en Roumanie, pour rendre visite à des amis roumains. Le janvier 2020, </w:t>
      </w:r>
      <w:proofErr w:type="spellStart"/>
      <w:r w:rsidRPr="00036F28">
        <w:rPr>
          <w:rFonts w:ascii="Times New Roman" w:hAnsi="Times New Roman"/>
          <w:sz w:val="28"/>
        </w:rPr>
        <w:t>A.W</w:t>
      </w:r>
      <w:proofErr w:type="spellEnd"/>
      <w:r w:rsidRPr="00036F28">
        <w:rPr>
          <w:rFonts w:ascii="Times New Roman" w:hAnsi="Times New Roman"/>
          <w:sz w:val="28"/>
        </w:rPr>
        <w:t xml:space="preserve">. et ses amis se sont rendus dans un bar à Brasov. À un moment donné, </w:t>
      </w:r>
      <w:proofErr w:type="spellStart"/>
      <w:r w:rsidRPr="00036F28">
        <w:rPr>
          <w:rFonts w:ascii="Times New Roman" w:hAnsi="Times New Roman"/>
          <w:sz w:val="28"/>
        </w:rPr>
        <w:t>A.W</w:t>
      </w:r>
      <w:proofErr w:type="spellEnd"/>
      <w:r w:rsidRPr="00036F28">
        <w:rPr>
          <w:rFonts w:ascii="Times New Roman" w:hAnsi="Times New Roman"/>
          <w:sz w:val="28"/>
        </w:rPr>
        <w:t xml:space="preserve">. a eu une discussion avec une personne d’un autre groupe et ces deux personnes ont commencé à se menacer mutuellement. </w:t>
      </w:r>
      <w:proofErr w:type="spellStart"/>
      <w:r w:rsidRPr="00036F28">
        <w:rPr>
          <w:rFonts w:ascii="Times New Roman" w:hAnsi="Times New Roman"/>
          <w:sz w:val="28"/>
        </w:rPr>
        <w:t>A.W</w:t>
      </w:r>
      <w:proofErr w:type="spellEnd"/>
      <w:r w:rsidRPr="00036F28">
        <w:rPr>
          <w:rFonts w:ascii="Times New Roman" w:hAnsi="Times New Roman"/>
          <w:sz w:val="28"/>
        </w:rPr>
        <w:t xml:space="preserve">. est devenu nerveux et est allé vers la victime </w:t>
      </w:r>
      <w:proofErr w:type="spellStart"/>
      <w:r w:rsidRPr="00036F28">
        <w:rPr>
          <w:rFonts w:ascii="Times New Roman" w:hAnsi="Times New Roman"/>
          <w:sz w:val="28"/>
        </w:rPr>
        <w:t>A.B</w:t>
      </w:r>
      <w:proofErr w:type="spellEnd"/>
      <w:r w:rsidRPr="00036F28">
        <w:rPr>
          <w:rFonts w:ascii="Times New Roman" w:hAnsi="Times New Roman"/>
          <w:sz w:val="28"/>
        </w:rPr>
        <w:t xml:space="preserve">., puis l’a frappée à la tête avec une bouteille. </w:t>
      </w:r>
      <w:proofErr w:type="spellStart"/>
      <w:r w:rsidRPr="00036F28">
        <w:rPr>
          <w:rFonts w:ascii="Times New Roman" w:hAnsi="Times New Roman"/>
          <w:sz w:val="28"/>
        </w:rPr>
        <w:t>A.B</w:t>
      </w:r>
      <w:proofErr w:type="spellEnd"/>
      <w:r w:rsidRPr="00036F28">
        <w:rPr>
          <w:rFonts w:ascii="Times New Roman" w:hAnsi="Times New Roman"/>
          <w:sz w:val="28"/>
        </w:rPr>
        <w:t xml:space="preserve">. est tombé inconscient et </w:t>
      </w:r>
      <w:proofErr w:type="spellStart"/>
      <w:r w:rsidRPr="00036F28">
        <w:rPr>
          <w:rFonts w:ascii="Times New Roman" w:hAnsi="Times New Roman"/>
          <w:sz w:val="28"/>
        </w:rPr>
        <w:t>A.W</w:t>
      </w:r>
      <w:proofErr w:type="spellEnd"/>
      <w:r w:rsidRPr="00036F28">
        <w:rPr>
          <w:rFonts w:ascii="Times New Roman" w:hAnsi="Times New Roman"/>
          <w:sz w:val="28"/>
        </w:rPr>
        <w:t xml:space="preserve">. a alors quitté le bar en courant. </w:t>
      </w:r>
      <w:proofErr w:type="spellStart"/>
      <w:r w:rsidRPr="00036F28">
        <w:rPr>
          <w:rFonts w:ascii="Times New Roman" w:hAnsi="Times New Roman"/>
          <w:sz w:val="28"/>
        </w:rPr>
        <w:t>A.B</w:t>
      </w:r>
      <w:proofErr w:type="spellEnd"/>
      <w:r w:rsidRPr="00036F28">
        <w:rPr>
          <w:rFonts w:ascii="Times New Roman" w:hAnsi="Times New Roman"/>
          <w:sz w:val="28"/>
        </w:rPr>
        <w:t xml:space="preserve">. a été transporté dans un hôpital local, où il est resté deux semaines pour une prise en charge médicale. </w:t>
      </w:r>
    </w:p>
    <w:p w14:paraId="74D67DAA" w14:textId="696D7ECB" w:rsidR="00482403" w:rsidRPr="00036F28"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Le document d’expertise médico-légale émis indique qu’</w:t>
      </w:r>
      <w:proofErr w:type="spellStart"/>
      <w:r w:rsidRPr="00036F28">
        <w:rPr>
          <w:rFonts w:ascii="Times New Roman" w:hAnsi="Times New Roman"/>
          <w:sz w:val="28"/>
        </w:rPr>
        <w:t>A.B</w:t>
      </w:r>
      <w:proofErr w:type="spellEnd"/>
      <w:r w:rsidRPr="00036F28">
        <w:rPr>
          <w:rFonts w:ascii="Times New Roman" w:hAnsi="Times New Roman"/>
          <w:sz w:val="28"/>
        </w:rPr>
        <w:t>. a subi des blessures qui vont nécessiter 100 jours de soins médicaux.</w:t>
      </w:r>
    </w:p>
    <w:p w14:paraId="0CE19B88" w14:textId="59A14238" w:rsidR="000A4609" w:rsidRPr="00036F28"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Selon le droit pénal roumain, les faits constituent le délit de lésion corporelle, visé à l’article 194 du code pénal roumain (la peine maximale est de 7 ans d’emprisonnement).</w:t>
      </w:r>
    </w:p>
    <w:p w14:paraId="254816D9" w14:textId="666A4DF6" w:rsidR="000A4609" w:rsidRPr="00036F28" w:rsidRDefault="000A4609" w:rsidP="000A4609">
      <w:pPr>
        <w:rPr>
          <w:rFonts w:ascii="Times New Roman" w:hAnsi="Times New Roman" w:cs="Times New Roman"/>
          <w:sz w:val="28"/>
          <w:szCs w:val="28"/>
        </w:rPr>
      </w:pPr>
      <w:r w:rsidRPr="00036F28">
        <w:br w:type="page"/>
      </w:r>
    </w:p>
    <w:p w14:paraId="7D5881EB" w14:textId="77777777" w:rsidR="00D6452C" w:rsidRPr="00036F28" w:rsidRDefault="009F391D"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lastRenderedPageBreak/>
        <w:t xml:space="preserve">Le 10 janvier, </w:t>
      </w:r>
      <w:proofErr w:type="spellStart"/>
      <w:r w:rsidRPr="00036F28">
        <w:rPr>
          <w:rFonts w:ascii="Times New Roman" w:hAnsi="Times New Roman"/>
          <w:sz w:val="28"/>
        </w:rPr>
        <w:t>A.W</w:t>
      </w:r>
      <w:proofErr w:type="spellEnd"/>
      <w:r w:rsidRPr="00036F28">
        <w:rPr>
          <w:rFonts w:ascii="Times New Roman" w:hAnsi="Times New Roman"/>
          <w:sz w:val="28"/>
        </w:rPr>
        <w:t xml:space="preserve">. a été placé sous le coup de poursuites par le parquet du procureur près le tribunal de première instance de Brasov. </w:t>
      </w:r>
    </w:p>
    <w:p w14:paraId="3FE3F38F" w14:textId="4F940A35" w:rsidR="009F391D" w:rsidRPr="00036F28"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proofErr w:type="spellStart"/>
      <w:r w:rsidRPr="00036F28">
        <w:rPr>
          <w:rFonts w:ascii="Times New Roman" w:hAnsi="Times New Roman"/>
          <w:sz w:val="28"/>
        </w:rPr>
        <w:t>A.W</w:t>
      </w:r>
      <w:proofErr w:type="spellEnd"/>
      <w:r w:rsidRPr="00036F28">
        <w:rPr>
          <w:rFonts w:ascii="Times New Roman" w:hAnsi="Times New Roman"/>
          <w:sz w:val="28"/>
        </w:rPr>
        <w:t xml:space="preserve">. a reconnu avoir commis l’infraction mais il estimait avoir été provoqué par la victime </w:t>
      </w:r>
      <w:proofErr w:type="spellStart"/>
      <w:r w:rsidRPr="00036F28">
        <w:rPr>
          <w:rFonts w:ascii="Times New Roman" w:hAnsi="Times New Roman"/>
          <w:sz w:val="28"/>
        </w:rPr>
        <w:t>A.B</w:t>
      </w:r>
      <w:proofErr w:type="spellEnd"/>
      <w:r w:rsidRPr="00036F28">
        <w:rPr>
          <w:rFonts w:ascii="Times New Roman" w:hAnsi="Times New Roman"/>
          <w:sz w:val="28"/>
        </w:rPr>
        <w:t>. et ses amis qui l’accompagnaient, et qu’il s’agissait d’une réaction incontrôlée.</w:t>
      </w:r>
    </w:p>
    <w:p w14:paraId="363096A5" w14:textId="24E60FFF" w:rsidR="006B4AFF" w:rsidRPr="00036F28"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Compte tenu de la gravité du délit et du fait qu’</w:t>
      </w:r>
      <w:proofErr w:type="spellStart"/>
      <w:r w:rsidRPr="00036F28">
        <w:rPr>
          <w:rFonts w:ascii="Times New Roman" w:hAnsi="Times New Roman"/>
          <w:sz w:val="28"/>
        </w:rPr>
        <w:t>A.W</w:t>
      </w:r>
      <w:proofErr w:type="spellEnd"/>
      <w:r w:rsidRPr="00036F28">
        <w:rPr>
          <w:rFonts w:ascii="Times New Roman" w:hAnsi="Times New Roman"/>
          <w:sz w:val="28"/>
        </w:rPr>
        <w:t xml:space="preserve">. est résident légal en Autriche, le procureur roumain chargé de l’affaire </w:t>
      </w:r>
      <w:r w:rsidRPr="00036F28">
        <w:rPr>
          <w:rFonts w:ascii="Times New Roman" w:hAnsi="Times New Roman"/>
          <w:i/>
          <w:sz w:val="28"/>
        </w:rPr>
        <w:t xml:space="preserve">souhaite imposer une mesure provisoire, </w:t>
      </w:r>
      <w:r w:rsidRPr="00036F28">
        <w:rPr>
          <w:rFonts w:ascii="Times New Roman" w:hAnsi="Times New Roman"/>
          <w:sz w:val="28"/>
        </w:rPr>
        <w:t xml:space="preserve">à savoir un contrôle judiciaire de 60 jours à l’encontre de l’auteur </w:t>
      </w:r>
      <w:proofErr w:type="spellStart"/>
      <w:r w:rsidRPr="00036F28">
        <w:rPr>
          <w:rFonts w:ascii="Times New Roman" w:hAnsi="Times New Roman"/>
          <w:sz w:val="28"/>
        </w:rPr>
        <w:t>A.W</w:t>
      </w:r>
      <w:proofErr w:type="spellEnd"/>
      <w:r w:rsidRPr="00036F28">
        <w:rPr>
          <w:rFonts w:ascii="Times New Roman" w:hAnsi="Times New Roman"/>
          <w:sz w:val="28"/>
        </w:rPr>
        <w:t>., en vertu duquel il doit respecter les obligations suivantes :</w:t>
      </w:r>
    </w:p>
    <w:p w14:paraId="5DD9D30E" w14:textId="2F6DBB9E" w:rsidR="006B4AFF" w:rsidRPr="00036F28"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a) se manifester au parquet du procureur près le tribunal de première instance de Brasov ou au juge chaque fois qu’il est convoqué ;</w:t>
      </w:r>
    </w:p>
    <w:p w14:paraId="4694813F" w14:textId="3018A910" w:rsidR="00522EBA" w:rsidRPr="00036F28"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b) informer l’autorité commise au contrôle à chaque fois qu’il change de lieu de séjour ;</w:t>
      </w:r>
    </w:p>
    <w:p w14:paraId="79271A69" w14:textId="6BBA4569" w:rsidR="00522EBA" w:rsidRPr="00036F28"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c) se présenter au poste de police désigné selon le plan de contrôle convenu ou à chaque fois qu’il est convoqué ;</w:t>
      </w:r>
    </w:p>
    <w:p w14:paraId="77EC1300" w14:textId="371BD637" w:rsidR="00E0065A" w:rsidRPr="00036F28"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36F28">
        <w:rPr>
          <w:rFonts w:ascii="Times New Roman" w:hAnsi="Times New Roman"/>
          <w:sz w:val="28"/>
        </w:rPr>
        <w:t xml:space="preserve">d) ne pas s’approcher à moins de 200 mètres de la victime </w:t>
      </w:r>
      <w:proofErr w:type="spellStart"/>
      <w:r w:rsidRPr="00036F28">
        <w:rPr>
          <w:rFonts w:ascii="Times New Roman" w:hAnsi="Times New Roman"/>
          <w:sz w:val="28"/>
        </w:rPr>
        <w:t>A.B</w:t>
      </w:r>
      <w:proofErr w:type="spellEnd"/>
      <w:r w:rsidRPr="00036F28">
        <w:rPr>
          <w:rFonts w:ascii="Times New Roman" w:hAnsi="Times New Roman"/>
          <w:sz w:val="28"/>
        </w:rPr>
        <w:t>.</w:t>
      </w:r>
    </w:p>
    <w:p w14:paraId="0FE7A1A7" w14:textId="77777777" w:rsidR="000A4609" w:rsidRPr="00036F28" w:rsidRDefault="000A4609" w:rsidP="000A4609">
      <w:pPr>
        <w:autoSpaceDN w:val="0"/>
        <w:spacing w:line="240" w:lineRule="auto"/>
        <w:jc w:val="both"/>
        <w:rPr>
          <w:rFonts w:ascii="Times New Roman" w:hAnsi="Times New Roman" w:cs="Times New Roman"/>
          <w:b/>
          <w:bCs/>
          <w:color w:val="2F5496" w:themeColor="accent1" w:themeShade="BF"/>
          <w:sz w:val="28"/>
          <w:szCs w:val="28"/>
        </w:rPr>
      </w:pPr>
    </w:p>
    <w:p w14:paraId="184589CB" w14:textId="41F5DB37" w:rsidR="00C82B13" w:rsidRPr="00036F28" w:rsidRDefault="00C82B13" w:rsidP="000A4609">
      <w:pPr>
        <w:autoSpaceDN w:val="0"/>
        <w:spacing w:line="240" w:lineRule="auto"/>
        <w:jc w:val="both"/>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Questions :</w:t>
      </w:r>
    </w:p>
    <w:p w14:paraId="7D3C632F" w14:textId="21FAAB03" w:rsidR="00C82B13" w:rsidRPr="00036F28" w:rsidRDefault="00854A40" w:rsidP="000A4609">
      <w:pPr>
        <w:pStyle w:val="Paragraphedeliste"/>
        <w:numPr>
          <w:ilvl w:val="0"/>
          <w:numId w:val="1"/>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 xml:space="preserve">Le contrôle des obligations imposées à </w:t>
      </w:r>
      <w:proofErr w:type="spellStart"/>
      <w:r w:rsidRPr="00036F28">
        <w:rPr>
          <w:rFonts w:ascii="Times New Roman" w:hAnsi="Times New Roman"/>
          <w:i/>
          <w:sz w:val="28"/>
        </w:rPr>
        <w:t>A.W</w:t>
      </w:r>
      <w:proofErr w:type="spellEnd"/>
      <w:r w:rsidRPr="00036F28">
        <w:rPr>
          <w:rFonts w:ascii="Times New Roman" w:hAnsi="Times New Roman"/>
          <w:i/>
          <w:sz w:val="28"/>
        </w:rPr>
        <w:t xml:space="preserve">. peut-il se faire en Autriche ? </w:t>
      </w:r>
    </w:p>
    <w:p w14:paraId="3BC6D436" w14:textId="485B67A8" w:rsidR="00C82B13" w:rsidRPr="00036F28" w:rsidRDefault="00F74012" w:rsidP="000A4609">
      <w:pPr>
        <w:pStyle w:val="Paragraphedeliste"/>
        <w:numPr>
          <w:ilvl w:val="0"/>
          <w:numId w:val="1"/>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 xml:space="preserve">Quels sont les critères conditionnant la transmission d’une décision concernant des mesures de contrôle à un autre </w:t>
      </w:r>
      <w:proofErr w:type="spellStart"/>
      <w:r w:rsidRPr="00036F28">
        <w:rPr>
          <w:rFonts w:ascii="Times New Roman" w:hAnsi="Times New Roman"/>
          <w:i/>
          <w:sz w:val="28"/>
        </w:rPr>
        <w:t>EM</w:t>
      </w:r>
      <w:proofErr w:type="spellEnd"/>
      <w:r w:rsidRPr="00036F28">
        <w:rPr>
          <w:rFonts w:ascii="Times New Roman" w:hAnsi="Times New Roman"/>
          <w:i/>
          <w:sz w:val="28"/>
        </w:rPr>
        <w:t> ? Le consentement préalable d’</w:t>
      </w:r>
      <w:proofErr w:type="spellStart"/>
      <w:r w:rsidRPr="00036F28">
        <w:rPr>
          <w:rFonts w:ascii="Times New Roman" w:hAnsi="Times New Roman"/>
          <w:i/>
          <w:sz w:val="28"/>
        </w:rPr>
        <w:t>A.W</w:t>
      </w:r>
      <w:proofErr w:type="spellEnd"/>
      <w:r w:rsidRPr="00036F28">
        <w:rPr>
          <w:rFonts w:ascii="Times New Roman" w:hAnsi="Times New Roman"/>
          <w:i/>
          <w:sz w:val="28"/>
        </w:rPr>
        <w:t>. est-il nécessaire dans notre cas ?</w:t>
      </w:r>
    </w:p>
    <w:p w14:paraId="3F992E6E" w14:textId="7E54CA4C" w:rsidR="00470420" w:rsidRPr="00036F28" w:rsidRDefault="00470420" w:rsidP="000A4609">
      <w:pPr>
        <w:pStyle w:val="Paragraphedeliste"/>
        <w:numPr>
          <w:ilvl w:val="0"/>
          <w:numId w:val="1"/>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 xml:space="preserve">L’autorité compétente doit-elle obligatoirement transmettre une décision sur les mesures de contrôle aux autorités compétentes d’un autre </w:t>
      </w:r>
      <w:proofErr w:type="spellStart"/>
      <w:r w:rsidRPr="00036F28">
        <w:rPr>
          <w:rFonts w:ascii="Times New Roman" w:hAnsi="Times New Roman"/>
          <w:i/>
          <w:sz w:val="28"/>
        </w:rPr>
        <w:t>EM</w:t>
      </w:r>
      <w:proofErr w:type="spellEnd"/>
      <w:r w:rsidRPr="00036F28">
        <w:rPr>
          <w:rFonts w:ascii="Times New Roman" w:hAnsi="Times New Roman"/>
          <w:i/>
          <w:sz w:val="28"/>
        </w:rPr>
        <w:t> ?</w:t>
      </w:r>
    </w:p>
    <w:p w14:paraId="166F6025" w14:textId="75B237D0" w:rsidR="00C82B13" w:rsidRPr="00036F28" w:rsidRDefault="00C82B13" w:rsidP="000A4609">
      <w:pPr>
        <w:pStyle w:val="Paragraphedeliste"/>
        <w:numPr>
          <w:ilvl w:val="0"/>
          <w:numId w:val="1"/>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 xml:space="preserve">Identifiez les autorités compétentes des deux pays concernés par l’éventuel transfert du contrôle des obligations imposées au délinquant </w:t>
      </w:r>
      <w:proofErr w:type="spellStart"/>
      <w:r w:rsidRPr="00036F28">
        <w:rPr>
          <w:rFonts w:ascii="Times New Roman" w:hAnsi="Times New Roman"/>
          <w:i/>
          <w:sz w:val="28"/>
        </w:rPr>
        <w:t>A.W</w:t>
      </w:r>
      <w:proofErr w:type="spellEnd"/>
      <w:r w:rsidRPr="00036F28">
        <w:rPr>
          <w:rFonts w:ascii="Times New Roman" w:hAnsi="Times New Roman"/>
          <w:i/>
          <w:sz w:val="28"/>
        </w:rPr>
        <w:t>.</w:t>
      </w:r>
    </w:p>
    <w:p w14:paraId="57AEA531" w14:textId="77777777" w:rsidR="00D8681A" w:rsidRPr="00036F28" w:rsidRDefault="00D8681A" w:rsidP="000A4609">
      <w:pPr>
        <w:pStyle w:val="Paragraphedeliste"/>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sidRPr="00036F28">
        <w:rPr>
          <w:rFonts w:ascii="Times New Roman" w:hAnsi="Times New Roman"/>
          <w:i/>
          <w:sz w:val="28"/>
        </w:rPr>
        <w:t>Comment l’autorité compétente d’émission et l’autorité compétente d’exécution vont-elles procéder dans ce cas ?</w:t>
      </w:r>
    </w:p>
    <w:p w14:paraId="56919E24" w14:textId="140C4562" w:rsidR="00D8681A" w:rsidRPr="00036F28" w:rsidRDefault="00D8681A" w:rsidP="000A4609">
      <w:pPr>
        <w:pStyle w:val="Paragraphedeliste"/>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sidRPr="00036F28">
        <w:rPr>
          <w:rFonts w:ascii="Times New Roman" w:hAnsi="Times New Roman"/>
          <w:i/>
          <w:sz w:val="28"/>
        </w:rPr>
        <w:t>Quels sont les défis auxquels les autorités compétentes d’émission et d’exécution pourraient être confrontées et comment les surmonter ?</w:t>
      </w:r>
    </w:p>
    <w:p w14:paraId="19EB7AE8" w14:textId="73628584" w:rsidR="00C203AA" w:rsidRPr="00036F28" w:rsidRDefault="00C82B13" w:rsidP="000A4609">
      <w:pPr>
        <w:pStyle w:val="Paragraphedeliste"/>
        <w:numPr>
          <w:ilvl w:val="0"/>
          <w:numId w:val="1"/>
        </w:numPr>
        <w:spacing w:line="240" w:lineRule="auto"/>
        <w:contextualSpacing w:val="0"/>
        <w:jc w:val="both"/>
        <w:rPr>
          <w:rFonts w:ascii="Times New Roman" w:hAnsi="Times New Roman" w:cs="Times New Roman"/>
          <w:i/>
          <w:sz w:val="28"/>
          <w:szCs w:val="28"/>
        </w:rPr>
      </w:pPr>
      <w:r w:rsidRPr="00036F28">
        <w:rPr>
          <w:rFonts w:ascii="Times New Roman" w:hAnsi="Times New Roman"/>
          <w:i/>
          <w:sz w:val="28"/>
        </w:rPr>
        <w:t>Quels sont les avantages dans cette affaire si ce transfert du contrôle est fructueux ?</w:t>
      </w:r>
    </w:p>
    <w:p w14:paraId="25A918EF" w14:textId="77777777" w:rsidR="00C203AA" w:rsidRPr="00036F28" w:rsidRDefault="00C203AA" w:rsidP="000A4609">
      <w:pPr>
        <w:rPr>
          <w:rFonts w:ascii="Times New Roman" w:hAnsi="Times New Roman" w:cs="Times New Roman"/>
          <w:sz w:val="28"/>
          <w:szCs w:val="28"/>
        </w:rPr>
      </w:pPr>
      <w:r w:rsidRPr="00036F28">
        <w:br w:type="page"/>
      </w:r>
    </w:p>
    <w:p w14:paraId="5C7E4679" w14:textId="3329E315" w:rsidR="00C82B13" w:rsidRPr="00036F28" w:rsidRDefault="00C203AA" w:rsidP="000A4609">
      <w:pPr>
        <w:pStyle w:val="Test"/>
        <w:shd w:val="clear" w:color="auto" w:fill="DED888"/>
        <w:spacing w:after="160"/>
        <w:jc w:val="center"/>
        <w:rPr>
          <w:rStyle w:val="lev"/>
          <w:rFonts w:ascii="Times New Roman" w:hAnsi="Times New Roman"/>
          <w:b/>
          <w:color w:val="2F5496" w:themeColor="accent1" w:themeShade="BF"/>
          <w:sz w:val="32"/>
          <w:szCs w:val="32"/>
        </w:rPr>
      </w:pPr>
      <w:r w:rsidRPr="00036F28">
        <w:rPr>
          <w:rStyle w:val="lev"/>
          <w:rFonts w:ascii="Times New Roman" w:hAnsi="Times New Roman"/>
          <w:b/>
          <w:color w:val="2F5496" w:themeColor="accent1" w:themeShade="BF"/>
          <w:sz w:val="32"/>
        </w:rPr>
        <w:lastRenderedPageBreak/>
        <w:t>Partie B. Notes complémentaires à l’intention du formateur concernant les cas</w:t>
      </w:r>
    </w:p>
    <w:p w14:paraId="6C4D9D4A" w14:textId="77777777" w:rsidR="0074500C" w:rsidRPr="00036F28" w:rsidRDefault="0074500C" w:rsidP="000A4609">
      <w:pPr>
        <w:jc w:val="both"/>
        <w:rPr>
          <w:rFonts w:ascii="Times New Roman" w:hAnsi="Times New Roman" w:cs="Times New Roman"/>
          <w:b/>
          <w:bCs/>
          <w:color w:val="2F5496" w:themeColor="accent1" w:themeShade="BF"/>
          <w:sz w:val="28"/>
          <w:szCs w:val="28"/>
        </w:rPr>
      </w:pPr>
    </w:p>
    <w:p w14:paraId="1EF42A04" w14:textId="67FCE798" w:rsidR="0074500C" w:rsidRPr="00036F28" w:rsidRDefault="0074500C" w:rsidP="000A4609">
      <w:pPr>
        <w:jc w:val="both"/>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A. III. Scénario de cas :</w:t>
      </w:r>
    </w:p>
    <w:p w14:paraId="0C11C62D" w14:textId="7CDBFFE0" w:rsidR="00C203AA" w:rsidRPr="00036F28" w:rsidRDefault="00C203AA" w:rsidP="000A4609">
      <w:pPr>
        <w:pStyle w:val="Paragraphedeliste"/>
        <w:numPr>
          <w:ilvl w:val="0"/>
          <w:numId w:val="25"/>
        </w:numPr>
        <w:contextualSpacing w:val="0"/>
        <w:jc w:val="both"/>
        <w:rPr>
          <w:rFonts w:ascii="Times New Roman" w:hAnsi="Times New Roman" w:cs="Times New Roman"/>
          <w:bCs/>
          <w:sz w:val="28"/>
          <w:szCs w:val="28"/>
        </w:rPr>
      </w:pPr>
      <w:r w:rsidRPr="00036F28">
        <w:rPr>
          <w:rFonts w:ascii="Times New Roman" w:hAnsi="Times New Roman"/>
          <w:sz w:val="28"/>
        </w:rPr>
        <w:t xml:space="preserve">Le scénario de cas sera discuté conformément aux dispositions nationales du pays où le séminaire a lieu (sauf pour l’Irlande). </w:t>
      </w:r>
    </w:p>
    <w:p w14:paraId="20EC6512" w14:textId="77777777" w:rsidR="00C203AA" w:rsidRPr="00036F28" w:rsidRDefault="00C203AA" w:rsidP="000A4609">
      <w:pPr>
        <w:pStyle w:val="Paragraphedeliste"/>
        <w:numPr>
          <w:ilvl w:val="0"/>
          <w:numId w:val="25"/>
        </w:numPr>
        <w:contextualSpacing w:val="0"/>
        <w:jc w:val="both"/>
        <w:rPr>
          <w:rFonts w:ascii="Times New Roman" w:hAnsi="Times New Roman" w:cs="Times New Roman"/>
          <w:bCs/>
          <w:sz w:val="28"/>
          <w:szCs w:val="28"/>
        </w:rPr>
      </w:pPr>
      <w:r w:rsidRPr="00036F28">
        <w:rPr>
          <w:rFonts w:ascii="Times New Roman" w:hAnsi="Times New Roman"/>
          <w:sz w:val="28"/>
        </w:rPr>
        <w:t>Si le séminaire se déroule en Autriche, on permute l’</w:t>
      </w:r>
      <w:proofErr w:type="spellStart"/>
      <w:r w:rsidRPr="00036F28">
        <w:rPr>
          <w:rFonts w:ascii="Times New Roman" w:hAnsi="Times New Roman"/>
          <w:sz w:val="28"/>
        </w:rPr>
        <w:t>EM</w:t>
      </w:r>
      <w:proofErr w:type="spellEnd"/>
      <w:r w:rsidRPr="00036F28">
        <w:rPr>
          <w:rFonts w:ascii="Times New Roman" w:hAnsi="Times New Roman"/>
          <w:sz w:val="28"/>
        </w:rPr>
        <w:t xml:space="preserve"> d’émission et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la personne condamnée étant alors résident légal à Bucarest, en Roumanie (et visitant l’Autriche).</w:t>
      </w:r>
    </w:p>
    <w:p w14:paraId="0C212C38" w14:textId="6FAA1E62" w:rsidR="006A4FDB" w:rsidRPr="00036F28" w:rsidRDefault="0074500C" w:rsidP="000A4609">
      <w:pPr>
        <w:rPr>
          <w:rFonts w:ascii="Times New Roman" w:hAnsi="Times New Roman" w:cs="Times New Roman"/>
          <w:sz w:val="28"/>
          <w:szCs w:val="28"/>
        </w:rPr>
      </w:pPr>
      <w:r w:rsidRPr="00036F28">
        <w:br w:type="page"/>
      </w:r>
    </w:p>
    <w:p w14:paraId="4C11F67A" w14:textId="3F1EB7DB" w:rsidR="006A4FDB" w:rsidRPr="00036F28" w:rsidRDefault="0074500C" w:rsidP="000A4609">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036F28">
        <w:rPr>
          <w:rStyle w:val="lev"/>
          <w:rFonts w:ascii="Times New Roman" w:hAnsi="Times New Roman"/>
          <w:b/>
          <w:color w:val="2F5496" w:themeColor="accent1" w:themeShade="BF"/>
          <w:sz w:val="32"/>
        </w:rPr>
        <w:lastRenderedPageBreak/>
        <w:t>Partie C. Approche méthodologique</w:t>
      </w:r>
    </w:p>
    <w:p w14:paraId="68297405" w14:textId="77777777" w:rsidR="006A4FDB" w:rsidRPr="00036F28" w:rsidRDefault="006A4FDB" w:rsidP="000A4609">
      <w:pPr>
        <w:autoSpaceDN w:val="0"/>
        <w:spacing w:line="240" w:lineRule="auto"/>
        <w:jc w:val="both"/>
        <w:rPr>
          <w:rFonts w:ascii="Times New Roman" w:eastAsia="Calibri" w:hAnsi="Times New Roman" w:cs="Times New Roman"/>
          <w:sz w:val="28"/>
          <w:szCs w:val="28"/>
        </w:rPr>
      </w:pPr>
    </w:p>
    <w:p w14:paraId="2C6810A8" w14:textId="10B910B0" w:rsidR="0043351C" w:rsidRPr="00036F28"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Idée générale et thématiques centrales</w:t>
      </w:r>
    </w:p>
    <w:p w14:paraId="65106FC7" w14:textId="62E22210" w:rsidR="006A4FDB" w:rsidRPr="00036F28" w:rsidRDefault="006A4FD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 xml:space="preserve">L’idée de ce corpus de formation consiste à familiariser le personnel judiciaire des États membres avec l’instrument juridique de coopération judiciaire disponible au niveau européen pour suivre les mesures de contrôle. </w:t>
      </w:r>
    </w:p>
    <w:p w14:paraId="429D038E" w14:textId="77777777" w:rsidR="006A4FDB" w:rsidRPr="00036F28" w:rsidRDefault="006A4FD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Le personnel judiciaire doit souvent faire face à des tâches administratives allant du remplissage du formulaire requis par l’instrument juridique à l’identification de l’autorité compétente à laquelle il faut l’envoyer, en passant par la traduction du formulaire, ainsi que la demande ou l’envoi d’informations complémentaires concernant la coopération judiciaire.</w:t>
      </w:r>
    </w:p>
    <w:p w14:paraId="1C9E2565" w14:textId="77777777"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sz w:val="28"/>
        </w:rPr>
        <w:t xml:space="preserve">Pour ces raisons, les </w:t>
      </w:r>
      <w:r w:rsidRPr="00036F28">
        <w:rPr>
          <w:rFonts w:ascii="Times New Roman" w:hAnsi="Times New Roman"/>
          <w:b/>
          <w:sz w:val="28"/>
        </w:rPr>
        <w:t>principaux aspects</w:t>
      </w:r>
      <w:r w:rsidRPr="00036F28">
        <w:rPr>
          <w:rFonts w:ascii="Times New Roman" w:hAnsi="Times New Roman"/>
          <w:sz w:val="28"/>
        </w:rPr>
        <w:t xml:space="preserve"> suivants seront abordés dans les séminaires : </w:t>
      </w:r>
    </w:p>
    <w:p w14:paraId="7A0D601D" w14:textId="751BAB3E"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sz w:val="28"/>
        </w:rPr>
        <w:t xml:space="preserve">1. Champ d’application de la Décision-cadre 2009/829/JAI du Conseil concernant l’application, entre les États membres de l’Union européenne, du principe de reconnaissance mutuelle aux décisions relatives aux mesures de contrôle en tant qu’alternative à la détention provisoire. </w:t>
      </w:r>
    </w:p>
    <w:p w14:paraId="6E2D433A" w14:textId="418554AC"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sz w:val="28"/>
        </w:rPr>
        <w:t xml:space="preserve">2. Familiarisation avec la structure générale de la Décision-cadre 2009/829/JAI. </w:t>
      </w:r>
    </w:p>
    <w:p w14:paraId="0EC16AE9" w14:textId="12557E35" w:rsidR="006A4FDB" w:rsidRPr="00036F28" w:rsidRDefault="006A4FD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3. Identification de certains des défis auxquels les autorités compétentes d’émission et d’exécution peuvent être confrontées lorsqu’elles demandent le transfert des mesures de contrôle.</w:t>
      </w:r>
    </w:p>
    <w:p w14:paraId="2D2F2571" w14:textId="74C4CE4C"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sz w:val="28"/>
        </w:rPr>
        <w:t>4. Mise en évidence des avantages du transfert de la décision concernant les mesures de surveillance.</w:t>
      </w:r>
    </w:p>
    <w:p w14:paraId="04BC2DC1" w14:textId="77777777"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sz w:val="28"/>
        </w:rPr>
        <w:t>5. Compréhension de certaines questions pratiques qui peuvent se poser avant et après le transfert du contrôle.</w:t>
      </w:r>
    </w:p>
    <w:p w14:paraId="58E236A1" w14:textId="0F5D0923" w:rsidR="00F54ACB" w:rsidRPr="00036F28" w:rsidRDefault="006A4FD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 xml:space="preserve">6. Détails administratifs : Comment une autorité d’émission doit-elle procéder dans une situation donnée ? Quelle langue doit-on utiliser ? Où l’autorité émettrice peut-elle trouver l’autorité compétente de l’État membre exécutant à laquelle la demande doit être adressée ?  </w:t>
      </w:r>
    </w:p>
    <w:p w14:paraId="0167C2B0" w14:textId="04A48EC4" w:rsidR="0043351C" w:rsidRPr="00036F28" w:rsidRDefault="003D297B" w:rsidP="003D297B">
      <w:pPr>
        <w:rPr>
          <w:rFonts w:ascii="Times New Roman" w:eastAsia="Calibri" w:hAnsi="Times New Roman" w:cs="Times New Roman"/>
          <w:sz w:val="28"/>
          <w:szCs w:val="28"/>
        </w:rPr>
      </w:pPr>
      <w:r w:rsidRPr="00036F28">
        <w:br w:type="page"/>
      </w:r>
    </w:p>
    <w:p w14:paraId="3AA9BC86" w14:textId="3ABF4084" w:rsidR="006A4FDB" w:rsidRPr="00036F28"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lastRenderedPageBreak/>
        <w:t>Groupes de travail et structure du séminaire</w:t>
      </w:r>
    </w:p>
    <w:p w14:paraId="7D256A5B" w14:textId="2911E10D"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sz w:val="28"/>
        </w:rPr>
        <w:t xml:space="preserve">Le séminaire commencera par le </w:t>
      </w:r>
      <w:r w:rsidRPr="00036F28">
        <w:rPr>
          <w:rFonts w:ascii="Times New Roman" w:hAnsi="Times New Roman"/>
          <w:b/>
          <w:i/>
          <w:sz w:val="28"/>
        </w:rPr>
        <w:t>cas d’introduction</w:t>
      </w:r>
      <w:r w:rsidRPr="00036F28">
        <w:rPr>
          <w:rFonts w:ascii="Times New Roman" w:hAnsi="Times New Roman"/>
          <w:sz w:val="28"/>
        </w:rPr>
        <w:t xml:space="preserve">, qui est censé sensibiliser les participants à la décision-cadre 2009/829/JAI du Conseil concernant l’application, entre les États membres de l’Union européenne, du principe de reconnaissance mutuelle aux décisions relatives aux mesures de contrôle en tant qu’alternative à la détention provisoire. Résoudre le cas d’introduction et répondre aux questions devrait prendre </w:t>
      </w:r>
      <w:r w:rsidRPr="00036F28">
        <w:rPr>
          <w:rFonts w:ascii="Times New Roman" w:hAnsi="Times New Roman"/>
          <w:b/>
          <w:sz w:val="28"/>
        </w:rPr>
        <w:t>environ 15 à 20 minutes</w:t>
      </w:r>
      <w:r w:rsidRPr="00036F28">
        <w:rPr>
          <w:rFonts w:ascii="Times New Roman" w:hAnsi="Times New Roman"/>
          <w:sz w:val="28"/>
        </w:rPr>
        <w:t>.</w:t>
      </w:r>
    </w:p>
    <w:p w14:paraId="16020410" w14:textId="160DFCB0" w:rsidR="006A4FDB" w:rsidRPr="00036F28" w:rsidRDefault="006A4FD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 xml:space="preserve">Après le cas d’introduction, le formateur proposera aux participants une </w:t>
      </w:r>
      <w:r w:rsidRPr="00036F28">
        <w:rPr>
          <w:rFonts w:ascii="Times New Roman" w:hAnsi="Times New Roman"/>
          <w:b/>
          <w:sz w:val="28"/>
        </w:rPr>
        <w:t>présentation succincte</w:t>
      </w:r>
      <w:r w:rsidRPr="00036F28">
        <w:rPr>
          <w:rFonts w:ascii="Times New Roman" w:hAnsi="Times New Roman"/>
          <w:sz w:val="28"/>
        </w:rPr>
        <w:t xml:space="preserve"> (PowerPoint) soulignant les caractéristiques importantes de la Décision-cadre 2009/829 du Conseil : objectifs, définitions, critères, motifs de reconnaissance, délais, adaptation, droit applicable, décisions subséquentes, obligations et informations </w:t>
      </w:r>
      <w:r w:rsidRPr="00036F28">
        <w:rPr>
          <w:rFonts w:ascii="Times New Roman" w:hAnsi="Times New Roman"/>
          <w:b/>
          <w:sz w:val="28"/>
        </w:rPr>
        <w:t>(environ 15 à 20 min</w:t>
      </w:r>
      <w:r w:rsidRPr="00036F28">
        <w:rPr>
          <w:rFonts w:ascii="Times New Roman" w:hAnsi="Times New Roman"/>
          <w:sz w:val="28"/>
        </w:rPr>
        <w:t xml:space="preserve">). </w:t>
      </w:r>
    </w:p>
    <w:p w14:paraId="359CE36E" w14:textId="561B6F13" w:rsidR="00F54ACB" w:rsidRPr="00036F28" w:rsidRDefault="00F54AC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Une pause de 10 minutes est recommandée à ce stade.</w:t>
      </w:r>
    </w:p>
    <w:p w14:paraId="75811CBE" w14:textId="6FE6237A" w:rsidR="00AE6AA6" w:rsidRPr="00036F28" w:rsidRDefault="00AE6AA6" w:rsidP="000A4609">
      <w:pPr>
        <w:autoSpaceDN w:val="0"/>
        <w:spacing w:line="240" w:lineRule="auto"/>
        <w:jc w:val="both"/>
        <w:rPr>
          <w:rFonts w:ascii="Times New Roman" w:hAnsi="Times New Roman" w:cs="Times New Roman"/>
        </w:rPr>
      </w:pPr>
      <w:r w:rsidRPr="00036F28">
        <w:rPr>
          <w:rFonts w:ascii="Times New Roman" w:hAnsi="Times New Roman"/>
          <w:sz w:val="28"/>
        </w:rPr>
        <w:t xml:space="preserve">La résolution des exercices du point </w:t>
      </w:r>
      <w:proofErr w:type="spellStart"/>
      <w:r w:rsidRPr="00036F28">
        <w:rPr>
          <w:rFonts w:ascii="Times New Roman" w:hAnsi="Times New Roman"/>
          <w:sz w:val="28"/>
        </w:rPr>
        <w:t>A.II</w:t>
      </w:r>
      <w:proofErr w:type="spellEnd"/>
      <w:r w:rsidRPr="00036F28">
        <w:rPr>
          <w:rFonts w:ascii="Times New Roman" w:hAnsi="Times New Roman"/>
          <w:sz w:val="28"/>
        </w:rPr>
        <w:t xml:space="preserve"> devrait prendre environ </w:t>
      </w:r>
      <w:r w:rsidRPr="00036F28">
        <w:rPr>
          <w:rFonts w:ascii="Times New Roman" w:hAnsi="Times New Roman"/>
          <w:b/>
          <w:sz w:val="28"/>
        </w:rPr>
        <w:t>15 minutes,</w:t>
      </w:r>
      <w:r w:rsidRPr="00036F28">
        <w:rPr>
          <w:rFonts w:ascii="Times New Roman" w:hAnsi="Times New Roman"/>
          <w:sz w:val="28"/>
        </w:rPr>
        <w:t xml:space="preserve"> car ils sont destinés à aider les participants à comprendre le mécanisme de détermination d’une autorité compétente et de la langue à utiliser dans le certificat.</w:t>
      </w:r>
    </w:p>
    <w:p w14:paraId="6662A63D" w14:textId="6993593E" w:rsidR="006A4FDB" w:rsidRPr="00036F28" w:rsidRDefault="006A4FDB" w:rsidP="000A4609">
      <w:pPr>
        <w:autoSpaceDN w:val="0"/>
        <w:spacing w:line="240" w:lineRule="auto"/>
        <w:jc w:val="both"/>
        <w:rPr>
          <w:rFonts w:ascii="Times New Roman" w:eastAsia="Calibri" w:hAnsi="Times New Roman" w:cs="Times New Roman"/>
        </w:rPr>
      </w:pPr>
      <w:r w:rsidRPr="00036F28">
        <w:rPr>
          <w:rFonts w:ascii="Times New Roman" w:hAnsi="Times New Roman"/>
          <w:b/>
          <w:i/>
          <w:sz w:val="28"/>
        </w:rPr>
        <w:t>Le scénario de cas</w:t>
      </w:r>
      <w:r w:rsidRPr="00036F28">
        <w:rPr>
          <w:rFonts w:ascii="Times New Roman" w:hAnsi="Times New Roman"/>
          <w:i/>
          <w:sz w:val="28"/>
        </w:rPr>
        <w:t xml:space="preserve"> </w:t>
      </w:r>
      <w:r w:rsidRPr="00036F28">
        <w:rPr>
          <w:rFonts w:ascii="Times New Roman" w:hAnsi="Times New Roman"/>
          <w:sz w:val="28"/>
        </w:rPr>
        <w:t xml:space="preserve">est l’occasion de comprendre la Décision-cadre 2009/829/JAI du Conseil. Les participants travailleront en groupes de 5 à 6 personnes et disposeront d’un ordinateur portable connecté à l’internet/groupe afin de résoudre les questions. Résoudre le scénario de cas et répondre aux questions devrait prendre </w:t>
      </w:r>
      <w:r w:rsidRPr="00036F28">
        <w:rPr>
          <w:rFonts w:ascii="Times New Roman" w:hAnsi="Times New Roman"/>
          <w:b/>
          <w:sz w:val="28"/>
        </w:rPr>
        <w:t>environ 2 heures</w:t>
      </w:r>
      <w:r w:rsidRPr="00036F28">
        <w:rPr>
          <w:rFonts w:ascii="Times New Roman" w:hAnsi="Times New Roman"/>
          <w:sz w:val="28"/>
        </w:rPr>
        <w:t>.</w:t>
      </w:r>
    </w:p>
    <w:p w14:paraId="0ABE21B8" w14:textId="6AEBE4FF" w:rsidR="006A4FDB" w:rsidRPr="00036F28" w:rsidRDefault="006A4FDB" w:rsidP="000A4609">
      <w:pPr>
        <w:autoSpaceDN w:val="0"/>
        <w:spacing w:line="240" w:lineRule="auto"/>
        <w:jc w:val="both"/>
        <w:rPr>
          <w:rFonts w:ascii="Times New Roman" w:eastAsia="Calibri" w:hAnsi="Times New Roman" w:cs="Times New Roman"/>
          <w:sz w:val="28"/>
          <w:szCs w:val="28"/>
        </w:rPr>
      </w:pPr>
      <w:r w:rsidRPr="00036F28">
        <w:rPr>
          <w:rFonts w:ascii="Times New Roman" w:hAnsi="Times New Roman"/>
          <w:sz w:val="28"/>
        </w:rPr>
        <w:t xml:space="preserve">Toutes les questions restantes devront enfin être discutées en fin de séminaire (pendant </w:t>
      </w:r>
      <w:r w:rsidRPr="00036F28">
        <w:rPr>
          <w:rFonts w:ascii="Times New Roman" w:hAnsi="Times New Roman"/>
          <w:b/>
          <w:sz w:val="28"/>
        </w:rPr>
        <w:t>environ 5 à 10 minutes</w:t>
      </w:r>
      <w:r w:rsidRPr="00036F28">
        <w:rPr>
          <w:rFonts w:ascii="Times New Roman" w:hAnsi="Times New Roman"/>
          <w:sz w:val="28"/>
        </w:rPr>
        <w:t>).</w:t>
      </w:r>
    </w:p>
    <w:p w14:paraId="0E9E4B47" w14:textId="53B855C8" w:rsidR="00EE1F2F" w:rsidRPr="00036F28" w:rsidRDefault="00EE1F2F" w:rsidP="00EE1F2F">
      <w:pPr>
        <w:autoSpaceDN w:val="0"/>
        <w:spacing w:after="0" w:line="240" w:lineRule="auto"/>
        <w:jc w:val="both"/>
        <w:rPr>
          <w:rFonts w:ascii="Calibri" w:eastAsia="Calibri" w:hAnsi="Calibri" w:cs="Times New Roman"/>
        </w:rPr>
      </w:pPr>
      <w:r w:rsidRPr="00036F28">
        <w:rPr>
          <w:rFonts w:ascii="Times New Roman" w:hAnsi="Times New Roman"/>
          <w:sz w:val="28"/>
        </w:rPr>
        <w:t>Les organisateurs doivent essayer de former des groupes de participants ayant à peu près le même niveau d’expérience de travail avec la DCC 2009/829 dans la résolution des scénarios de cas.</w:t>
      </w:r>
    </w:p>
    <w:p w14:paraId="3B2053BB" w14:textId="77777777" w:rsidR="006A4FDB" w:rsidRPr="00036F28" w:rsidRDefault="006A4FDB" w:rsidP="000A4609">
      <w:pPr>
        <w:autoSpaceDN w:val="0"/>
        <w:spacing w:line="240" w:lineRule="auto"/>
        <w:jc w:val="both"/>
        <w:rPr>
          <w:rFonts w:ascii="Times New Roman" w:eastAsia="Calibri" w:hAnsi="Times New Roman" w:cs="Times New Roman"/>
          <w:sz w:val="28"/>
          <w:szCs w:val="28"/>
        </w:rPr>
      </w:pPr>
    </w:p>
    <w:p w14:paraId="6238F623" w14:textId="77777777" w:rsidR="006A4FDB" w:rsidRPr="00036F28"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Éléments complémentaires</w:t>
      </w:r>
    </w:p>
    <w:p w14:paraId="0DBE2083" w14:textId="376C5910" w:rsidR="0074500C" w:rsidRPr="00036F28" w:rsidRDefault="006A4FDB" w:rsidP="000A4609">
      <w:pPr>
        <w:autoSpaceDN w:val="0"/>
        <w:spacing w:line="244" w:lineRule="auto"/>
        <w:jc w:val="both"/>
        <w:rPr>
          <w:rFonts w:ascii="Times New Roman" w:eastAsia="Calibri" w:hAnsi="Times New Roman" w:cs="Times New Roman"/>
          <w:sz w:val="28"/>
          <w:szCs w:val="28"/>
        </w:rPr>
      </w:pPr>
      <w:r w:rsidRPr="00036F28">
        <w:rPr>
          <w:rFonts w:ascii="Times New Roman" w:hAnsi="Times New Roman"/>
          <w:sz w:val="28"/>
        </w:rPr>
        <w:t>Tous les participants recevront une copie de la Décision-cadre du Conseil, avec les formulaires des annexes I et II. En outre, les participants doivent amener ou avoir accès à leurs dispositions nationales de transposition de la DCC.</w:t>
      </w:r>
    </w:p>
    <w:p w14:paraId="6736ABDE" w14:textId="44AEDB4C" w:rsidR="00C06687" w:rsidRPr="00036F28" w:rsidRDefault="0074500C" w:rsidP="000A4609">
      <w:pPr>
        <w:rPr>
          <w:rFonts w:ascii="Times New Roman" w:eastAsia="Calibri" w:hAnsi="Times New Roman" w:cs="Times New Roman"/>
          <w:sz w:val="28"/>
          <w:szCs w:val="28"/>
        </w:rPr>
      </w:pPr>
      <w:r w:rsidRPr="00036F28">
        <w:br w:type="page"/>
      </w:r>
    </w:p>
    <w:bookmarkEnd w:id="2"/>
    <w:p w14:paraId="7A02E06E" w14:textId="3CFCB0B5" w:rsidR="007E27A9" w:rsidRPr="00036F28" w:rsidRDefault="0074500C" w:rsidP="000A4609">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036F28">
        <w:rPr>
          <w:rStyle w:val="lev"/>
          <w:rFonts w:ascii="Times New Roman" w:hAnsi="Times New Roman"/>
          <w:b/>
          <w:color w:val="2F5496" w:themeColor="accent1" w:themeShade="BF"/>
          <w:sz w:val="32"/>
        </w:rPr>
        <w:lastRenderedPageBreak/>
        <w:t>Partie D. Solutions</w:t>
      </w:r>
    </w:p>
    <w:p w14:paraId="0C1145AF" w14:textId="77777777" w:rsidR="00487F3D" w:rsidRPr="00036F28" w:rsidRDefault="00487F3D" w:rsidP="000A4609">
      <w:pPr>
        <w:pStyle w:val="Paragraphedeliste"/>
        <w:spacing w:line="240" w:lineRule="auto"/>
        <w:contextualSpacing w:val="0"/>
        <w:jc w:val="both"/>
        <w:rPr>
          <w:rFonts w:ascii="Times New Roman" w:hAnsi="Times New Roman" w:cs="Times New Roman"/>
          <w:b/>
          <w:bCs/>
          <w:sz w:val="28"/>
          <w:szCs w:val="28"/>
        </w:rPr>
      </w:pPr>
    </w:p>
    <w:p w14:paraId="1EAA4760" w14:textId="14433331" w:rsidR="00C06687" w:rsidRPr="00036F28" w:rsidRDefault="007232B3" w:rsidP="000A4609">
      <w:pPr>
        <w:pStyle w:val="Paragraphedeliste"/>
        <w:ind w:left="0"/>
        <w:contextualSpacing w:val="0"/>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A. I. Scénario d’introduction :</w:t>
      </w:r>
    </w:p>
    <w:p w14:paraId="4C7854A1" w14:textId="77777777" w:rsidR="003D297B" w:rsidRPr="00036F28" w:rsidRDefault="003D297B" w:rsidP="000A4609">
      <w:pPr>
        <w:spacing w:line="240" w:lineRule="auto"/>
        <w:jc w:val="both"/>
        <w:rPr>
          <w:rFonts w:ascii="Times New Roman" w:hAnsi="Times New Roman" w:cs="Times New Roman"/>
          <w:i/>
          <w:iCs/>
          <w:color w:val="2F5496" w:themeColor="accent1" w:themeShade="BF"/>
          <w:sz w:val="28"/>
          <w:szCs w:val="28"/>
        </w:rPr>
      </w:pPr>
    </w:p>
    <w:p w14:paraId="2A5A28F9" w14:textId="3F538080" w:rsidR="0074500C" w:rsidRPr="00036F28" w:rsidRDefault="008E5AF7" w:rsidP="000A4609">
      <w:pPr>
        <w:spacing w:line="240" w:lineRule="auto"/>
        <w:jc w:val="both"/>
        <w:rPr>
          <w:rFonts w:ascii="Times New Roman" w:hAnsi="Times New Roman" w:cs="Times New Roman"/>
          <w:i/>
          <w:color w:val="2F5496" w:themeColor="accent1" w:themeShade="BF"/>
          <w:sz w:val="28"/>
          <w:szCs w:val="28"/>
        </w:rPr>
      </w:pPr>
      <w:proofErr w:type="spellStart"/>
      <w:r w:rsidRPr="00036F28">
        <w:rPr>
          <w:rFonts w:ascii="Times New Roman" w:hAnsi="Times New Roman"/>
          <w:b/>
          <w:i/>
          <w:color w:val="2F5496" w:themeColor="accent1" w:themeShade="BF"/>
          <w:sz w:val="28"/>
        </w:rPr>
        <w:t>Q1</w:t>
      </w:r>
      <w:proofErr w:type="spellEnd"/>
      <w:r w:rsidRPr="00036F28">
        <w:rPr>
          <w:rFonts w:ascii="Times New Roman" w:hAnsi="Times New Roman"/>
          <w:b/>
          <w:i/>
          <w:color w:val="2F5496" w:themeColor="accent1" w:themeShade="BF"/>
          <w:sz w:val="28"/>
        </w:rPr>
        <w:t> :</w:t>
      </w:r>
      <w:r w:rsidRPr="00036F28">
        <w:rPr>
          <w:rFonts w:ascii="Times New Roman" w:hAnsi="Times New Roman"/>
          <w:i/>
          <w:color w:val="2F5496" w:themeColor="accent1" w:themeShade="BF"/>
          <w:sz w:val="28"/>
        </w:rPr>
        <w:t xml:space="preserve"> Votre système juridique prévoit-il des mesures alternatives à la détention provisoire pour de tels cas ? Veuillez les mentionner et les décrire brièvement.</w:t>
      </w:r>
    </w:p>
    <w:p w14:paraId="0C1F15AF" w14:textId="094D60DF" w:rsidR="006775B2" w:rsidRPr="00036F28" w:rsidRDefault="006775B2" w:rsidP="000A4609">
      <w:pPr>
        <w:spacing w:line="240" w:lineRule="auto"/>
        <w:jc w:val="both"/>
        <w:rPr>
          <w:rFonts w:ascii="Times New Roman" w:hAnsi="Times New Roman" w:cs="Times New Roman"/>
          <w:sz w:val="28"/>
          <w:szCs w:val="28"/>
        </w:rPr>
      </w:pPr>
      <w:r w:rsidRPr="00036F28">
        <w:rPr>
          <w:rFonts w:ascii="Times New Roman" w:hAnsi="Times New Roman"/>
          <w:sz w:val="28"/>
        </w:rPr>
        <w:t>Afin de répondre à cette question, les participants indiqueront et décriront succinctement les mesures alternatives à la détention provisoire prévues dans leur système juridique.</w:t>
      </w:r>
    </w:p>
    <w:p w14:paraId="63369916" w14:textId="0415089A" w:rsidR="006775B2" w:rsidRPr="00036F28" w:rsidRDefault="006775B2" w:rsidP="000A4609">
      <w:pPr>
        <w:spacing w:line="240" w:lineRule="auto"/>
        <w:jc w:val="both"/>
        <w:rPr>
          <w:rFonts w:ascii="Times New Roman" w:hAnsi="Times New Roman" w:cs="Times New Roman"/>
          <w:i/>
          <w:iCs/>
          <w:sz w:val="28"/>
          <w:szCs w:val="28"/>
        </w:rPr>
      </w:pPr>
    </w:p>
    <w:p w14:paraId="35F7AE5F" w14:textId="01758A71" w:rsidR="008E5AF7" w:rsidRPr="00036F28" w:rsidRDefault="008E5AF7" w:rsidP="000A4609">
      <w:pPr>
        <w:spacing w:line="240" w:lineRule="auto"/>
        <w:jc w:val="both"/>
        <w:rPr>
          <w:rFonts w:ascii="Times New Roman" w:hAnsi="Times New Roman" w:cs="Times New Roman"/>
          <w:i/>
          <w:color w:val="2F5496" w:themeColor="accent1" w:themeShade="BF"/>
          <w:sz w:val="28"/>
          <w:szCs w:val="28"/>
        </w:rPr>
      </w:pPr>
      <w:proofErr w:type="spellStart"/>
      <w:r w:rsidRPr="00036F28">
        <w:rPr>
          <w:rFonts w:ascii="Times New Roman" w:hAnsi="Times New Roman"/>
          <w:b/>
          <w:i/>
          <w:color w:val="2F5496" w:themeColor="accent1" w:themeShade="BF"/>
          <w:sz w:val="28"/>
        </w:rPr>
        <w:t>Q2</w:t>
      </w:r>
      <w:proofErr w:type="spellEnd"/>
      <w:r w:rsidRPr="00036F28">
        <w:rPr>
          <w:rFonts w:ascii="Times New Roman" w:hAnsi="Times New Roman"/>
          <w:b/>
          <w:i/>
          <w:color w:val="2F5496" w:themeColor="accent1" w:themeShade="BF"/>
          <w:sz w:val="28"/>
        </w:rPr>
        <w:t> :</w:t>
      </w:r>
      <w:r w:rsidRPr="00036F28">
        <w:rPr>
          <w:rFonts w:ascii="Times New Roman" w:hAnsi="Times New Roman"/>
          <w:i/>
          <w:color w:val="2F5496" w:themeColor="accent1" w:themeShade="BF"/>
          <w:sz w:val="28"/>
        </w:rPr>
        <w:t xml:space="preserve"> Si pareilles mesures alternatives existent dans votre système juridique, </w:t>
      </w:r>
      <w:r w:rsidRPr="00036F28">
        <w:rPr>
          <w:rFonts w:ascii="Times New Roman" w:hAnsi="Times New Roman"/>
          <w:b/>
          <w:i/>
          <w:color w:val="2F5496" w:themeColor="accent1" w:themeShade="BF"/>
          <w:sz w:val="28"/>
        </w:rPr>
        <w:t xml:space="preserve">s’appliquent-elles dans les mêmes conditions à un délinquant qui est résident légal dans un autre </w:t>
      </w:r>
      <w:proofErr w:type="spellStart"/>
      <w:r w:rsidRPr="00036F28">
        <w:rPr>
          <w:rFonts w:ascii="Times New Roman" w:hAnsi="Times New Roman"/>
          <w:b/>
          <w:i/>
          <w:color w:val="2F5496" w:themeColor="accent1" w:themeShade="BF"/>
          <w:sz w:val="28"/>
        </w:rPr>
        <w:t>EM</w:t>
      </w:r>
      <w:proofErr w:type="spellEnd"/>
      <w:r w:rsidRPr="00036F28">
        <w:rPr>
          <w:rFonts w:ascii="Times New Roman" w:hAnsi="Times New Roman"/>
          <w:b/>
          <w:i/>
          <w:color w:val="2F5496" w:themeColor="accent1" w:themeShade="BF"/>
          <w:sz w:val="28"/>
        </w:rPr>
        <w:t xml:space="preserve"> </w:t>
      </w:r>
      <w:r w:rsidRPr="00036F28">
        <w:rPr>
          <w:rFonts w:ascii="Times New Roman" w:hAnsi="Times New Roman"/>
          <w:i/>
          <w:color w:val="2F5496" w:themeColor="accent1" w:themeShade="BF"/>
          <w:sz w:val="28"/>
        </w:rPr>
        <w:t xml:space="preserve">ayant commis une infraction si vos autorités judiciaires sont compétentes pour enquêter sur celle-ci ? Y a-t-il des dispositions particulières concernant un délinquant qui est résident légal dans un autre </w:t>
      </w:r>
      <w:proofErr w:type="spellStart"/>
      <w:r w:rsidRPr="00036F28">
        <w:rPr>
          <w:rFonts w:ascii="Times New Roman" w:hAnsi="Times New Roman"/>
          <w:i/>
          <w:color w:val="2F5496" w:themeColor="accent1" w:themeShade="BF"/>
          <w:sz w:val="28"/>
        </w:rPr>
        <w:t>EM</w:t>
      </w:r>
      <w:proofErr w:type="spellEnd"/>
      <w:r w:rsidRPr="00036F28">
        <w:rPr>
          <w:rFonts w:ascii="Times New Roman" w:hAnsi="Times New Roman"/>
          <w:i/>
          <w:color w:val="2F5496" w:themeColor="accent1" w:themeShade="BF"/>
          <w:sz w:val="28"/>
        </w:rPr>
        <w:t> ? Veuillez les mentionner et les décrire brièvement.</w:t>
      </w:r>
    </w:p>
    <w:p w14:paraId="6A246685" w14:textId="23682B4E" w:rsidR="006775B2" w:rsidRPr="00036F28" w:rsidRDefault="006775B2" w:rsidP="000A4609">
      <w:pPr>
        <w:spacing w:line="240" w:lineRule="auto"/>
        <w:jc w:val="both"/>
        <w:rPr>
          <w:rFonts w:ascii="Times New Roman" w:hAnsi="Times New Roman" w:cs="Times New Roman"/>
          <w:sz w:val="28"/>
          <w:szCs w:val="28"/>
        </w:rPr>
      </w:pPr>
      <w:r w:rsidRPr="00036F28">
        <w:rPr>
          <w:rFonts w:ascii="Times New Roman" w:hAnsi="Times New Roman"/>
          <w:sz w:val="28"/>
        </w:rPr>
        <w:t xml:space="preserve">Après avoir indiqué les mesures alternatives, les participants devront maintenant indiquer si ces mesures peuvent s’appliquer dans les mêmes conditions à un auteur qui est résident légal dans un autre </w:t>
      </w:r>
      <w:proofErr w:type="spellStart"/>
      <w:r w:rsidRPr="00036F28">
        <w:rPr>
          <w:rFonts w:ascii="Times New Roman" w:hAnsi="Times New Roman"/>
          <w:sz w:val="28"/>
        </w:rPr>
        <w:t>EM</w:t>
      </w:r>
      <w:proofErr w:type="spellEnd"/>
      <w:r w:rsidRPr="00036F28">
        <w:rPr>
          <w:rFonts w:ascii="Times New Roman" w:hAnsi="Times New Roman"/>
          <w:sz w:val="28"/>
        </w:rPr>
        <w:t xml:space="preserve">. Les participants communiqueront ici leurs dispositions nationales à cet égard (en indiquant si des dispositions spéciales ont été instituées concernant un auteur qui est résident légal dans un autre </w:t>
      </w:r>
      <w:proofErr w:type="spellStart"/>
      <w:r w:rsidRPr="00036F28">
        <w:rPr>
          <w:rFonts w:ascii="Times New Roman" w:hAnsi="Times New Roman"/>
          <w:sz w:val="28"/>
        </w:rPr>
        <w:t>EM</w:t>
      </w:r>
      <w:proofErr w:type="spellEnd"/>
      <w:r w:rsidRPr="00036F28">
        <w:rPr>
          <w:rFonts w:ascii="Times New Roman" w:hAnsi="Times New Roman"/>
          <w:sz w:val="28"/>
        </w:rPr>
        <w:t>).</w:t>
      </w:r>
    </w:p>
    <w:p w14:paraId="6407768E" w14:textId="77777777" w:rsidR="006775B2" w:rsidRPr="00036F28" w:rsidRDefault="006775B2" w:rsidP="000A4609">
      <w:pPr>
        <w:spacing w:line="240" w:lineRule="auto"/>
        <w:jc w:val="both"/>
        <w:rPr>
          <w:rFonts w:ascii="Times New Roman" w:hAnsi="Times New Roman" w:cs="Times New Roman"/>
          <w:i/>
          <w:iCs/>
          <w:sz w:val="28"/>
          <w:szCs w:val="28"/>
        </w:rPr>
      </w:pPr>
    </w:p>
    <w:p w14:paraId="7CDBBF2C" w14:textId="154CBFA9" w:rsidR="008E5AF7" w:rsidRPr="00036F28" w:rsidRDefault="008E5AF7" w:rsidP="000A4609">
      <w:pPr>
        <w:spacing w:line="240" w:lineRule="auto"/>
        <w:jc w:val="both"/>
        <w:rPr>
          <w:rFonts w:ascii="Times New Roman" w:hAnsi="Times New Roman" w:cs="Times New Roman"/>
          <w:i/>
          <w:color w:val="2F5496" w:themeColor="accent1" w:themeShade="BF"/>
          <w:sz w:val="28"/>
          <w:szCs w:val="28"/>
        </w:rPr>
      </w:pPr>
      <w:proofErr w:type="spellStart"/>
      <w:r w:rsidRPr="00036F28">
        <w:rPr>
          <w:rFonts w:ascii="Times New Roman" w:hAnsi="Times New Roman"/>
          <w:b/>
          <w:i/>
          <w:color w:val="2F5496" w:themeColor="accent1" w:themeShade="BF"/>
          <w:sz w:val="28"/>
        </w:rPr>
        <w:t>Q3</w:t>
      </w:r>
      <w:proofErr w:type="spellEnd"/>
      <w:r w:rsidRPr="00036F28">
        <w:rPr>
          <w:rFonts w:ascii="Times New Roman" w:hAnsi="Times New Roman"/>
          <w:b/>
          <w:i/>
          <w:color w:val="2F5496" w:themeColor="accent1" w:themeShade="BF"/>
          <w:sz w:val="28"/>
        </w:rPr>
        <w:t> :</w:t>
      </w:r>
      <w:r w:rsidRPr="00036F28">
        <w:rPr>
          <w:rFonts w:ascii="Times New Roman" w:hAnsi="Times New Roman"/>
          <w:i/>
          <w:color w:val="2F5496" w:themeColor="accent1" w:themeShade="BF"/>
          <w:sz w:val="28"/>
        </w:rPr>
        <w:t xml:space="preserve"> Si l’autorité compétente dans votre pays impose des mesures de contrôle au délinquant, est-il possible, selon votre droit national, de demander le transfert du contrôle afin que le délinquant </w:t>
      </w:r>
      <w:proofErr w:type="gramStart"/>
      <w:r w:rsidRPr="00036F28">
        <w:rPr>
          <w:rFonts w:ascii="Times New Roman" w:hAnsi="Times New Roman"/>
          <w:i/>
          <w:color w:val="2F5496" w:themeColor="accent1" w:themeShade="BF"/>
          <w:sz w:val="28"/>
        </w:rPr>
        <w:t>résident</w:t>
      </w:r>
      <w:proofErr w:type="gramEnd"/>
      <w:r w:rsidRPr="00036F28">
        <w:rPr>
          <w:rFonts w:ascii="Times New Roman" w:hAnsi="Times New Roman"/>
          <w:i/>
          <w:color w:val="2F5496" w:themeColor="accent1" w:themeShade="BF"/>
          <w:sz w:val="28"/>
        </w:rPr>
        <w:t xml:space="preserve"> légal dans un autre </w:t>
      </w:r>
      <w:proofErr w:type="spellStart"/>
      <w:r w:rsidRPr="00036F28">
        <w:rPr>
          <w:rFonts w:ascii="Times New Roman" w:hAnsi="Times New Roman"/>
          <w:i/>
          <w:color w:val="2F5496" w:themeColor="accent1" w:themeShade="BF"/>
          <w:sz w:val="28"/>
        </w:rPr>
        <w:t>EM</w:t>
      </w:r>
      <w:proofErr w:type="spellEnd"/>
      <w:r w:rsidRPr="00036F28">
        <w:rPr>
          <w:rFonts w:ascii="Times New Roman" w:hAnsi="Times New Roman"/>
          <w:i/>
          <w:color w:val="2F5496" w:themeColor="accent1" w:themeShade="BF"/>
          <w:sz w:val="28"/>
        </w:rPr>
        <w:t xml:space="preserve"> </w:t>
      </w:r>
      <w:r w:rsidRPr="00036F28">
        <w:rPr>
          <w:rFonts w:ascii="Times New Roman" w:hAnsi="Times New Roman"/>
          <w:b/>
          <w:i/>
          <w:color w:val="2F5496" w:themeColor="accent1" w:themeShade="BF"/>
          <w:sz w:val="28"/>
        </w:rPr>
        <w:t>soit placé sous contrôle dans son pays</w:t>
      </w:r>
      <w:r w:rsidRPr="00036F28">
        <w:rPr>
          <w:rFonts w:ascii="Times New Roman" w:hAnsi="Times New Roman"/>
          <w:i/>
          <w:color w:val="2F5496" w:themeColor="accent1" w:themeShade="BF"/>
          <w:sz w:val="28"/>
        </w:rPr>
        <w:t xml:space="preserve"> par l’autorité compétente en attendant son procès dans votre pays ? Quel est l’instrument juridique applicable dans ce cas ?</w:t>
      </w:r>
    </w:p>
    <w:p w14:paraId="6315E350" w14:textId="4259071E" w:rsidR="00E6420B" w:rsidRPr="00036F28" w:rsidRDefault="003A4BA1" w:rsidP="000A4609">
      <w:pPr>
        <w:spacing w:line="240" w:lineRule="auto"/>
        <w:jc w:val="both"/>
        <w:rPr>
          <w:rFonts w:ascii="Times New Roman" w:hAnsi="Times New Roman" w:cs="Times New Roman"/>
          <w:sz w:val="28"/>
          <w:szCs w:val="28"/>
        </w:rPr>
      </w:pPr>
      <w:r w:rsidRPr="00036F28">
        <w:rPr>
          <w:rFonts w:ascii="Times New Roman" w:hAnsi="Times New Roman"/>
          <w:sz w:val="28"/>
        </w:rPr>
        <w:t xml:space="preserve">Dans cette situation, c’est la </w:t>
      </w:r>
      <w:r w:rsidRPr="00036F28">
        <w:rPr>
          <w:rFonts w:ascii="Times New Roman" w:hAnsi="Times New Roman"/>
          <w:b/>
          <w:sz w:val="28"/>
        </w:rPr>
        <w:t>Décision-cadre 2009/829/JAI</w:t>
      </w:r>
      <w:r w:rsidR="004E789C" w:rsidRPr="00036F28">
        <w:rPr>
          <w:rStyle w:val="Appelnotedebasdep"/>
          <w:rFonts w:ascii="Times New Roman" w:hAnsi="Times New Roman" w:cs="Times New Roman"/>
          <w:b/>
          <w:bCs/>
          <w:sz w:val="28"/>
          <w:szCs w:val="28"/>
        </w:rPr>
        <w:footnoteReference w:id="1"/>
      </w:r>
      <w:r w:rsidRPr="00036F28">
        <w:rPr>
          <w:rFonts w:ascii="Times New Roman" w:hAnsi="Times New Roman"/>
          <w:b/>
          <w:sz w:val="28"/>
        </w:rPr>
        <w:t xml:space="preserve"> du Conseil du 23 octobre 2009 concernant l’application, entre les États membres de l’Union européenne, du principe de reconnaissance mutuelle aux décisions relatives aux mesures de contrôle en tant qu’alternative à la détention provisoire</w:t>
      </w:r>
      <w:r w:rsidRPr="00036F28">
        <w:rPr>
          <w:rFonts w:ascii="Times New Roman" w:hAnsi="Times New Roman"/>
          <w:sz w:val="28"/>
        </w:rPr>
        <w:t xml:space="preserve"> (décision européenne de contrôle judiciaire), censée avoir été mise en œuvre au 1</w:t>
      </w:r>
      <w:r w:rsidRPr="007E1FD3">
        <w:rPr>
          <w:rFonts w:ascii="Times New Roman" w:hAnsi="Times New Roman"/>
          <w:sz w:val="28"/>
          <w:vertAlign w:val="superscript"/>
        </w:rPr>
        <w:t>er</w:t>
      </w:r>
      <w:r w:rsidRPr="00036F28">
        <w:rPr>
          <w:rFonts w:ascii="Times New Roman" w:hAnsi="Times New Roman"/>
          <w:sz w:val="28"/>
        </w:rPr>
        <w:t xml:space="preserve"> décembre 2012, qui est applicable. </w:t>
      </w:r>
    </w:p>
    <w:p w14:paraId="4F41AE8E" w14:textId="551F057D" w:rsidR="00000A64" w:rsidRPr="00036F28" w:rsidRDefault="00E6420B" w:rsidP="00000A64">
      <w:pPr>
        <w:spacing w:line="240" w:lineRule="auto"/>
        <w:jc w:val="both"/>
        <w:rPr>
          <w:rFonts w:ascii="Times New Roman" w:hAnsi="Times New Roman" w:cs="Times New Roman"/>
          <w:sz w:val="28"/>
          <w:szCs w:val="28"/>
        </w:rPr>
      </w:pPr>
      <w:r w:rsidRPr="00036F28">
        <w:rPr>
          <w:rFonts w:ascii="Times New Roman" w:hAnsi="Times New Roman"/>
          <w:sz w:val="28"/>
        </w:rPr>
        <w:lastRenderedPageBreak/>
        <w:t>La décision susmentionnée a été mise en œuvre par presque tous les États membres de l’Union européenne, à l’exception de l’Irlande, qui procède actuellement à la transposition de la Décision-cadre du Conseil, bien que la période de mise en œuvre soit terminée.</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036F28" w14:paraId="5DA8157C" w14:textId="77777777" w:rsidTr="009300AA">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4730E3BE" w:rsidR="00000A64" w:rsidRPr="00036F28" w:rsidRDefault="009300AA">
            <w:pPr>
              <w:spacing w:after="0" w:line="240" w:lineRule="auto"/>
              <w:jc w:val="both"/>
              <w:rPr>
                <w:rFonts w:ascii="Times New Roman" w:hAnsi="Times New Roman" w:cs="Times New Roman"/>
                <w:sz w:val="28"/>
                <w:szCs w:val="28"/>
              </w:rPr>
            </w:pPr>
            <w:r w:rsidRPr="00036F28">
              <w:rPr>
                <w:rFonts w:ascii="Times New Roman" w:hAnsi="Times New Roman"/>
                <w:sz w:val="28"/>
              </w:rPr>
              <w:t>L’</w:t>
            </w:r>
            <w:r w:rsidRPr="00036F28">
              <w:rPr>
                <w:rFonts w:ascii="Times New Roman" w:hAnsi="Times New Roman"/>
                <w:i/>
                <w:sz w:val="28"/>
              </w:rPr>
              <w:t xml:space="preserve">état de la mise en œuvre </w:t>
            </w:r>
            <w:r w:rsidRPr="00036F28">
              <w:rPr>
                <w:rFonts w:ascii="Times New Roman" w:hAnsi="Times New Roman"/>
                <w:sz w:val="28"/>
              </w:rPr>
              <w:t xml:space="preserve">de la Décision-cadre </w:t>
            </w:r>
            <w:r w:rsidRPr="00036F28">
              <w:rPr>
                <w:rFonts w:ascii="Times New Roman" w:hAnsi="Times New Roman"/>
                <w:sz w:val="28"/>
                <w:shd w:val="clear" w:color="auto" w:fill="B4C6E7" w:themeFill="accent1" w:themeFillTint="66"/>
              </w:rPr>
              <w:t xml:space="preserve">2009/829/JAI du Conseil du 23 octobre 2009 est disponible sur le site Web du </w:t>
            </w:r>
            <w:proofErr w:type="spellStart"/>
            <w:r w:rsidRPr="00036F28">
              <w:rPr>
                <w:rFonts w:ascii="Times New Roman" w:hAnsi="Times New Roman"/>
                <w:sz w:val="28"/>
                <w:shd w:val="clear" w:color="auto" w:fill="B4C6E7" w:themeFill="accent1" w:themeFillTint="66"/>
              </w:rPr>
              <w:t>RJE</w:t>
            </w:r>
            <w:proofErr w:type="spellEnd"/>
            <w:r w:rsidRPr="00036F28">
              <w:rPr>
                <w:rFonts w:ascii="Times New Roman" w:hAnsi="Times New Roman"/>
                <w:sz w:val="28"/>
                <w:shd w:val="clear" w:color="auto" w:fill="B4C6E7" w:themeFill="accent1" w:themeFillTint="66"/>
              </w:rPr>
              <w:t xml:space="preserve"> : </w:t>
            </w:r>
            <w:hyperlink r:id="rId8" w:history="1">
              <w:proofErr w:type="spellStart"/>
              <w:r w:rsidRPr="00036F28">
                <w:rPr>
                  <w:rStyle w:val="Lienhypertexte"/>
                  <w:rFonts w:ascii="Times New Roman" w:hAnsi="Times New Roman"/>
                  <w:sz w:val="28"/>
                  <w:shd w:val="clear" w:color="auto" w:fill="B4C6E7" w:themeFill="accent1" w:themeFillTint="66"/>
                </w:rPr>
                <w:t>www.ejn-crimjust.europa.eu</w:t>
              </w:r>
              <w:proofErr w:type="spellEnd"/>
            </w:hyperlink>
            <w:r w:rsidRPr="00036F28">
              <w:rPr>
                <w:rFonts w:ascii="Times New Roman" w:hAnsi="Times New Roman"/>
                <w:sz w:val="28"/>
                <w:shd w:val="clear" w:color="auto" w:fill="B4C6E7" w:themeFill="accent1" w:themeFillTint="66"/>
              </w:rPr>
              <w:t xml:space="preserve"> (dans la section </w:t>
            </w:r>
            <w:hyperlink r:id="rId9" w:history="1">
              <w:r w:rsidRPr="00036F28">
                <w:rPr>
                  <w:rStyle w:val="Lienhypertexte"/>
                  <w:rFonts w:ascii="Times New Roman" w:hAnsi="Times New Roman"/>
                  <w:sz w:val="28"/>
                  <w:shd w:val="clear" w:color="auto" w:fill="B4C6E7" w:themeFill="accent1" w:themeFillTint="66"/>
                </w:rPr>
                <w:t>consacrée à la DCC 2009/829/JAI</w:t>
              </w:r>
            </w:hyperlink>
            <w:r w:rsidRPr="00036F28">
              <w:rPr>
                <w:rFonts w:ascii="Times New Roman" w:hAnsi="Times New Roman"/>
                <w:sz w:val="28"/>
                <w:shd w:val="clear" w:color="auto" w:fill="B4C6E7" w:themeFill="accent1" w:themeFillTint="66"/>
              </w:rPr>
              <w:t>)</w:t>
            </w:r>
          </w:p>
        </w:tc>
      </w:tr>
    </w:tbl>
    <w:p w14:paraId="179A08D7" w14:textId="77777777" w:rsidR="00EE1F2F" w:rsidRPr="00624A48" w:rsidRDefault="00EE1F2F" w:rsidP="000A4609">
      <w:pPr>
        <w:spacing w:line="240" w:lineRule="auto"/>
        <w:jc w:val="both"/>
        <w:rPr>
          <w:rFonts w:ascii="Times New Roman" w:hAnsi="Times New Roman" w:cs="Times New Roman"/>
          <w:sz w:val="24"/>
          <w:szCs w:val="24"/>
        </w:rPr>
      </w:pPr>
    </w:p>
    <w:p w14:paraId="67EF300F" w14:textId="34D4692B" w:rsidR="004B1AAB" w:rsidRPr="00036F28" w:rsidRDefault="00631F79" w:rsidP="000A4609">
      <w:pPr>
        <w:spacing w:line="240" w:lineRule="auto"/>
        <w:jc w:val="both"/>
        <w:rPr>
          <w:rFonts w:ascii="Times New Roman" w:hAnsi="Times New Roman" w:cs="Times New Roman"/>
          <w:sz w:val="28"/>
          <w:szCs w:val="28"/>
        </w:rPr>
      </w:pPr>
      <w:r w:rsidRPr="00036F28">
        <w:rPr>
          <w:rFonts w:ascii="Times New Roman" w:hAnsi="Times New Roman"/>
          <w:sz w:val="28"/>
        </w:rPr>
        <w:t xml:space="preserve">Comme </w:t>
      </w:r>
      <w:r w:rsidRPr="00036F28">
        <w:rPr>
          <w:rFonts w:ascii="Times New Roman" w:hAnsi="Times New Roman"/>
          <w:b/>
          <w:sz w:val="28"/>
        </w:rPr>
        <w:t>le principe de la reconnaissance mutuelle</w:t>
      </w:r>
      <w:r w:rsidRPr="00036F28">
        <w:rPr>
          <w:rFonts w:ascii="Times New Roman" w:hAnsi="Times New Roman"/>
          <w:sz w:val="28"/>
        </w:rPr>
        <w:t xml:space="preserve"> est également censé s’appliquer aux décisions précédant la phase de jugement, cet instrument juridique permet à une personne résidant dans un État membre mais faisant l’objet d’une procédure pénale dans un deuxième État membre </w:t>
      </w:r>
      <w:r w:rsidRPr="00036F28">
        <w:rPr>
          <w:rFonts w:ascii="Times New Roman" w:hAnsi="Times New Roman"/>
          <w:b/>
          <w:sz w:val="28"/>
        </w:rPr>
        <w:t>d’être contrôlée par les autorités de l’État dans lequel elle réside en attendant son procès</w:t>
      </w:r>
      <w:r w:rsidRPr="00036F28">
        <w:rPr>
          <w:rFonts w:ascii="Times New Roman" w:hAnsi="Times New Roman"/>
          <w:sz w:val="28"/>
        </w:rPr>
        <w:t xml:space="preserve"> et </w:t>
      </w:r>
      <w:r w:rsidRPr="00036F28">
        <w:rPr>
          <w:rFonts w:ascii="Times New Roman" w:hAnsi="Times New Roman"/>
          <w:b/>
          <w:sz w:val="28"/>
        </w:rPr>
        <w:t>garantit qu’elle ne soit pas traitée différemment</w:t>
      </w:r>
      <w:r w:rsidRPr="00036F28">
        <w:rPr>
          <w:rFonts w:ascii="Times New Roman" w:hAnsi="Times New Roman"/>
          <w:sz w:val="28"/>
        </w:rPr>
        <w:t xml:space="preserve"> d’une personne faisant l’objet d’une procédure pénale et y ayant le statut de résident.</w:t>
      </w:r>
    </w:p>
    <w:p w14:paraId="54F0488F" w14:textId="410EFFB9" w:rsidR="00CA7AF9" w:rsidRPr="00036F28" w:rsidRDefault="00CA7AF9" w:rsidP="000A4609">
      <w:pPr>
        <w:spacing w:line="240" w:lineRule="auto"/>
        <w:jc w:val="both"/>
        <w:rPr>
          <w:rFonts w:ascii="Times New Roman" w:hAnsi="Times New Roman" w:cs="Times New Roman"/>
          <w:sz w:val="28"/>
          <w:szCs w:val="28"/>
        </w:rPr>
      </w:pPr>
      <w:r w:rsidRPr="00036F28">
        <w:rPr>
          <w:rFonts w:ascii="Times New Roman" w:hAnsi="Times New Roman"/>
          <w:sz w:val="28"/>
        </w:rPr>
        <w:t xml:space="preserve">La Décision-cadre a pour principaux </w:t>
      </w:r>
      <w:r w:rsidRPr="00036F28">
        <w:rPr>
          <w:rFonts w:ascii="Times New Roman" w:hAnsi="Times New Roman"/>
          <w:b/>
          <w:sz w:val="28"/>
        </w:rPr>
        <w:t>objectifs</w:t>
      </w:r>
      <w:r w:rsidRPr="00036F28">
        <w:rPr>
          <w:rFonts w:ascii="Times New Roman" w:hAnsi="Times New Roman"/>
          <w:sz w:val="28"/>
        </w:rPr>
        <w:t xml:space="preserve"> </w:t>
      </w:r>
      <w:r w:rsidRPr="00036F28">
        <w:rPr>
          <w:rFonts w:ascii="Times New Roman" w:hAnsi="Times New Roman"/>
          <w:i/>
          <w:sz w:val="28"/>
        </w:rPr>
        <w:t>de promouvoir, lorsque cela est approprié, le recours aux mesures non privatives de liberté en lieu et place de la mise en détention provisoire</w:t>
      </w:r>
      <w:r w:rsidRPr="00036F28">
        <w:rPr>
          <w:rFonts w:ascii="Times New Roman" w:hAnsi="Times New Roman"/>
          <w:sz w:val="28"/>
        </w:rPr>
        <w:t xml:space="preserve">, même lorsque, selon le droit de l’État membre concerné, une détention provisoire ne pourrait pas être imposée </w:t>
      </w:r>
      <w:r w:rsidRPr="00036F28">
        <w:rPr>
          <w:rFonts w:ascii="Times New Roman" w:hAnsi="Times New Roman"/>
          <w:i/>
          <w:iCs/>
          <w:sz w:val="28"/>
        </w:rPr>
        <w:t>ab initio</w:t>
      </w:r>
      <w:r w:rsidRPr="00036F28">
        <w:rPr>
          <w:rFonts w:ascii="Times New Roman" w:hAnsi="Times New Roman"/>
          <w:sz w:val="28"/>
        </w:rPr>
        <w:t xml:space="preserve">, et de </w:t>
      </w:r>
      <w:r w:rsidRPr="00036F28">
        <w:rPr>
          <w:rFonts w:ascii="Times New Roman" w:hAnsi="Times New Roman"/>
          <w:i/>
          <w:sz w:val="28"/>
        </w:rPr>
        <w:t>garantir le cours régulier de la justice et, notamment, la comparution en justice de la personne concernée</w:t>
      </w:r>
      <w:r w:rsidRPr="00036F28">
        <w:rPr>
          <w:rFonts w:ascii="Times New Roman" w:hAnsi="Times New Roman"/>
          <w:sz w:val="28"/>
        </w:rPr>
        <w:t>.</w:t>
      </w:r>
    </w:p>
    <w:p w14:paraId="777530DF" w14:textId="2968CE72" w:rsidR="00EE11C6" w:rsidRPr="00036F28" w:rsidRDefault="00EE11C6" w:rsidP="00624A48">
      <w:pPr>
        <w:spacing w:after="0" w:line="240" w:lineRule="auto"/>
        <w:jc w:val="both"/>
        <w:rPr>
          <w:rFonts w:ascii="Times New Roman" w:hAnsi="Times New Roman" w:cs="Times New Roman"/>
          <w:sz w:val="28"/>
          <w:szCs w:val="28"/>
        </w:rPr>
      </w:pPr>
      <w:r w:rsidRPr="00036F28">
        <w:rPr>
          <w:rFonts w:ascii="Times New Roman" w:hAnsi="Times New Roman"/>
          <w:sz w:val="28"/>
        </w:rPr>
        <w:t xml:space="preserve">Les mesures prévues dans la DCC devraient également </w:t>
      </w:r>
      <w:r w:rsidRPr="00036F28">
        <w:rPr>
          <w:rFonts w:ascii="Times New Roman" w:hAnsi="Times New Roman"/>
          <w:i/>
          <w:iCs/>
          <w:sz w:val="28"/>
        </w:rPr>
        <w:t>viser à renforcer le droit à la liberté et la présomption d’innocence dans l’Union européenne et à assurer la coopération entre les États membres dans le cas où une personne est soumise à des obligations ou à des mesures de contrôle en attendant la décision d’un tribunal</w:t>
      </w:r>
      <w:r w:rsidRPr="00036F28">
        <w:rPr>
          <w:rFonts w:ascii="Times New Roman" w:hAnsi="Times New Roman"/>
          <w:sz w:val="28"/>
        </w:rPr>
        <w:t>.</w:t>
      </w:r>
    </w:p>
    <w:p w14:paraId="0C80A4C8" w14:textId="77777777" w:rsidR="00BD0741" w:rsidRPr="00624A48" w:rsidRDefault="00BD0741" w:rsidP="000A4609">
      <w:pPr>
        <w:spacing w:line="240" w:lineRule="auto"/>
        <w:jc w:val="both"/>
        <w:rPr>
          <w:rFonts w:ascii="Times New Roman" w:hAnsi="Times New Roman" w:cs="Times New Roman"/>
          <w:sz w:val="14"/>
          <w:szCs w:val="14"/>
        </w:rPr>
      </w:pP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36F28" w14:paraId="44C0E5A1" w14:textId="77777777" w:rsidTr="003D297B">
        <w:trPr>
          <w:trHeight w:val="1240"/>
        </w:trPr>
        <w:tc>
          <w:tcPr>
            <w:tcW w:w="9108" w:type="dxa"/>
            <w:shd w:val="clear" w:color="auto" w:fill="B4C6E7" w:themeFill="accent1" w:themeFillTint="66"/>
          </w:tcPr>
          <w:p w14:paraId="30ABAAB6" w14:textId="53F5D441" w:rsidR="00BD0741" w:rsidRPr="00036F28" w:rsidRDefault="00BD0741" w:rsidP="000A4609">
            <w:pPr>
              <w:spacing w:line="240" w:lineRule="auto"/>
              <w:ind w:left="24"/>
              <w:jc w:val="both"/>
              <w:rPr>
                <w:rFonts w:ascii="Times New Roman" w:hAnsi="Times New Roman" w:cs="Times New Roman"/>
                <w:sz w:val="28"/>
                <w:szCs w:val="28"/>
              </w:rPr>
            </w:pPr>
            <w:r w:rsidRPr="00036F28">
              <w:rPr>
                <w:rFonts w:ascii="Times New Roman" w:hAnsi="Times New Roman"/>
                <w:sz w:val="28"/>
              </w:rPr>
              <w:t>Toutefois, la DCC ne confère aucun droit à une personne de recourir, au cours d’une procédure pénale, à une mesure non privative de liberté comme alternative à la détention. Il s’agit d’une matière</w:t>
            </w:r>
            <w:r w:rsidRPr="00036F28">
              <w:rPr>
                <w:rFonts w:ascii="Times New Roman" w:hAnsi="Times New Roman"/>
                <w:b/>
                <w:sz w:val="28"/>
              </w:rPr>
              <w:t xml:space="preserve"> régie par le droit et les procédures de l’État</w:t>
            </w:r>
            <w:r w:rsidRPr="00036F28">
              <w:rPr>
                <w:rFonts w:ascii="Times New Roman" w:hAnsi="Times New Roman"/>
                <w:sz w:val="28"/>
              </w:rPr>
              <w:t xml:space="preserve"> </w:t>
            </w:r>
            <w:r w:rsidRPr="00036F28">
              <w:rPr>
                <w:rFonts w:ascii="Times New Roman" w:hAnsi="Times New Roman"/>
                <w:b/>
                <w:bCs/>
                <w:sz w:val="28"/>
              </w:rPr>
              <w:t>membre</w:t>
            </w:r>
            <w:r w:rsidRPr="00036F28">
              <w:rPr>
                <w:rFonts w:ascii="Times New Roman" w:hAnsi="Times New Roman"/>
                <w:sz w:val="28"/>
              </w:rPr>
              <w:t xml:space="preserve"> où a lieu la procédure pénale (article 2, paragraphe 2, de la DCC).</w:t>
            </w:r>
          </w:p>
        </w:tc>
      </w:tr>
    </w:tbl>
    <w:p w14:paraId="71AAFCE1" w14:textId="77777777" w:rsidR="003D297B" w:rsidRPr="00624A48" w:rsidRDefault="003D297B" w:rsidP="000A4609">
      <w:pPr>
        <w:spacing w:line="240" w:lineRule="auto"/>
        <w:jc w:val="both"/>
        <w:rPr>
          <w:rFonts w:ascii="Times New Roman" w:hAnsi="Times New Roman" w:cs="Times New Roman"/>
          <w:sz w:val="14"/>
          <w:szCs w:val="14"/>
        </w:rPr>
      </w:pPr>
    </w:p>
    <w:p w14:paraId="697BF370" w14:textId="58347750" w:rsidR="006B4AFF" w:rsidRPr="00036F28" w:rsidRDefault="00050E08" w:rsidP="000A4609">
      <w:pPr>
        <w:spacing w:line="240" w:lineRule="auto"/>
        <w:jc w:val="both"/>
        <w:rPr>
          <w:rFonts w:ascii="Times New Roman" w:hAnsi="Times New Roman" w:cs="Times New Roman"/>
          <w:sz w:val="28"/>
          <w:szCs w:val="28"/>
        </w:rPr>
      </w:pPr>
      <w:r w:rsidRPr="00036F28">
        <w:rPr>
          <w:rFonts w:ascii="Times New Roman" w:hAnsi="Times New Roman"/>
          <w:sz w:val="28"/>
        </w:rPr>
        <w:t>À ce stade, les participants devraient être en mesure d’</w:t>
      </w:r>
      <w:r w:rsidRPr="00036F28">
        <w:rPr>
          <w:rFonts w:ascii="Times New Roman" w:hAnsi="Times New Roman"/>
          <w:b/>
          <w:sz w:val="28"/>
        </w:rPr>
        <w:t>identifier les dispositions nationales de mise en œuvre de la DCC 2009/829/JAI</w:t>
      </w:r>
      <w:r w:rsidRPr="00036F28">
        <w:rPr>
          <w:rFonts w:ascii="Times New Roman" w:hAnsi="Times New Roman"/>
          <w:sz w:val="28"/>
        </w:rPr>
        <w:t>, telles que communiquées dans la notification au Secrétariat général du Conseil de l’Union européenne.</w:t>
      </w:r>
    </w:p>
    <w:p w14:paraId="608A034E" w14:textId="2CBF58E9" w:rsidR="00543D74" w:rsidRPr="00036F28" w:rsidRDefault="00A433C1" w:rsidP="000A4609">
      <w:pPr>
        <w:spacing w:line="240" w:lineRule="auto"/>
        <w:jc w:val="both"/>
        <w:rPr>
          <w:rFonts w:ascii="Times New Roman" w:hAnsi="Times New Roman" w:cs="Times New Roman"/>
          <w:sz w:val="28"/>
          <w:szCs w:val="28"/>
        </w:rPr>
      </w:pPr>
      <w:r w:rsidRPr="00036F28">
        <w:rPr>
          <w:rFonts w:ascii="Times New Roman" w:hAnsi="Times New Roman"/>
          <w:sz w:val="28"/>
        </w:rPr>
        <w:t xml:space="preserve">Les informations relatives à la mise en œuvre de la DCC </w:t>
      </w:r>
      <w:r w:rsidRPr="00036F28">
        <w:rPr>
          <w:rFonts w:ascii="Times New Roman" w:hAnsi="Times New Roman"/>
          <w:b/>
          <w:sz w:val="28"/>
        </w:rPr>
        <w:t xml:space="preserve">pour chaque </w:t>
      </w:r>
      <w:proofErr w:type="spellStart"/>
      <w:r w:rsidRPr="00036F28">
        <w:rPr>
          <w:rFonts w:ascii="Times New Roman" w:hAnsi="Times New Roman"/>
          <w:b/>
          <w:sz w:val="28"/>
        </w:rPr>
        <w:t>EM</w:t>
      </w:r>
      <w:proofErr w:type="spellEnd"/>
      <w:r w:rsidRPr="00036F28">
        <w:rPr>
          <w:rFonts w:ascii="Times New Roman" w:hAnsi="Times New Roman"/>
          <w:sz w:val="28"/>
        </w:rPr>
        <w:t xml:space="preserve"> sont disponibles sur le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comme indiqué ci-dessus.</w:t>
      </w:r>
    </w:p>
    <w:p w14:paraId="6FC9C15B" w14:textId="4068D7EB" w:rsidR="00B43037" w:rsidRPr="00036F28" w:rsidRDefault="007232B3" w:rsidP="000A4609">
      <w:pPr>
        <w:spacing w:line="240" w:lineRule="auto"/>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lastRenderedPageBreak/>
        <w:t>A. II. Exercices :</w:t>
      </w:r>
    </w:p>
    <w:p w14:paraId="280BBB48" w14:textId="041ECD87" w:rsidR="00C06687" w:rsidRPr="00036F28" w:rsidRDefault="00C06687" w:rsidP="000A4609">
      <w:pPr>
        <w:jc w:val="both"/>
        <w:rPr>
          <w:rFonts w:ascii="Times New Roman" w:hAnsi="Times New Roman" w:cs="Times New Roman"/>
          <w:b/>
          <w:bCs/>
          <w:color w:val="2F5496" w:themeColor="accent1" w:themeShade="BF"/>
          <w:sz w:val="28"/>
          <w:szCs w:val="28"/>
        </w:rPr>
      </w:pPr>
      <w:r w:rsidRPr="00036F28">
        <w:rPr>
          <w:rFonts w:ascii="Times New Roman" w:hAnsi="Times New Roman"/>
          <w:b/>
          <w:color w:val="2F5496" w:themeColor="accent1" w:themeShade="BF"/>
          <w:sz w:val="28"/>
        </w:rPr>
        <w:t>Identifiez les autorités d’exécution compétentes suivantes et les langues à utiliser dans le certificat :</w:t>
      </w:r>
    </w:p>
    <w:p w14:paraId="10E39A71" w14:textId="77777777" w:rsidR="00806B62" w:rsidRPr="00036F28" w:rsidRDefault="00806B62" w:rsidP="000A4609">
      <w:pPr>
        <w:jc w:val="both"/>
        <w:rPr>
          <w:rFonts w:ascii="Times New Roman" w:hAnsi="Times New Roman" w:cs="Times New Roman"/>
          <w:b/>
          <w:bCs/>
          <w:color w:val="4472C4" w:themeColor="accent1"/>
          <w:sz w:val="28"/>
          <w:szCs w:val="28"/>
        </w:rPr>
      </w:pPr>
    </w:p>
    <w:p w14:paraId="3144053F" w14:textId="38A7508A" w:rsidR="00806B62" w:rsidRPr="00036F28" w:rsidRDefault="00806B62" w:rsidP="000A4609">
      <w:pPr>
        <w:suppressAutoHyphens/>
        <w:autoSpaceDN w:val="0"/>
        <w:spacing w:line="240" w:lineRule="auto"/>
        <w:jc w:val="both"/>
        <w:textAlignment w:val="baseline"/>
        <w:rPr>
          <w:rFonts w:ascii="Times New Roman" w:eastAsia="Calibri" w:hAnsi="Times New Roman" w:cs="Times New Roman"/>
          <w:i/>
          <w:iCs/>
          <w:sz w:val="28"/>
          <w:szCs w:val="28"/>
        </w:rPr>
      </w:pPr>
      <w:r w:rsidRPr="00036F28">
        <w:rPr>
          <w:rFonts w:ascii="Times New Roman" w:hAnsi="Times New Roman"/>
          <w:sz w:val="28"/>
        </w:rPr>
        <w:t>Pour trouver les autorités compétentes, nous allons utiliser l’</w:t>
      </w:r>
      <w:hyperlink r:id="rId10" w:history="1">
        <w:r w:rsidRPr="00036F28">
          <w:rPr>
            <w:rStyle w:val="Lienhypertexte"/>
            <w:rFonts w:ascii="Times New Roman" w:hAnsi="Times New Roman"/>
            <w:b/>
            <w:i/>
            <w:sz w:val="28"/>
          </w:rPr>
          <w:t>Atlas</w:t>
        </w:r>
      </w:hyperlink>
      <w:r w:rsidRPr="00036F28">
        <w:rPr>
          <w:rFonts w:ascii="Times New Roman" w:hAnsi="Times New Roman"/>
          <w:sz w:val="28"/>
        </w:rPr>
        <w:t xml:space="preserve"> disponible sur le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 </w:t>
      </w:r>
      <w:hyperlink r:id="rId11" w:history="1">
        <w:proofErr w:type="spellStart"/>
        <w:r w:rsidRPr="00036F28">
          <w:rPr>
            <w:rFonts w:ascii="Times New Roman" w:hAnsi="Times New Roman"/>
            <w:color w:val="0563C1"/>
            <w:sz w:val="28"/>
            <w:u w:val="single"/>
          </w:rPr>
          <w:t>www.ejn-crimjust.europa.eu</w:t>
        </w:r>
        <w:proofErr w:type="spellEnd"/>
      </w:hyperlink>
      <w:r w:rsidRPr="00036F28">
        <w:rPr>
          <w:rFonts w:ascii="Times New Roman" w:hAnsi="Times New Roman"/>
          <w:sz w:val="28"/>
        </w:rPr>
        <w:t xml:space="preserve"> : sélectionner les </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comme pays d’exécution et </w:t>
      </w:r>
      <w:r w:rsidRPr="00036F28">
        <w:rPr>
          <w:rFonts w:ascii="Times New Roman" w:hAnsi="Times New Roman"/>
          <w:i/>
          <w:iCs/>
          <w:sz w:val="28"/>
        </w:rPr>
        <w:t>905</w:t>
      </w:r>
      <w:r w:rsidRPr="00036F28">
        <w:rPr>
          <w:rFonts w:ascii="Times New Roman" w:hAnsi="Times New Roman"/>
          <w:sz w:val="28"/>
        </w:rPr>
        <w:t>.</w:t>
      </w:r>
      <w:r w:rsidRPr="00036F28">
        <w:rPr>
          <w:rFonts w:ascii="Times New Roman" w:hAnsi="Times New Roman"/>
          <w:i/>
          <w:sz w:val="28"/>
        </w:rPr>
        <w:t xml:space="preserve"> Exécution d’une mesure de contrôle.</w:t>
      </w:r>
    </w:p>
    <w:p w14:paraId="23B95307" w14:textId="2C33752B" w:rsidR="00000A64" w:rsidRPr="00036F28"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En ce qui concerne les langues pour le certificat, nous utiliserons la section </w:t>
      </w:r>
      <w:r w:rsidRPr="00036F28">
        <w:rPr>
          <w:rFonts w:ascii="Times New Roman" w:hAnsi="Times New Roman"/>
          <w:i/>
          <w:iCs/>
          <w:sz w:val="28"/>
        </w:rPr>
        <w:t xml:space="preserve">Notifications pour chacun des </w:t>
      </w:r>
      <w:proofErr w:type="spellStart"/>
      <w:r w:rsidRPr="00036F28">
        <w:rPr>
          <w:rFonts w:ascii="Times New Roman" w:hAnsi="Times New Roman"/>
          <w:i/>
          <w:iCs/>
          <w:sz w:val="28"/>
        </w:rPr>
        <w:t>EM</w:t>
      </w:r>
      <w:proofErr w:type="spellEnd"/>
      <w:r w:rsidRPr="00036F28">
        <w:rPr>
          <w:rFonts w:ascii="Times New Roman" w:hAnsi="Times New Roman"/>
          <w:color w:val="4472C4" w:themeColor="accent1"/>
          <w:sz w:val="28"/>
          <w:u w:val="single"/>
        </w:rPr>
        <w:t xml:space="preserve"> </w:t>
      </w:r>
      <w:hyperlink r:id="rId12" w:history="1">
        <w:r w:rsidRPr="00036F28">
          <w:rPr>
            <w:rFonts w:ascii="Times New Roman" w:hAnsi="Times New Roman"/>
            <w:color w:val="0563C1"/>
            <w:sz w:val="28"/>
            <w:u w:val="single"/>
          </w:rPr>
          <w:t xml:space="preserve">disponible sur le site Web du </w:t>
        </w:r>
        <w:proofErr w:type="spellStart"/>
        <w:r w:rsidRPr="00036F28">
          <w:rPr>
            <w:rFonts w:ascii="Times New Roman" w:hAnsi="Times New Roman"/>
            <w:color w:val="0563C1"/>
            <w:sz w:val="28"/>
            <w:u w:val="single"/>
          </w:rPr>
          <w:t>RJE</w:t>
        </w:r>
        <w:proofErr w:type="spellEnd"/>
      </w:hyperlink>
      <w:r w:rsidRPr="00036F28">
        <w:rPr>
          <w:rFonts w:ascii="Times New Roman" w:hAnsi="Times New Roman"/>
          <w:color w:val="0563C1"/>
          <w:sz w:val="28"/>
          <w:u w:val="single"/>
        </w:rPr>
        <w:t>.</w:t>
      </w:r>
    </w:p>
    <w:p w14:paraId="2AECE1DF" w14:textId="6B1EF5CA" w:rsidR="00806B62" w:rsidRPr="00036F28"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À défaut de notification en relation avec l’article 24 la DCC, la ou les langues officielles de l’État membre seront utilisées.</w:t>
      </w:r>
    </w:p>
    <w:p w14:paraId="198A13C9" w14:textId="2DED232F" w:rsidR="00806B62" w:rsidRPr="00036F28"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Les résultats devraient se présenter comme suit :</w:t>
      </w:r>
    </w:p>
    <w:p w14:paraId="7D6B7EFD" w14:textId="1FF3A39A" w:rsidR="005964AE" w:rsidRPr="00036F28" w:rsidRDefault="005964AE" w:rsidP="000A4609">
      <w:pPr>
        <w:suppressAutoHyphens/>
        <w:autoSpaceDN w:val="0"/>
        <w:spacing w:line="240" w:lineRule="auto"/>
        <w:jc w:val="both"/>
        <w:textAlignment w:val="baseline"/>
        <w:rPr>
          <w:rFonts w:ascii="Times New Roman" w:eastAsia="Calibri" w:hAnsi="Times New Roman" w:cs="Times New Roman"/>
          <w:sz w:val="28"/>
          <w:szCs w:val="28"/>
        </w:rPr>
      </w:pPr>
    </w:p>
    <w:p w14:paraId="2B2B2555" w14:textId="47B442E4" w:rsidR="00806B62" w:rsidRPr="00036F28" w:rsidRDefault="005964AE" w:rsidP="003D297B">
      <w:pPr>
        <w:spacing w:line="240" w:lineRule="auto"/>
        <w:jc w:val="both"/>
        <w:rPr>
          <w:rFonts w:ascii="Times New Roman" w:hAnsi="Times New Roman" w:cs="Times New Roman"/>
          <w:i/>
          <w:sz w:val="28"/>
          <w:szCs w:val="28"/>
        </w:rPr>
      </w:pPr>
      <w:r w:rsidRPr="00036F28">
        <w:rPr>
          <w:rFonts w:ascii="Times New Roman" w:hAnsi="Times New Roman"/>
          <w:i/>
          <w:sz w:val="28"/>
        </w:rPr>
        <w:t xml:space="preserve">1. Une autorité compétente allemande souhaite transférer le contrôle de la personne condamnée </w:t>
      </w:r>
      <w:proofErr w:type="spellStart"/>
      <w:r w:rsidRPr="00036F28">
        <w:rPr>
          <w:rFonts w:ascii="Times New Roman" w:hAnsi="Times New Roman"/>
          <w:i/>
          <w:sz w:val="28"/>
        </w:rPr>
        <w:t>A.N</w:t>
      </w:r>
      <w:proofErr w:type="spellEnd"/>
      <w:r w:rsidRPr="00036F28">
        <w:rPr>
          <w:rFonts w:ascii="Times New Roman" w:hAnsi="Times New Roman"/>
          <w:i/>
          <w:sz w:val="28"/>
        </w:rPr>
        <w:t>., qui réside légalement et habituellement à Bruxelles, en Belgique.</w:t>
      </w: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36F28"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4A0EBDE" w14:textId="77777777" w:rsidR="00D275BE" w:rsidRDefault="00C06687" w:rsidP="003D297B">
            <w:pPr>
              <w:spacing w:after="0"/>
              <w:jc w:val="both"/>
              <w:rPr>
                <w:rFonts w:ascii="Times New Roman" w:hAnsi="Times New Roman"/>
                <w:sz w:val="28"/>
              </w:rPr>
            </w:pPr>
            <w:r w:rsidRPr="00036F28">
              <w:rPr>
                <w:rFonts w:ascii="Times New Roman" w:hAnsi="Times New Roman"/>
                <w:b/>
                <w:color w:val="2F5496" w:themeColor="accent1" w:themeShade="BF"/>
                <w:sz w:val="28"/>
              </w:rPr>
              <w:t>Nom :</w:t>
            </w:r>
            <w:r w:rsidRPr="00036F28">
              <w:rPr>
                <w:rFonts w:ascii="Times New Roman" w:hAnsi="Times New Roman"/>
                <w:sz w:val="28"/>
              </w:rPr>
              <w:t xml:space="preserve"> </w:t>
            </w:r>
            <w:r w:rsidRPr="00036F28">
              <w:rPr>
                <w:rFonts w:ascii="Times New Roman" w:hAnsi="Times New Roman"/>
                <w:sz w:val="28"/>
              </w:rPr>
              <w:tab/>
            </w:r>
            <w:r w:rsidRPr="00036F28">
              <w:rPr>
                <w:rFonts w:ascii="Times New Roman" w:hAnsi="Times New Roman"/>
                <w:sz w:val="28"/>
              </w:rPr>
              <w:tab/>
            </w:r>
            <w:r w:rsidR="00D275BE">
              <w:rPr>
                <w:rFonts w:ascii="Times New Roman" w:hAnsi="Times New Roman"/>
                <w:sz w:val="28"/>
              </w:rPr>
              <w:t xml:space="preserve">          </w:t>
            </w:r>
            <w:r w:rsidRPr="00036F28">
              <w:rPr>
                <w:rFonts w:ascii="Times New Roman" w:hAnsi="Times New Roman"/>
                <w:sz w:val="28"/>
              </w:rPr>
              <w:t xml:space="preserve">Parket van de procureur des </w:t>
            </w:r>
            <w:proofErr w:type="spellStart"/>
            <w:r w:rsidRPr="00036F28">
              <w:rPr>
                <w:rFonts w:ascii="Times New Roman" w:hAnsi="Times New Roman"/>
                <w:sz w:val="28"/>
              </w:rPr>
              <w:t>Konings</w:t>
            </w:r>
            <w:proofErr w:type="spellEnd"/>
            <w:r w:rsidRPr="00036F28">
              <w:rPr>
                <w:rFonts w:ascii="Times New Roman" w:hAnsi="Times New Roman"/>
                <w:sz w:val="28"/>
              </w:rPr>
              <w:t xml:space="preserve"> te Brussel</w:t>
            </w:r>
          </w:p>
          <w:p w14:paraId="17E4AA04" w14:textId="77777777" w:rsidR="00D275BE" w:rsidRDefault="00D275BE" w:rsidP="003D297B">
            <w:pPr>
              <w:spacing w:after="0"/>
              <w:jc w:val="both"/>
              <w:rPr>
                <w:rFonts w:ascii="Times New Roman" w:hAnsi="Times New Roman"/>
                <w:sz w:val="28"/>
              </w:rPr>
            </w:pPr>
            <w:r>
              <w:rPr>
                <w:rFonts w:ascii="Times New Roman" w:hAnsi="Times New Roman"/>
                <w:sz w:val="28"/>
              </w:rPr>
              <w:t xml:space="preserve">                                         </w:t>
            </w:r>
            <w:r w:rsidR="00C06687" w:rsidRPr="00036F28">
              <w:rPr>
                <w:rFonts w:ascii="Times New Roman" w:hAnsi="Times New Roman"/>
                <w:sz w:val="28"/>
              </w:rPr>
              <w:t>(Bureau</w:t>
            </w:r>
            <w:r>
              <w:rPr>
                <w:rFonts w:ascii="Times New Roman" w:hAnsi="Times New Roman"/>
                <w:sz w:val="28"/>
              </w:rPr>
              <w:t xml:space="preserve"> </w:t>
            </w:r>
            <w:proofErr w:type="gramStart"/>
            <w:r w:rsidR="00C06687" w:rsidRPr="00036F28">
              <w:rPr>
                <w:rFonts w:ascii="Times New Roman" w:hAnsi="Times New Roman"/>
                <w:sz w:val="28"/>
              </w:rPr>
              <w:t>CIS)-</w:t>
            </w:r>
            <w:proofErr w:type="gramEnd"/>
            <w:r w:rsidR="00C06687" w:rsidRPr="00036F28">
              <w:rPr>
                <w:rFonts w:ascii="Times New Roman" w:hAnsi="Times New Roman"/>
                <w:sz w:val="28"/>
              </w:rPr>
              <w:t xml:space="preserve"> Parquet du procureur du Roi</w:t>
            </w:r>
          </w:p>
          <w:p w14:paraId="49FEF28A" w14:textId="3386F591" w:rsidR="00C06687" w:rsidRPr="00036F28" w:rsidRDefault="00D275BE" w:rsidP="003D297B">
            <w:pPr>
              <w:spacing w:after="0"/>
              <w:jc w:val="both"/>
              <w:rPr>
                <w:rFonts w:ascii="Times New Roman" w:hAnsi="Times New Roman" w:cs="Times New Roman"/>
                <w:sz w:val="28"/>
                <w:szCs w:val="28"/>
              </w:rPr>
            </w:pPr>
            <w:r>
              <w:rPr>
                <w:rFonts w:ascii="Times New Roman" w:hAnsi="Times New Roman"/>
                <w:sz w:val="28"/>
              </w:rPr>
              <w:t xml:space="preserve">                                         </w:t>
            </w:r>
            <w:proofErr w:type="gramStart"/>
            <w:r w:rsidR="00C06687" w:rsidRPr="00036F28">
              <w:rPr>
                <w:rFonts w:ascii="Times New Roman" w:hAnsi="Times New Roman"/>
                <w:sz w:val="28"/>
              </w:rPr>
              <w:t>de</w:t>
            </w:r>
            <w:proofErr w:type="gramEnd"/>
            <w:r w:rsidR="00C06687" w:rsidRPr="00036F28">
              <w:rPr>
                <w:rFonts w:ascii="Times New Roman" w:hAnsi="Times New Roman"/>
                <w:sz w:val="28"/>
              </w:rPr>
              <w:t xml:space="preserve"> Bruxelles (Bureau CIS) </w:t>
            </w:r>
          </w:p>
          <w:p w14:paraId="54AB7305" w14:textId="0DD4F1B6"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Adresse :</w:t>
            </w:r>
            <w:r w:rsidRPr="00036F28">
              <w:rPr>
                <w:rFonts w:ascii="Times New Roman" w:hAnsi="Times New Roman"/>
                <w:sz w:val="28"/>
              </w:rPr>
              <w:t xml:space="preserve"> </w:t>
            </w:r>
            <w:r w:rsidRPr="00036F28">
              <w:rPr>
                <w:rFonts w:ascii="Times New Roman" w:hAnsi="Times New Roman"/>
                <w:sz w:val="28"/>
              </w:rPr>
              <w:tab/>
            </w:r>
            <w:r w:rsidRPr="00036F28">
              <w:rPr>
                <w:rFonts w:ascii="Times New Roman" w:hAnsi="Times New Roman"/>
                <w:sz w:val="28"/>
              </w:rPr>
              <w:tab/>
            </w:r>
            <w:r w:rsidR="00D275BE">
              <w:rPr>
                <w:rFonts w:ascii="Times New Roman" w:hAnsi="Times New Roman"/>
                <w:sz w:val="28"/>
              </w:rPr>
              <w:t xml:space="preserve">          </w:t>
            </w:r>
            <w:r w:rsidRPr="00036F28">
              <w:rPr>
                <w:rFonts w:ascii="Times New Roman" w:hAnsi="Times New Roman"/>
                <w:sz w:val="28"/>
              </w:rPr>
              <w:t xml:space="preserve">Portalis, Rue des Quatre bras, 4 </w:t>
            </w:r>
          </w:p>
          <w:p w14:paraId="50686D51"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Département (Division) : </w:t>
            </w:r>
          </w:p>
          <w:p w14:paraId="5136A8D9" w14:textId="71A14008"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Ville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Pr="00036F28">
              <w:rPr>
                <w:rFonts w:ascii="Times New Roman" w:hAnsi="Times New Roman"/>
                <w:sz w:val="28"/>
              </w:rPr>
              <w:tab/>
            </w:r>
            <w:r w:rsidRPr="00036F28">
              <w:rPr>
                <w:rFonts w:ascii="Times New Roman" w:hAnsi="Times New Roman"/>
                <w:sz w:val="28"/>
              </w:rPr>
              <w:tab/>
              <w:t xml:space="preserve">Bruxelles </w:t>
            </w:r>
          </w:p>
          <w:p w14:paraId="38F8604E" w14:textId="2D3C27D2"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Code postal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00D275BE">
              <w:rPr>
                <w:rFonts w:ascii="Times New Roman" w:hAnsi="Times New Roman"/>
                <w:sz w:val="28"/>
              </w:rPr>
              <w:t xml:space="preserve">          </w:t>
            </w:r>
            <w:r w:rsidRPr="00036F28">
              <w:rPr>
                <w:rFonts w:ascii="Times New Roman" w:hAnsi="Times New Roman"/>
                <w:sz w:val="28"/>
              </w:rPr>
              <w:t xml:space="preserve">1000 </w:t>
            </w:r>
          </w:p>
          <w:p w14:paraId="2B935127" w14:textId="38EC2AA2"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Numéro de téléphone :</w:t>
            </w:r>
            <w:r w:rsidRPr="00036F28">
              <w:rPr>
                <w:rFonts w:ascii="Times New Roman" w:hAnsi="Times New Roman"/>
                <w:color w:val="2F5496" w:themeColor="accent1" w:themeShade="BF"/>
                <w:sz w:val="28"/>
              </w:rPr>
              <w:t xml:space="preserve"> </w:t>
            </w:r>
            <w:r w:rsidRPr="00036F28">
              <w:rPr>
                <w:rFonts w:ascii="Times New Roman" w:hAnsi="Times New Roman"/>
                <w:sz w:val="28"/>
              </w:rPr>
              <w:tab/>
              <w:t xml:space="preserve">+32 (0)2 508 70 80 </w:t>
            </w:r>
          </w:p>
          <w:p w14:paraId="4D9CFD37"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Téléphone mobile : </w:t>
            </w:r>
          </w:p>
          <w:p w14:paraId="1AAAFBBA" w14:textId="22640655"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Numéro de fax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00D275BE">
              <w:rPr>
                <w:rFonts w:ascii="Times New Roman" w:hAnsi="Times New Roman"/>
                <w:sz w:val="28"/>
              </w:rPr>
              <w:t xml:space="preserve">           </w:t>
            </w:r>
            <w:r w:rsidRPr="00036F28">
              <w:rPr>
                <w:rFonts w:ascii="Times New Roman" w:hAnsi="Times New Roman"/>
                <w:sz w:val="28"/>
              </w:rPr>
              <w:t xml:space="preserve">+32 (0)2 519 82 96 </w:t>
            </w:r>
          </w:p>
          <w:p w14:paraId="2C87D2C2" w14:textId="47B2F1F3" w:rsidR="00C06687" w:rsidRPr="00036F28" w:rsidRDefault="00C06687" w:rsidP="003D297B">
            <w:pPr>
              <w:spacing w:after="0"/>
              <w:jc w:val="both"/>
              <w:rPr>
                <w:rFonts w:ascii="Times New Roman" w:hAnsi="Times New Roman" w:cs="Times New Roman"/>
              </w:rPr>
            </w:pPr>
            <w:r w:rsidRPr="00036F28">
              <w:rPr>
                <w:rFonts w:ascii="Times New Roman" w:hAnsi="Times New Roman"/>
                <w:b/>
                <w:color w:val="2F5496" w:themeColor="accent1" w:themeShade="BF"/>
                <w:sz w:val="28"/>
              </w:rPr>
              <w:t>Adresse e-mail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00D275BE">
              <w:rPr>
                <w:rFonts w:ascii="Times New Roman" w:hAnsi="Times New Roman"/>
                <w:sz w:val="28"/>
              </w:rPr>
              <w:t xml:space="preserve">           </w:t>
            </w:r>
            <w:hyperlink r:id="rId13" w:history="1">
              <w:proofErr w:type="spellStart"/>
              <w:r w:rsidR="00D275BE" w:rsidRPr="003844C1">
                <w:rPr>
                  <w:rStyle w:val="Lienhypertexte"/>
                  <w:rFonts w:ascii="Times New Roman" w:hAnsi="Times New Roman"/>
                  <w:sz w:val="28"/>
                </w:rPr>
                <w:t>cis.bxl@just.fgov.be</w:t>
              </w:r>
              <w:proofErr w:type="spellEnd"/>
            </w:hyperlink>
          </w:p>
          <w:p w14:paraId="71AD1B30" w14:textId="77777777" w:rsidR="00C06687" w:rsidRPr="00036F28" w:rsidRDefault="00C06687" w:rsidP="003D297B">
            <w:pPr>
              <w:spacing w:after="0"/>
              <w:jc w:val="both"/>
              <w:rPr>
                <w:rFonts w:ascii="Times New Roman" w:hAnsi="Times New Roman" w:cs="Times New Roman"/>
                <w:sz w:val="28"/>
                <w:szCs w:val="28"/>
              </w:rPr>
            </w:pPr>
          </w:p>
          <w:p w14:paraId="18F901EB" w14:textId="15DEBDC8"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sz w:val="28"/>
              </w:rPr>
              <w:t xml:space="preserve">Selon l’article 24 de la DCC, les langues acceptées par les autorités belges sont les suivantes : </w:t>
            </w:r>
            <w:r w:rsidR="00A11713" w:rsidRPr="00A03833">
              <w:rPr>
                <w:rFonts w:ascii="Times New Roman" w:hAnsi="Times New Roman"/>
                <w:b/>
                <w:bCs/>
                <w:sz w:val="28"/>
              </w:rPr>
              <w:t>n</w:t>
            </w:r>
            <w:r w:rsidRPr="00036F28">
              <w:rPr>
                <w:rFonts w:ascii="Times New Roman" w:hAnsi="Times New Roman"/>
                <w:b/>
                <w:sz w:val="28"/>
              </w:rPr>
              <w:t>éerlandais, français, allemand et anglais</w:t>
            </w:r>
            <w:r w:rsidRPr="00036F28">
              <w:rPr>
                <w:rFonts w:ascii="Times New Roman" w:hAnsi="Times New Roman"/>
                <w:sz w:val="28"/>
              </w:rPr>
              <w:t>.</w:t>
            </w:r>
          </w:p>
        </w:tc>
      </w:tr>
    </w:tbl>
    <w:p w14:paraId="3CFD3FAB" w14:textId="552C8083" w:rsidR="00835C3D" w:rsidRPr="00036F28" w:rsidRDefault="00835C3D" w:rsidP="000A4609">
      <w:pPr>
        <w:rPr>
          <w:rFonts w:ascii="Times New Roman" w:hAnsi="Times New Roman" w:cs="Times New Roman"/>
          <w:sz w:val="28"/>
          <w:szCs w:val="28"/>
        </w:rPr>
      </w:pPr>
      <w:r w:rsidRPr="00036F28">
        <w:br w:type="page"/>
      </w:r>
    </w:p>
    <w:p w14:paraId="29D88515" w14:textId="77777777" w:rsidR="00835C3D" w:rsidRPr="00036F28" w:rsidRDefault="00835C3D" w:rsidP="000A4609">
      <w:pPr>
        <w:spacing w:line="240" w:lineRule="auto"/>
        <w:jc w:val="both"/>
        <w:rPr>
          <w:rFonts w:ascii="Times New Roman" w:hAnsi="Times New Roman" w:cs="Times New Roman"/>
          <w:i/>
          <w:sz w:val="28"/>
          <w:szCs w:val="28"/>
        </w:rPr>
      </w:pPr>
      <w:r w:rsidRPr="00036F28">
        <w:rPr>
          <w:rFonts w:ascii="Times New Roman" w:hAnsi="Times New Roman"/>
          <w:i/>
          <w:sz w:val="28"/>
        </w:rPr>
        <w:lastRenderedPageBreak/>
        <w:t xml:space="preserve">2. Une autorité compétente française souhaite transférer le contrôle du condamné </w:t>
      </w:r>
      <w:proofErr w:type="spellStart"/>
      <w:r w:rsidRPr="00036F28">
        <w:rPr>
          <w:rFonts w:ascii="Times New Roman" w:hAnsi="Times New Roman"/>
          <w:i/>
          <w:sz w:val="28"/>
        </w:rPr>
        <w:t>B.C</w:t>
      </w:r>
      <w:proofErr w:type="spellEnd"/>
      <w:r w:rsidRPr="00036F28">
        <w:rPr>
          <w:rFonts w:ascii="Times New Roman" w:hAnsi="Times New Roman"/>
          <w:i/>
          <w:sz w:val="28"/>
        </w:rPr>
        <w:t>., qui réside légalement et habituellement à Vigo, en Espagne.</w:t>
      </w:r>
    </w:p>
    <w:p w14:paraId="33293AE4" w14:textId="77777777" w:rsidR="00835C3D" w:rsidRPr="00036F28" w:rsidRDefault="00835C3D" w:rsidP="000A4609">
      <w:pPr>
        <w:jc w:val="both"/>
        <w:rPr>
          <w:rFonts w:ascii="Times New Roman" w:hAnsi="Times New Roman" w:cs="Times New Roman"/>
          <w:sz w:val="28"/>
          <w:szCs w:val="28"/>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36F28"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CFB6473" w14:textId="494431BE" w:rsidR="00007753" w:rsidRDefault="00C06687" w:rsidP="003D297B">
            <w:pPr>
              <w:spacing w:after="0"/>
              <w:jc w:val="both"/>
              <w:rPr>
                <w:rFonts w:ascii="Times New Roman" w:hAnsi="Times New Roman"/>
                <w:sz w:val="28"/>
              </w:rPr>
            </w:pPr>
            <w:r w:rsidRPr="00036F28">
              <w:rPr>
                <w:rFonts w:ascii="Times New Roman" w:hAnsi="Times New Roman"/>
                <w:b/>
                <w:color w:val="2F5496" w:themeColor="accent1" w:themeShade="BF"/>
                <w:sz w:val="28"/>
              </w:rPr>
              <w:t>Nom :</w:t>
            </w:r>
            <w:r w:rsidRPr="00036F28">
              <w:rPr>
                <w:rFonts w:ascii="Times New Roman" w:hAnsi="Times New Roman"/>
                <w:color w:val="2F5496" w:themeColor="accent1" w:themeShade="BF"/>
                <w:sz w:val="28"/>
              </w:rPr>
              <w:t xml:space="preserve"> </w:t>
            </w:r>
            <w:r w:rsidRPr="00036F28">
              <w:rPr>
                <w:rFonts w:ascii="Times New Roman" w:hAnsi="Times New Roman"/>
                <w:color w:val="2F5496" w:themeColor="accent1" w:themeShade="BF"/>
                <w:sz w:val="28"/>
              </w:rPr>
              <w:tab/>
            </w:r>
            <w:r w:rsidRPr="00036F28">
              <w:rPr>
                <w:rFonts w:ascii="Times New Roman" w:hAnsi="Times New Roman"/>
                <w:sz w:val="28"/>
              </w:rPr>
              <w:tab/>
            </w:r>
            <w:r w:rsidR="00007753">
              <w:rPr>
                <w:rFonts w:ascii="Times New Roman" w:hAnsi="Times New Roman"/>
                <w:sz w:val="28"/>
              </w:rPr>
              <w:t xml:space="preserve">          </w:t>
            </w:r>
            <w:proofErr w:type="spellStart"/>
            <w:r w:rsidRPr="00036F28">
              <w:rPr>
                <w:rFonts w:ascii="Times New Roman" w:hAnsi="Times New Roman"/>
                <w:sz w:val="28"/>
              </w:rPr>
              <w:t>Oficina</w:t>
            </w:r>
            <w:proofErr w:type="spellEnd"/>
            <w:r w:rsidRPr="00036F28">
              <w:rPr>
                <w:rFonts w:ascii="Times New Roman" w:hAnsi="Times New Roman"/>
                <w:sz w:val="28"/>
              </w:rPr>
              <w:t xml:space="preserve"> </w:t>
            </w:r>
            <w:proofErr w:type="spellStart"/>
            <w:r w:rsidRPr="00036F28">
              <w:rPr>
                <w:rFonts w:ascii="Times New Roman" w:hAnsi="Times New Roman"/>
                <w:sz w:val="28"/>
              </w:rPr>
              <w:t>Decanato</w:t>
            </w:r>
            <w:proofErr w:type="spellEnd"/>
            <w:r w:rsidRPr="00036F28">
              <w:rPr>
                <w:rFonts w:ascii="Times New Roman" w:hAnsi="Times New Roman"/>
                <w:sz w:val="28"/>
              </w:rPr>
              <w:t xml:space="preserve"> of Vigo (para su </w:t>
            </w:r>
            <w:proofErr w:type="spellStart"/>
            <w:r w:rsidRPr="00036F28">
              <w:rPr>
                <w:rFonts w:ascii="Times New Roman" w:hAnsi="Times New Roman"/>
                <w:sz w:val="28"/>
              </w:rPr>
              <w:t>reparto</w:t>
            </w:r>
            <w:proofErr w:type="spellEnd"/>
            <w:r w:rsidRPr="00036F28">
              <w:rPr>
                <w:rFonts w:ascii="Times New Roman" w:hAnsi="Times New Roman"/>
                <w:sz w:val="28"/>
              </w:rPr>
              <w:t xml:space="preserve"> a</w:t>
            </w:r>
          </w:p>
          <w:p w14:paraId="4AC7B240" w14:textId="53150601" w:rsidR="00C06687" w:rsidRPr="00036F28" w:rsidRDefault="00007753" w:rsidP="003D297B">
            <w:pPr>
              <w:spacing w:after="0"/>
              <w:jc w:val="both"/>
              <w:rPr>
                <w:rFonts w:ascii="Times New Roman" w:hAnsi="Times New Roman" w:cs="Times New Roman"/>
                <w:sz w:val="28"/>
                <w:szCs w:val="28"/>
              </w:rPr>
            </w:pPr>
            <w:r>
              <w:rPr>
                <w:rFonts w:ascii="Times New Roman" w:hAnsi="Times New Roman"/>
                <w:sz w:val="28"/>
              </w:rPr>
              <w:t xml:space="preserve">                                         </w:t>
            </w:r>
            <w:proofErr w:type="gramStart"/>
            <w:r w:rsidR="00C06687" w:rsidRPr="00036F28">
              <w:rPr>
                <w:rFonts w:ascii="Times New Roman" w:hAnsi="Times New Roman"/>
                <w:sz w:val="28"/>
              </w:rPr>
              <w:t>los</w:t>
            </w:r>
            <w:proofErr w:type="gramEnd"/>
            <w:r w:rsidR="00C06687" w:rsidRPr="00036F28">
              <w:rPr>
                <w:rFonts w:ascii="Times New Roman" w:hAnsi="Times New Roman"/>
                <w:sz w:val="28"/>
              </w:rPr>
              <w:t xml:space="preserve"> </w:t>
            </w:r>
            <w:proofErr w:type="spellStart"/>
            <w:r w:rsidR="00C06687" w:rsidRPr="00036F28">
              <w:rPr>
                <w:rFonts w:ascii="Times New Roman" w:hAnsi="Times New Roman"/>
                <w:sz w:val="28"/>
              </w:rPr>
              <w:t>Juzgados</w:t>
            </w:r>
            <w:proofErr w:type="spellEnd"/>
            <w:r w:rsidR="00C06687" w:rsidRPr="00036F28">
              <w:rPr>
                <w:rFonts w:ascii="Times New Roman" w:hAnsi="Times New Roman"/>
                <w:sz w:val="28"/>
              </w:rPr>
              <w:t xml:space="preserve"> de </w:t>
            </w:r>
            <w:proofErr w:type="spellStart"/>
            <w:r w:rsidR="00C06687" w:rsidRPr="00036F28">
              <w:rPr>
                <w:rFonts w:ascii="Times New Roman" w:hAnsi="Times New Roman"/>
                <w:sz w:val="28"/>
              </w:rPr>
              <w:t>Instruccion</w:t>
            </w:r>
            <w:proofErr w:type="spellEnd"/>
            <w:r w:rsidR="00C06687" w:rsidRPr="00036F28">
              <w:rPr>
                <w:rFonts w:ascii="Times New Roman" w:hAnsi="Times New Roman"/>
                <w:sz w:val="28"/>
              </w:rPr>
              <w:t xml:space="preserve">) </w:t>
            </w:r>
          </w:p>
          <w:p w14:paraId="6A0E1DDC" w14:textId="0225BDE2"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Adresse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Pr="00036F28">
              <w:rPr>
                <w:rFonts w:ascii="Times New Roman" w:hAnsi="Times New Roman"/>
                <w:sz w:val="28"/>
              </w:rPr>
              <w:tab/>
            </w:r>
            <w:r w:rsidR="00007753">
              <w:rPr>
                <w:rFonts w:ascii="Times New Roman" w:hAnsi="Times New Roman"/>
                <w:sz w:val="28"/>
              </w:rPr>
              <w:t xml:space="preserve">           </w:t>
            </w:r>
            <w:proofErr w:type="spellStart"/>
            <w:r w:rsidRPr="00036F28">
              <w:rPr>
                <w:rFonts w:ascii="Times New Roman" w:hAnsi="Times New Roman"/>
                <w:sz w:val="28"/>
              </w:rPr>
              <w:t>Lalín</w:t>
            </w:r>
            <w:proofErr w:type="spellEnd"/>
            <w:r w:rsidRPr="00036F28">
              <w:rPr>
                <w:rFonts w:ascii="Times New Roman" w:hAnsi="Times New Roman"/>
                <w:sz w:val="28"/>
              </w:rPr>
              <w:t xml:space="preserve">, 4 </w:t>
            </w:r>
          </w:p>
          <w:p w14:paraId="3A9C6E3E"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Département (Division) : </w:t>
            </w:r>
          </w:p>
          <w:p w14:paraId="1E3E1AE4" w14:textId="352184C0"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 xml:space="preserve">Ville : </w:t>
            </w:r>
            <w:r w:rsidRPr="00036F28">
              <w:rPr>
                <w:rFonts w:ascii="Times New Roman" w:hAnsi="Times New Roman"/>
                <w:b/>
                <w:color w:val="2F5496" w:themeColor="accent1" w:themeShade="BF"/>
                <w:sz w:val="28"/>
              </w:rPr>
              <w:tab/>
            </w:r>
            <w:r w:rsidRPr="00036F28">
              <w:rPr>
                <w:rFonts w:ascii="Times New Roman" w:hAnsi="Times New Roman"/>
                <w:sz w:val="28"/>
              </w:rPr>
              <w:tab/>
            </w:r>
            <w:r w:rsidRPr="00036F28">
              <w:rPr>
                <w:rFonts w:ascii="Times New Roman" w:hAnsi="Times New Roman"/>
                <w:sz w:val="28"/>
              </w:rPr>
              <w:tab/>
              <w:t xml:space="preserve">Vigo </w:t>
            </w:r>
          </w:p>
          <w:p w14:paraId="4F9A528D" w14:textId="61A2B681"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Code postal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00007753">
              <w:rPr>
                <w:rFonts w:ascii="Times New Roman" w:hAnsi="Times New Roman"/>
                <w:sz w:val="28"/>
              </w:rPr>
              <w:t xml:space="preserve">          </w:t>
            </w:r>
            <w:r w:rsidRPr="00036F28">
              <w:rPr>
                <w:rFonts w:ascii="Times New Roman" w:hAnsi="Times New Roman"/>
                <w:sz w:val="28"/>
              </w:rPr>
              <w:t xml:space="preserve">36209 </w:t>
            </w:r>
          </w:p>
          <w:p w14:paraId="6E5DCE20" w14:textId="420BD5B0"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Numéro de téléphone :</w:t>
            </w:r>
            <w:r w:rsidRPr="00036F28">
              <w:rPr>
                <w:rFonts w:ascii="Times New Roman" w:hAnsi="Times New Roman"/>
                <w:color w:val="2F5496" w:themeColor="accent1" w:themeShade="BF"/>
                <w:sz w:val="28"/>
              </w:rPr>
              <w:t xml:space="preserve"> </w:t>
            </w:r>
            <w:r w:rsidRPr="00036F28">
              <w:rPr>
                <w:rFonts w:ascii="Times New Roman" w:hAnsi="Times New Roman"/>
                <w:sz w:val="28"/>
              </w:rPr>
              <w:tab/>
              <w:t xml:space="preserve">+34986817168 </w:t>
            </w:r>
          </w:p>
          <w:p w14:paraId="1FB998D7"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Téléphone mobile :</w:t>
            </w:r>
          </w:p>
          <w:p w14:paraId="2E292348" w14:textId="77777777" w:rsidR="00C06687" w:rsidRPr="00036F28" w:rsidRDefault="00C06687" w:rsidP="003D297B">
            <w:pPr>
              <w:spacing w:after="0"/>
              <w:jc w:val="both"/>
              <w:rPr>
                <w:rFonts w:ascii="Times New Roman" w:hAnsi="Times New Roman" w:cs="Times New Roman"/>
                <w:sz w:val="28"/>
                <w:szCs w:val="28"/>
              </w:rPr>
            </w:pPr>
          </w:p>
          <w:p w14:paraId="7B3B5D51" w14:textId="77777777"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sz w:val="28"/>
              </w:rPr>
              <w:t>Selon l’article 24 de la DCC, la langue acceptée par les autorités espagnoles est l’</w:t>
            </w:r>
            <w:r w:rsidRPr="00036F28">
              <w:rPr>
                <w:rFonts w:ascii="Times New Roman" w:hAnsi="Times New Roman"/>
                <w:b/>
                <w:sz w:val="28"/>
              </w:rPr>
              <w:t>espagnol</w:t>
            </w:r>
            <w:r w:rsidRPr="00036F28">
              <w:rPr>
                <w:rFonts w:ascii="Times New Roman" w:hAnsi="Times New Roman"/>
                <w:sz w:val="28"/>
              </w:rPr>
              <w:t>.</w:t>
            </w:r>
          </w:p>
        </w:tc>
      </w:tr>
    </w:tbl>
    <w:p w14:paraId="236514C7" w14:textId="5B11A078" w:rsidR="00C06687" w:rsidRPr="00036F28" w:rsidRDefault="00C06687" w:rsidP="000A4609">
      <w:pPr>
        <w:jc w:val="both"/>
        <w:rPr>
          <w:rFonts w:ascii="Times New Roman" w:hAnsi="Times New Roman" w:cs="Times New Roman"/>
          <w:sz w:val="28"/>
          <w:szCs w:val="28"/>
        </w:rPr>
      </w:pPr>
    </w:p>
    <w:p w14:paraId="4C525EA0" w14:textId="77777777" w:rsidR="00835C3D" w:rsidRPr="00036F28" w:rsidRDefault="00835C3D" w:rsidP="000A4609">
      <w:pPr>
        <w:spacing w:line="240" w:lineRule="auto"/>
        <w:jc w:val="both"/>
        <w:rPr>
          <w:rFonts w:ascii="Times New Roman" w:hAnsi="Times New Roman" w:cs="Times New Roman"/>
          <w:i/>
          <w:sz w:val="28"/>
          <w:szCs w:val="28"/>
        </w:rPr>
      </w:pPr>
      <w:r w:rsidRPr="00036F28">
        <w:rPr>
          <w:rFonts w:ascii="Times New Roman" w:hAnsi="Times New Roman"/>
          <w:i/>
          <w:sz w:val="28"/>
        </w:rPr>
        <w:t xml:space="preserve">3. Une autorité compétente espagnole souhaite transférer le contrôle de la personne condamnée </w:t>
      </w:r>
      <w:proofErr w:type="spellStart"/>
      <w:r w:rsidRPr="00036F28">
        <w:rPr>
          <w:rFonts w:ascii="Times New Roman" w:hAnsi="Times New Roman"/>
          <w:i/>
          <w:sz w:val="28"/>
        </w:rPr>
        <w:t>M.M</w:t>
      </w:r>
      <w:proofErr w:type="spellEnd"/>
      <w:r w:rsidRPr="00036F28">
        <w:rPr>
          <w:rFonts w:ascii="Times New Roman" w:hAnsi="Times New Roman"/>
          <w:i/>
          <w:sz w:val="28"/>
        </w:rPr>
        <w:t>., qui réside légalement et habituellement à Vienne, en Autriche.</w:t>
      </w:r>
    </w:p>
    <w:p w14:paraId="4E460C23" w14:textId="77777777" w:rsidR="00835C3D" w:rsidRPr="00036F28" w:rsidRDefault="00835C3D" w:rsidP="000A4609">
      <w:pPr>
        <w:jc w:val="both"/>
        <w:rPr>
          <w:rFonts w:ascii="Times New Roman" w:hAnsi="Times New Roman" w:cs="Times New Roman"/>
          <w:sz w:val="28"/>
          <w:szCs w:val="28"/>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36F28"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5BD7D4CB"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Nom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Pr="00036F28">
              <w:rPr>
                <w:rFonts w:ascii="Times New Roman" w:hAnsi="Times New Roman"/>
                <w:sz w:val="28"/>
              </w:rPr>
              <w:tab/>
            </w:r>
            <w:r w:rsidR="0019496A">
              <w:rPr>
                <w:rFonts w:ascii="Times New Roman" w:hAnsi="Times New Roman"/>
                <w:sz w:val="28"/>
              </w:rPr>
              <w:t xml:space="preserve">          </w:t>
            </w:r>
            <w:proofErr w:type="spellStart"/>
            <w:r w:rsidRPr="00036F28">
              <w:rPr>
                <w:rFonts w:ascii="Times New Roman" w:hAnsi="Times New Roman"/>
                <w:sz w:val="28"/>
              </w:rPr>
              <w:t>Staatsanwaltschaft</w:t>
            </w:r>
            <w:proofErr w:type="spellEnd"/>
            <w:r w:rsidRPr="00036F28">
              <w:rPr>
                <w:rFonts w:ascii="Times New Roman" w:hAnsi="Times New Roman"/>
                <w:sz w:val="28"/>
              </w:rPr>
              <w:t xml:space="preserve"> Wien </w:t>
            </w:r>
          </w:p>
          <w:p w14:paraId="2086B037" w14:textId="1A7028BF"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 xml:space="preserve">Adresse : </w:t>
            </w:r>
            <w:r w:rsidRPr="00036F28">
              <w:rPr>
                <w:rFonts w:ascii="Times New Roman" w:hAnsi="Times New Roman"/>
                <w:b/>
                <w:sz w:val="28"/>
              </w:rPr>
              <w:tab/>
            </w:r>
            <w:r w:rsidRPr="00036F28">
              <w:rPr>
                <w:rFonts w:ascii="Times New Roman" w:hAnsi="Times New Roman"/>
                <w:sz w:val="28"/>
              </w:rPr>
              <w:tab/>
            </w:r>
            <w:r w:rsidR="0019496A">
              <w:rPr>
                <w:rFonts w:ascii="Times New Roman" w:hAnsi="Times New Roman"/>
                <w:sz w:val="28"/>
              </w:rPr>
              <w:t xml:space="preserve">          </w:t>
            </w:r>
            <w:proofErr w:type="spellStart"/>
            <w:r w:rsidRPr="00036F28">
              <w:rPr>
                <w:rFonts w:ascii="Times New Roman" w:hAnsi="Times New Roman"/>
                <w:sz w:val="28"/>
              </w:rPr>
              <w:t>Landesgerichtsstraße</w:t>
            </w:r>
            <w:proofErr w:type="spellEnd"/>
            <w:r w:rsidRPr="00036F28">
              <w:rPr>
                <w:rFonts w:ascii="Times New Roman" w:hAnsi="Times New Roman"/>
                <w:sz w:val="28"/>
              </w:rPr>
              <w:t xml:space="preserve"> 11 </w:t>
            </w:r>
          </w:p>
          <w:p w14:paraId="6A22E174"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Département (Division) : </w:t>
            </w:r>
          </w:p>
          <w:p w14:paraId="5730172D" w14:textId="7C2D9E69"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 xml:space="preserve">Ville : </w:t>
            </w:r>
            <w:r w:rsidRPr="00036F28">
              <w:rPr>
                <w:rFonts w:ascii="Times New Roman" w:hAnsi="Times New Roman"/>
                <w:b/>
                <w:color w:val="2F5496" w:themeColor="accent1" w:themeShade="BF"/>
                <w:sz w:val="28"/>
              </w:rPr>
              <w:tab/>
            </w:r>
            <w:r w:rsidRPr="00036F28">
              <w:rPr>
                <w:rFonts w:ascii="Times New Roman" w:hAnsi="Times New Roman"/>
                <w:sz w:val="28"/>
              </w:rPr>
              <w:tab/>
            </w:r>
            <w:r w:rsidRPr="00036F28">
              <w:rPr>
                <w:rFonts w:ascii="Times New Roman" w:hAnsi="Times New Roman"/>
                <w:sz w:val="28"/>
              </w:rPr>
              <w:tab/>
              <w:t xml:space="preserve">Vienne </w:t>
            </w:r>
          </w:p>
          <w:p w14:paraId="6AF5F2BC" w14:textId="33539F55"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 xml:space="preserve">Code postal : </w:t>
            </w:r>
            <w:r w:rsidRPr="00036F28">
              <w:rPr>
                <w:rFonts w:ascii="Times New Roman" w:hAnsi="Times New Roman"/>
                <w:b/>
                <w:color w:val="2F5496" w:themeColor="accent1" w:themeShade="BF"/>
                <w:sz w:val="28"/>
              </w:rPr>
              <w:tab/>
            </w:r>
            <w:r w:rsidR="0019496A">
              <w:rPr>
                <w:rFonts w:ascii="Times New Roman" w:hAnsi="Times New Roman"/>
                <w:b/>
                <w:color w:val="2F5496" w:themeColor="accent1" w:themeShade="BF"/>
                <w:sz w:val="28"/>
              </w:rPr>
              <w:t xml:space="preserve">           </w:t>
            </w:r>
            <w:r w:rsidRPr="00036F28">
              <w:rPr>
                <w:rFonts w:ascii="Times New Roman" w:hAnsi="Times New Roman"/>
                <w:sz w:val="28"/>
              </w:rPr>
              <w:t xml:space="preserve">1082 </w:t>
            </w:r>
          </w:p>
          <w:p w14:paraId="786E0AE2" w14:textId="7EE6478C"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Numéro de téléphone :</w:t>
            </w:r>
            <w:r w:rsidRPr="00036F28">
              <w:rPr>
                <w:rFonts w:ascii="Times New Roman" w:hAnsi="Times New Roman"/>
                <w:color w:val="2F5496" w:themeColor="accent1" w:themeShade="BF"/>
                <w:sz w:val="28"/>
              </w:rPr>
              <w:t xml:space="preserve"> </w:t>
            </w:r>
            <w:r w:rsidRPr="00036F28">
              <w:rPr>
                <w:rFonts w:ascii="Times New Roman" w:hAnsi="Times New Roman"/>
                <w:sz w:val="28"/>
              </w:rPr>
              <w:tab/>
              <w:t xml:space="preserve">+43 1 40127 0 </w:t>
            </w:r>
          </w:p>
          <w:p w14:paraId="30A47238"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Téléphone mobile : </w:t>
            </w:r>
          </w:p>
          <w:p w14:paraId="2FBE9A66" w14:textId="62E287C2"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b/>
                <w:color w:val="2F5496" w:themeColor="accent1" w:themeShade="BF"/>
                <w:sz w:val="28"/>
              </w:rPr>
              <w:t>Numéro de fax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0019496A">
              <w:rPr>
                <w:rFonts w:ascii="Times New Roman" w:hAnsi="Times New Roman"/>
                <w:sz w:val="28"/>
              </w:rPr>
              <w:t xml:space="preserve">           </w:t>
            </w:r>
            <w:r w:rsidRPr="00036F28">
              <w:rPr>
                <w:rFonts w:ascii="Times New Roman" w:hAnsi="Times New Roman"/>
                <w:sz w:val="28"/>
              </w:rPr>
              <w:t xml:space="preserve">+43 1 40127 306950 </w:t>
            </w:r>
          </w:p>
          <w:p w14:paraId="3E35FC8B" w14:textId="77777777" w:rsidR="00C06687" w:rsidRPr="00036F28" w:rsidRDefault="00C06687" w:rsidP="003D297B">
            <w:pPr>
              <w:spacing w:after="0"/>
              <w:jc w:val="both"/>
              <w:rPr>
                <w:rFonts w:ascii="Times New Roman" w:hAnsi="Times New Roman" w:cs="Times New Roman"/>
                <w:b/>
                <w:color w:val="2F5496" w:themeColor="accent1" w:themeShade="BF"/>
                <w:sz w:val="28"/>
                <w:szCs w:val="28"/>
              </w:rPr>
            </w:pPr>
            <w:r w:rsidRPr="00036F28">
              <w:rPr>
                <w:rFonts w:ascii="Times New Roman" w:hAnsi="Times New Roman"/>
                <w:b/>
                <w:color w:val="2F5496" w:themeColor="accent1" w:themeShade="BF"/>
                <w:sz w:val="28"/>
              </w:rPr>
              <w:t>E-mail :</w:t>
            </w:r>
          </w:p>
          <w:p w14:paraId="382630E5" w14:textId="77777777" w:rsidR="00C06687" w:rsidRPr="00036F28" w:rsidRDefault="00C06687" w:rsidP="003D297B">
            <w:pPr>
              <w:spacing w:after="0"/>
              <w:jc w:val="both"/>
              <w:rPr>
                <w:rFonts w:ascii="Times New Roman" w:hAnsi="Times New Roman" w:cs="Times New Roman"/>
                <w:sz w:val="28"/>
                <w:szCs w:val="28"/>
              </w:rPr>
            </w:pPr>
          </w:p>
          <w:p w14:paraId="2C2E9736" w14:textId="77777777" w:rsidR="00C06687" w:rsidRPr="00036F28" w:rsidRDefault="00C06687" w:rsidP="003D297B">
            <w:pPr>
              <w:spacing w:after="0"/>
              <w:jc w:val="both"/>
              <w:rPr>
                <w:rFonts w:ascii="Times New Roman" w:hAnsi="Times New Roman" w:cs="Times New Roman"/>
                <w:sz w:val="28"/>
                <w:szCs w:val="28"/>
              </w:rPr>
            </w:pPr>
            <w:r w:rsidRPr="00036F28">
              <w:rPr>
                <w:rFonts w:ascii="Times New Roman" w:hAnsi="Times New Roman"/>
                <w:sz w:val="28"/>
              </w:rPr>
              <w:t xml:space="preserve">Une traduction en allemand doit être jointe au certificat. Les certificats établis dans d’autres langues sont acceptés sur la base de la réciprocité, à savoir à condition que l’État d’émission accepte également les certificats en </w:t>
            </w:r>
            <w:r w:rsidRPr="00036F28">
              <w:rPr>
                <w:rFonts w:ascii="Times New Roman" w:hAnsi="Times New Roman"/>
                <w:b/>
                <w:sz w:val="28"/>
              </w:rPr>
              <w:t>allemand</w:t>
            </w:r>
            <w:r w:rsidRPr="00036F28">
              <w:rPr>
                <w:rFonts w:ascii="Times New Roman" w:hAnsi="Times New Roman"/>
                <w:sz w:val="28"/>
              </w:rPr>
              <w:t xml:space="preserve"> quand il est l’État d’exécution.</w:t>
            </w:r>
          </w:p>
        </w:tc>
      </w:tr>
    </w:tbl>
    <w:p w14:paraId="49D215BB" w14:textId="3585BF2E" w:rsidR="00835C3D" w:rsidRPr="00036F28" w:rsidRDefault="00835C3D" w:rsidP="000A4609">
      <w:pPr>
        <w:jc w:val="both"/>
        <w:rPr>
          <w:rFonts w:ascii="Times New Roman" w:hAnsi="Times New Roman" w:cs="Times New Roman"/>
          <w:i/>
          <w:iCs/>
          <w:sz w:val="28"/>
          <w:szCs w:val="28"/>
        </w:rPr>
      </w:pPr>
    </w:p>
    <w:p w14:paraId="462C88B7" w14:textId="228E06A8" w:rsidR="00C06687" w:rsidRPr="00036F28" w:rsidRDefault="00835C3D" w:rsidP="000A4609">
      <w:pPr>
        <w:rPr>
          <w:rFonts w:ascii="Times New Roman" w:hAnsi="Times New Roman" w:cs="Times New Roman"/>
          <w:i/>
          <w:iCs/>
          <w:sz w:val="28"/>
          <w:szCs w:val="28"/>
        </w:rPr>
      </w:pPr>
      <w:r w:rsidRPr="00036F28">
        <w:br w:type="page"/>
      </w:r>
    </w:p>
    <w:p w14:paraId="563CD2D8" w14:textId="195A9102" w:rsidR="00B244E9" w:rsidRPr="00036F28" w:rsidRDefault="00835C3D" w:rsidP="000A4609">
      <w:pPr>
        <w:rPr>
          <w:rFonts w:ascii="Times New Roman" w:hAnsi="Times New Roman" w:cs="Times New Roman"/>
          <w:b/>
          <w:bCs/>
          <w:sz w:val="28"/>
          <w:szCs w:val="28"/>
        </w:rPr>
      </w:pPr>
      <w:r w:rsidRPr="00036F28">
        <w:rPr>
          <w:rFonts w:ascii="Times New Roman" w:hAnsi="Times New Roman"/>
          <w:b/>
          <w:color w:val="2F5496" w:themeColor="accent1" w:themeShade="BF"/>
          <w:sz w:val="28"/>
        </w:rPr>
        <w:lastRenderedPageBreak/>
        <w:t>A. III. Scénario de cas :</w:t>
      </w:r>
      <w:r w:rsidRPr="00036F28">
        <w:rPr>
          <w:rFonts w:ascii="Times New Roman" w:hAnsi="Times New Roman"/>
          <w:b/>
          <w:sz w:val="28"/>
        </w:rPr>
        <w:t xml:space="preserve"> </w:t>
      </w:r>
    </w:p>
    <w:p w14:paraId="471B8DB4" w14:textId="77777777" w:rsidR="00F868B4" w:rsidRPr="00036F28" w:rsidRDefault="00F868B4" w:rsidP="000A4609">
      <w:pPr>
        <w:spacing w:line="240" w:lineRule="auto"/>
        <w:ind w:left="720" w:hanging="720"/>
        <w:jc w:val="both"/>
        <w:rPr>
          <w:rFonts w:ascii="Times New Roman" w:hAnsi="Times New Roman" w:cs="Times New Roman"/>
          <w:b/>
          <w:bCs/>
          <w:sz w:val="28"/>
          <w:szCs w:val="28"/>
        </w:rPr>
      </w:pPr>
    </w:p>
    <w:p w14:paraId="2EB97ECD" w14:textId="1BB0D5BF" w:rsidR="00543D74" w:rsidRPr="00036F28" w:rsidRDefault="00543D74" w:rsidP="000A4609">
      <w:pPr>
        <w:spacing w:line="240" w:lineRule="auto"/>
        <w:jc w:val="both"/>
        <w:rPr>
          <w:rFonts w:ascii="Times New Roman" w:hAnsi="Times New Roman" w:cs="Times New Roman"/>
          <w:color w:val="2F5496" w:themeColor="accent1" w:themeShade="BF"/>
          <w:sz w:val="28"/>
          <w:szCs w:val="28"/>
        </w:rPr>
      </w:pPr>
      <w:proofErr w:type="spellStart"/>
      <w:r w:rsidRPr="00036F28">
        <w:rPr>
          <w:rFonts w:ascii="Times New Roman" w:hAnsi="Times New Roman"/>
          <w:b/>
          <w:i/>
          <w:color w:val="2F5496" w:themeColor="accent1" w:themeShade="BF"/>
          <w:sz w:val="28"/>
        </w:rPr>
        <w:t>Q1</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Le contrôle des obligations imposées à </w:t>
      </w:r>
      <w:proofErr w:type="spellStart"/>
      <w:r w:rsidRPr="00036F28">
        <w:rPr>
          <w:rFonts w:ascii="Times New Roman" w:hAnsi="Times New Roman"/>
          <w:color w:val="2F5496" w:themeColor="accent1" w:themeShade="BF"/>
          <w:sz w:val="28"/>
        </w:rPr>
        <w:t>A.W</w:t>
      </w:r>
      <w:proofErr w:type="spellEnd"/>
      <w:r w:rsidRPr="00036F28">
        <w:rPr>
          <w:rFonts w:ascii="Times New Roman" w:hAnsi="Times New Roman"/>
          <w:color w:val="2F5496" w:themeColor="accent1" w:themeShade="BF"/>
          <w:sz w:val="28"/>
        </w:rPr>
        <w:t xml:space="preserve">. peut-il se faire en Autriche ? </w:t>
      </w:r>
    </w:p>
    <w:p w14:paraId="5F9460BE" w14:textId="15A52670" w:rsidR="00CC360E" w:rsidRPr="00036F28" w:rsidRDefault="00CC360E" w:rsidP="000A4609">
      <w:pPr>
        <w:suppressAutoHyphens/>
        <w:autoSpaceDN w:val="0"/>
        <w:spacing w:line="240" w:lineRule="auto"/>
        <w:jc w:val="both"/>
        <w:textAlignment w:val="baseline"/>
        <w:rPr>
          <w:rFonts w:ascii="Times New Roman" w:eastAsia="Calibri" w:hAnsi="Times New Roman" w:cs="Times New Roman"/>
        </w:rPr>
      </w:pPr>
      <w:r w:rsidRPr="00036F28">
        <w:rPr>
          <w:rFonts w:ascii="Times New Roman" w:hAnsi="Times New Roman"/>
          <w:sz w:val="28"/>
        </w:rPr>
        <w:t xml:space="preserve">Dans notre cas, les autorités compétentes roumaines peuvent demander le transfert du contrôle des obligations à imposer à </w:t>
      </w:r>
      <w:proofErr w:type="spellStart"/>
      <w:r w:rsidRPr="00036F28">
        <w:rPr>
          <w:rFonts w:ascii="Times New Roman" w:hAnsi="Times New Roman"/>
          <w:sz w:val="28"/>
        </w:rPr>
        <w:t>A.W</w:t>
      </w:r>
      <w:proofErr w:type="spellEnd"/>
      <w:r w:rsidRPr="00036F28">
        <w:rPr>
          <w:rFonts w:ascii="Times New Roman" w:hAnsi="Times New Roman"/>
          <w:sz w:val="28"/>
        </w:rPr>
        <w:t xml:space="preserve">. aux autorités compétentes autrichiennes et l’instrument juridique applicable est la </w:t>
      </w:r>
      <w:r w:rsidRPr="00036F28">
        <w:rPr>
          <w:rFonts w:ascii="Times New Roman" w:hAnsi="Times New Roman"/>
          <w:b/>
          <w:sz w:val="28"/>
        </w:rPr>
        <w:t>Décision-cadre 2009/829/JAI du Conseil du 23 octobre 2009 concernant l’application, entre les États membres de l’Union européenne, du principe de reconnaissance mutuelle aux décisions relatives à des mesures de contrôle en tant qu’alternative à la détention provisoire</w:t>
      </w:r>
      <w:r w:rsidRPr="00036F28">
        <w:rPr>
          <w:rFonts w:ascii="Times New Roman" w:hAnsi="Times New Roman"/>
          <w:sz w:val="28"/>
        </w:rPr>
        <w:t xml:space="preserve"> (décision européenne de contrôle judiciaire), censée avoir été mise en œuvre au 1</w:t>
      </w:r>
      <w:r w:rsidRPr="00615DD8">
        <w:rPr>
          <w:rFonts w:ascii="Times New Roman" w:hAnsi="Times New Roman"/>
          <w:sz w:val="28"/>
          <w:vertAlign w:val="superscript"/>
        </w:rPr>
        <w:t>er</w:t>
      </w:r>
      <w:r w:rsidR="00615DD8">
        <w:rPr>
          <w:rFonts w:ascii="Times New Roman" w:hAnsi="Times New Roman"/>
          <w:sz w:val="28"/>
        </w:rPr>
        <w:t xml:space="preserve"> </w:t>
      </w:r>
      <w:r w:rsidRPr="00036F28">
        <w:rPr>
          <w:rFonts w:ascii="Times New Roman" w:hAnsi="Times New Roman"/>
          <w:sz w:val="28"/>
        </w:rPr>
        <w:t>décembre 2012.</w:t>
      </w:r>
    </w:p>
    <w:p w14:paraId="5A50509C" w14:textId="1E072DC8" w:rsidR="00CC360E" w:rsidRPr="00036F28" w:rsidRDefault="00CC360E"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La DCC susmentionnée </w:t>
      </w:r>
      <w:r w:rsidRPr="00036F28">
        <w:rPr>
          <w:rFonts w:ascii="Times New Roman" w:hAnsi="Times New Roman"/>
          <w:sz w:val="28"/>
          <w:u w:val="single"/>
        </w:rPr>
        <w:t xml:space="preserve">a été mise en œuvre par deux </w:t>
      </w:r>
      <w:proofErr w:type="spellStart"/>
      <w:r w:rsidRPr="00036F28">
        <w:rPr>
          <w:rFonts w:ascii="Times New Roman" w:hAnsi="Times New Roman"/>
          <w:sz w:val="28"/>
          <w:u w:val="single"/>
        </w:rPr>
        <w:t>EM</w:t>
      </w:r>
      <w:proofErr w:type="spellEnd"/>
      <w:r w:rsidRPr="00036F28">
        <w:rPr>
          <w:rFonts w:ascii="Times New Roman" w:hAnsi="Times New Roman"/>
          <w:sz w:val="28"/>
        </w:rPr>
        <w:t xml:space="preserve"> (la loi nationale autrichienne de mise en œuvre de la DCC est entrée en vigueur le 1</w:t>
      </w:r>
      <w:r w:rsidRPr="00E40BAA">
        <w:rPr>
          <w:rFonts w:ascii="Times New Roman" w:hAnsi="Times New Roman"/>
          <w:sz w:val="28"/>
          <w:vertAlign w:val="superscript"/>
        </w:rPr>
        <w:t>er</w:t>
      </w:r>
      <w:r w:rsidRPr="00036F28">
        <w:rPr>
          <w:rFonts w:ascii="Times New Roman" w:hAnsi="Times New Roman"/>
          <w:sz w:val="28"/>
        </w:rPr>
        <w:t xml:space="preserve"> août 2013 et la loi nationale roumaine de mise en œuvre de la DCC est entrée en vigueur le 26 décembre 2013).</w:t>
      </w:r>
    </w:p>
    <w:p w14:paraId="1A32CA4A" w14:textId="75448336" w:rsidR="00D6723D" w:rsidRPr="00036F28" w:rsidRDefault="00D6723D"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Les autorités compétentes roumaines appliqueront </w:t>
      </w:r>
      <w:r w:rsidRPr="00036F28">
        <w:rPr>
          <w:rFonts w:ascii="Times New Roman" w:hAnsi="Times New Roman"/>
          <w:b/>
          <w:sz w:val="28"/>
        </w:rPr>
        <w:t>les dispositions de la loi nationale de mise en œuvre de la DCC</w:t>
      </w:r>
      <w:r w:rsidRPr="00036F28">
        <w:rPr>
          <w:rFonts w:ascii="Times New Roman" w:hAnsi="Times New Roman"/>
          <w:sz w:val="28"/>
        </w:rPr>
        <w:t xml:space="preserve"> pour transmettre la décision relative au contrôle aux autorités compétentes des autres </w:t>
      </w:r>
      <w:proofErr w:type="spellStart"/>
      <w:r w:rsidRPr="00036F28">
        <w:rPr>
          <w:rFonts w:ascii="Times New Roman" w:hAnsi="Times New Roman"/>
          <w:sz w:val="28"/>
        </w:rPr>
        <w:t>EM</w:t>
      </w:r>
      <w:proofErr w:type="spellEnd"/>
      <w:r w:rsidRPr="00036F28">
        <w:rPr>
          <w:rFonts w:ascii="Times New Roman" w:hAnsi="Times New Roman"/>
          <w:sz w:val="28"/>
        </w:rPr>
        <w:t>.</w:t>
      </w:r>
    </w:p>
    <w:p w14:paraId="443478BA" w14:textId="05FC2A47" w:rsidR="00D6723D" w:rsidRPr="00036F28" w:rsidRDefault="00D6723D" w:rsidP="000A4609">
      <w:pPr>
        <w:spacing w:line="240" w:lineRule="auto"/>
        <w:jc w:val="both"/>
        <w:rPr>
          <w:rFonts w:ascii="Times New Roman" w:hAnsi="Times New Roman" w:cs="Times New Roman"/>
          <w:sz w:val="28"/>
          <w:szCs w:val="28"/>
        </w:rPr>
      </w:pPr>
    </w:p>
    <w:p w14:paraId="35EE8B55" w14:textId="6A04CE3C" w:rsidR="00210A69" w:rsidRPr="00036F28" w:rsidRDefault="00210A69" w:rsidP="000A4609">
      <w:pPr>
        <w:spacing w:line="240" w:lineRule="auto"/>
        <w:jc w:val="both"/>
        <w:rPr>
          <w:rFonts w:ascii="Times New Roman" w:hAnsi="Times New Roman" w:cs="Times New Roman"/>
          <w:color w:val="2F5496" w:themeColor="accent1" w:themeShade="BF"/>
          <w:sz w:val="28"/>
          <w:szCs w:val="28"/>
        </w:rPr>
      </w:pPr>
      <w:proofErr w:type="spellStart"/>
      <w:r w:rsidRPr="00036F28">
        <w:rPr>
          <w:rFonts w:ascii="Times New Roman" w:hAnsi="Times New Roman"/>
          <w:b/>
          <w:i/>
          <w:color w:val="2F5496" w:themeColor="accent1" w:themeShade="BF"/>
          <w:sz w:val="28"/>
        </w:rPr>
        <w:t>Q2</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Quels sont les critères conditionnant la transmission d’une décision concernant des mesures de contrôle à un autre </w:t>
      </w:r>
      <w:proofErr w:type="spellStart"/>
      <w:r w:rsidRPr="00036F28">
        <w:rPr>
          <w:rFonts w:ascii="Times New Roman" w:hAnsi="Times New Roman"/>
          <w:color w:val="2F5496" w:themeColor="accent1" w:themeShade="BF"/>
          <w:sz w:val="28"/>
        </w:rPr>
        <w:t>EM</w:t>
      </w:r>
      <w:proofErr w:type="spellEnd"/>
      <w:r w:rsidRPr="00036F28">
        <w:rPr>
          <w:rFonts w:ascii="Times New Roman" w:hAnsi="Times New Roman"/>
          <w:color w:val="2F5496" w:themeColor="accent1" w:themeShade="BF"/>
          <w:sz w:val="28"/>
        </w:rPr>
        <w:t> ? Le consentement préalable d’</w:t>
      </w:r>
      <w:proofErr w:type="spellStart"/>
      <w:r w:rsidRPr="00036F28">
        <w:rPr>
          <w:rFonts w:ascii="Times New Roman" w:hAnsi="Times New Roman"/>
          <w:color w:val="2F5496" w:themeColor="accent1" w:themeShade="BF"/>
          <w:sz w:val="28"/>
        </w:rPr>
        <w:t>A.W</w:t>
      </w:r>
      <w:proofErr w:type="spellEnd"/>
      <w:r w:rsidRPr="00036F28">
        <w:rPr>
          <w:rFonts w:ascii="Times New Roman" w:hAnsi="Times New Roman"/>
          <w:color w:val="2F5496" w:themeColor="accent1" w:themeShade="BF"/>
          <w:sz w:val="28"/>
        </w:rPr>
        <w:t>. est-il nécessaire dans notre cas ?</w:t>
      </w:r>
    </w:p>
    <w:p w14:paraId="35A0EE2F" w14:textId="2E9638F9" w:rsidR="000A1226" w:rsidRPr="00036F28" w:rsidRDefault="00470420" w:rsidP="00FF4AF3">
      <w:pPr>
        <w:pStyle w:val="Paragraphedeliste"/>
        <w:numPr>
          <w:ilvl w:val="0"/>
          <w:numId w:val="3"/>
        </w:numPr>
        <w:spacing w:line="240" w:lineRule="auto"/>
        <w:contextualSpacing w:val="0"/>
        <w:jc w:val="both"/>
        <w:rPr>
          <w:rFonts w:ascii="Times New Roman" w:hAnsi="Times New Roman" w:cs="Times New Roman"/>
          <w:sz w:val="28"/>
          <w:szCs w:val="28"/>
        </w:rPr>
      </w:pPr>
      <w:r w:rsidRPr="00036F28">
        <w:rPr>
          <w:rFonts w:ascii="Times New Roman" w:hAnsi="Times New Roman"/>
          <w:sz w:val="28"/>
        </w:rPr>
        <w:t xml:space="preserve">L’article 9 par. 1 de la DCC prévoit qu’une décision relative à des mesures de contrôle peut être transmise à l’autorité compétente de l’État membre </w:t>
      </w:r>
      <w:r w:rsidRPr="00036F28">
        <w:rPr>
          <w:rFonts w:ascii="Times New Roman" w:hAnsi="Times New Roman"/>
          <w:b/>
          <w:bCs/>
          <w:sz w:val="28"/>
        </w:rPr>
        <w:t>dans lequel la personne a sa résidence légale habituelle</w:t>
      </w:r>
      <w:r w:rsidRPr="00036F28">
        <w:rPr>
          <w:rFonts w:ascii="Times New Roman" w:hAnsi="Times New Roman"/>
          <w:sz w:val="28"/>
        </w:rPr>
        <w:t xml:space="preserve">, dans les cas où la personne, </w:t>
      </w:r>
      <w:r w:rsidRPr="00036F28">
        <w:rPr>
          <w:rFonts w:ascii="Times New Roman" w:hAnsi="Times New Roman"/>
          <w:b/>
          <w:bCs/>
          <w:sz w:val="28"/>
        </w:rPr>
        <w:t>ayant été informée des mesures concernées, consent à retourner dans cet État</w:t>
      </w:r>
      <w:r w:rsidRPr="00036F28">
        <w:rPr>
          <w:rFonts w:ascii="Times New Roman" w:hAnsi="Times New Roman"/>
          <w:sz w:val="28"/>
        </w:rPr>
        <w:t>.</w:t>
      </w:r>
    </w:p>
    <w:p w14:paraId="5F9E0B35" w14:textId="3D79FA2A" w:rsidR="002A5F38" w:rsidRPr="00036F28" w:rsidRDefault="001C63F0" w:rsidP="000A4609">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t xml:space="preserve">Ce paragraphe prévoit donc </w:t>
      </w:r>
      <w:r w:rsidRPr="00036F28">
        <w:rPr>
          <w:rFonts w:ascii="Times New Roman" w:hAnsi="Times New Roman"/>
          <w:b/>
          <w:sz w:val="28"/>
        </w:rPr>
        <w:t>deux conditions</w:t>
      </w:r>
      <w:r w:rsidRPr="00036F28">
        <w:rPr>
          <w:rFonts w:ascii="Times New Roman" w:hAnsi="Times New Roman"/>
          <w:sz w:val="28"/>
        </w:rPr>
        <w:t xml:space="preserve"> qui doivent être remplies avant de transmettre une décision à un autre </w:t>
      </w:r>
      <w:proofErr w:type="spellStart"/>
      <w:r w:rsidRPr="00036F28">
        <w:rPr>
          <w:rFonts w:ascii="Times New Roman" w:hAnsi="Times New Roman"/>
          <w:sz w:val="28"/>
        </w:rPr>
        <w:t>EM</w:t>
      </w:r>
      <w:proofErr w:type="spellEnd"/>
      <w:r w:rsidRPr="00036F28">
        <w:rPr>
          <w:rFonts w:ascii="Times New Roman" w:hAnsi="Times New Roman"/>
          <w:sz w:val="28"/>
        </w:rPr>
        <w:t xml:space="preserve"> : </w:t>
      </w:r>
      <w:r w:rsidRPr="00036F28">
        <w:rPr>
          <w:rFonts w:ascii="Times New Roman" w:hAnsi="Times New Roman"/>
          <w:sz w:val="28"/>
          <w:u w:val="single"/>
        </w:rPr>
        <w:t xml:space="preserve">le suspect réside légalement et habituellement dans un autre </w:t>
      </w:r>
      <w:proofErr w:type="spellStart"/>
      <w:r w:rsidRPr="00036F28">
        <w:rPr>
          <w:rFonts w:ascii="Times New Roman" w:hAnsi="Times New Roman"/>
          <w:sz w:val="28"/>
          <w:u w:val="single"/>
        </w:rPr>
        <w:t>EM</w:t>
      </w:r>
      <w:proofErr w:type="spellEnd"/>
      <w:r w:rsidRPr="00036F28">
        <w:rPr>
          <w:rFonts w:ascii="Times New Roman" w:hAnsi="Times New Roman"/>
          <w:sz w:val="28"/>
        </w:rPr>
        <w:t xml:space="preserve"> et, </w:t>
      </w:r>
      <w:r w:rsidRPr="00036F28">
        <w:rPr>
          <w:rFonts w:ascii="Times New Roman" w:hAnsi="Times New Roman"/>
          <w:sz w:val="28"/>
          <w:u w:val="single"/>
        </w:rPr>
        <w:t>après avoir été informé des mesures concernées, il consent à retourner dans l’</w:t>
      </w:r>
      <w:proofErr w:type="spellStart"/>
      <w:r w:rsidRPr="00036F28">
        <w:rPr>
          <w:rFonts w:ascii="Times New Roman" w:hAnsi="Times New Roman"/>
          <w:sz w:val="28"/>
          <w:u w:val="single"/>
        </w:rPr>
        <w:t>EM</w:t>
      </w:r>
      <w:proofErr w:type="spellEnd"/>
      <w:r w:rsidRPr="00036F28">
        <w:rPr>
          <w:rFonts w:ascii="Times New Roman" w:hAnsi="Times New Roman"/>
          <w:sz w:val="28"/>
          <w:u w:val="single"/>
        </w:rPr>
        <w:t xml:space="preserve"> d’exécution.</w:t>
      </w:r>
      <w:r w:rsidRPr="00036F28">
        <w:rPr>
          <w:rFonts w:ascii="Times New Roman" w:hAnsi="Times New Roman"/>
          <w:sz w:val="28"/>
        </w:rPr>
        <w:t xml:space="preserve"> </w:t>
      </w:r>
    </w:p>
    <w:p w14:paraId="4CEACCB9" w14:textId="77777777" w:rsidR="00FF4AF3" w:rsidRPr="00036F28" w:rsidRDefault="00FF4AF3">
      <w:pPr>
        <w:rPr>
          <w:rFonts w:ascii="Times New Roman" w:hAnsi="Times New Roman" w:cs="Times New Roman"/>
          <w:b/>
          <w:bCs/>
          <w:sz w:val="28"/>
          <w:szCs w:val="28"/>
        </w:rPr>
      </w:pPr>
      <w:r w:rsidRPr="00036F28">
        <w:br w:type="page"/>
      </w:r>
    </w:p>
    <w:p w14:paraId="567690D7" w14:textId="2EBE12FA" w:rsidR="000A1226" w:rsidRPr="00036F28" w:rsidRDefault="001C63F0" w:rsidP="00FF4AF3">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lastRenderedPageBreak/>
        <w:t xml:space="preserve">La </w:t>
      </w:r>
      <w:r w:rsidRPr="00036F28">
        <w:rPr>
          <w:rFonts w:ascii="Times New Roman" w:hAnsi="Times New Roman"/>
          <w:b/>
          <w:sz w:val="28"/>
        </w:rPr>
        <w:t>DCC ne peut être utilisée contre la volonté de la personne concernée</w:t>
      </w:r>
      <w:r w:rsidRPr="00036F28">
        <w:rPr>
          <w:rFonts w:ascii="Times New Roman" w:hAnsi="Times New Roman"/>
          <w:sz w:val="28"/>
        </w:rPr>
        <w:t>. Le suspect doit coopérer avec les autorités compétentes du lieu où il réside pendant la période de contrôle.</w:t>
      </w:r>
    </w:p>
    <w:p w14:paraId="56522424" w14:textId="05DEAD4B" w:rsidR="006F2E01" w:rsidRPr="00036F28" w:rsidRDefault="006F2E01" w:rsidP="001E7187">
      <w:pPr>
        <w:pStyle w:val="Paragraphedeliste"/>
        <w:numPr>
          <w:ilvl w:val="0"/>
          <w:numId w:val="4"/>
        </w:numPr>
        <w:spacing w:line="240" w:lineRule="auto"/>
        <w:contextualSpacing w:val="0"/>
        <w:jc w:val="both"/>
        <w:rPr>
          <w:rFonts w:ascii="Times New Roman" w:hAnsi="Times New Roman" w:cs="Times New Roman"/>
          <w:sz w:val="28"/>
          <w:szCs w:val="28"/>
        </w:rPr>
      </w:pPr>
      <w:r w:rsidRPr="00036F28">
        <w:rPr>
          <w:rFonts w:ascii="Times New Roman" w:hAnsi="Times New Roman"/>
          <w:sz w:val="28"/>
        </w:rPr>
        <w:t xml:space="preserve">L’article 9, par. 2, de la DCC prévoit, </w:t>
      </w:r>
      <w:r w:rsidRPr="00036F28">
        <w:rPr>
          <w:rFonts w:ascii="Times New Roman" w:hAnsi="Times New Roman"/>
          <w:sz w:val="28"/>
          <w:u w:val="single"/>
        </w:rPr>
        <w:t>à titre d’exception</w:t>
      </w:r>
      <w:r w:rsidRPr="00036F28">
        <w:rPr>
          <w:rFonts w:ascii="Times New Roman" w:hAnsi="Times New Roman"/>
          <w:sz w:val="28"/>
        </w:rPr>
        <w:t xml:space="preserve">, que l’autorité compétente de l’État d’émission peut, </w:t>
      </w:r>
      <w:r w:rsidRPr="00036F28">
        <w:rPr>
          <w:rFonts w:ascii="Times New Roman" w:hAnsi="Times New Roman"/>
          <w:sz w:val="28"/>
          <w:u w:val="single"/>
        </w:rPr>
        <w:t>à la demande de la personne</w:t>
      </w:r>
      <w:r w:rsidRPr="00036F28">
        <w:rPr>
          <w:rFonts w:ascii="Times New Roman" w:hAnsi="Times New Roman"/>
          <w:sz w:val="28"/>
        </w:rPr>
        <w:t xml:space="preserve">, transmettre la décision relative à des mesures de contrôle à l’autorité compétente d’un État membre </w:t>
      </w:r>
      <w:r w:rsidRPr="00036F28">
        <w:rPr>
          <w:rFonts w:ascii="Times New Roman" w:hAnsi="Times New Roman"/>
          <w:b/>
          <w:bCs/>
          <w:sz w:val="28"/>
        </w:rPr>
        <w:t>autre que celui dans lequel la personne a sa résidence légale habituelle, à condition que cette dernière autorité ait consenti à cette transmission</w:t>
      </w:r>
      <w:r w:rsidRPr="00036F28">
        <w:rPr>
          <w:rFonts w:ascii="Times New Roman" w:hAnsi="Times New Roman"/>
          <w:sz w:val="28"/>
        </w:rPr>
        <w:t>.</w:t>
      </w:r>
    </w:p>
    <w:p w14:paraId="4AAACD65" w14:textId="77777777" w:rsidR="001E7187" w:rsidRPr="00036F28" w:rsidRDefault="001E7187" w:rsidP="001E7187">
      <w:pPr>
        <w:spacing w:line="240" w:lineRule="auto"/>
        <w:jc w:val="both"/>
        <w:rPr>
          <w:rFonts w:ascii="Times New Roman" w:hAnsi="Times New Roman" w:cs="Times New Roman"/>
          <w:sz w:val="28"/>
          <w:szCs w:val="28"/>
        </w:rPr>
      </w:pPr>
    </w:p>
    <w:p w14:paraId="4F73B9DB" w14:textId="4922DDC2" w:rsidR="000A1226" w:rsidRPr="00036F28" w:rsidRDefault="000A1226" w:rsidP="000A4609">
      <w:pPr>
        <w:spacing w:line="240" w:lineRule="auto"/>
        <w:jc w:val="both"/>
        <w:rPr>
          <w:rFonts w:ascii="Times New Roman" w:hAnsi="Times New Roman" w:cs="Times New Roman"/>
          <w:sz w:val="28"/>
          <w:szCs w:val="28"/>
        </w:rPr>
      </w:pPr>
      <w:r w:rsidRPr="00036F28">
        <w:rPr>
          <w:rFonts w:ascii="Times New Roman" w:hAnsi="Times New Roman"/>
          <w:sz w:val="28"/>
        </w:rPr>
        <w:t xml:space="preserve">Il est possible de transmettre la décision relative à des mesures de contrôle à un autre </w:t>
      </w:r>
      <w:proofErr w:type="spellStart"/>
      <w:r w:rsidRPr="00036F28">
        <w:rPr>
          <w:rFonts w:ascii="Times New Roman" w:hAnsi="Times New Roman"/>
          <w:sz w:val="28"/>
        </w:rPr>
        <w:t>EM</w:t>
      </w:r>
      <w:proofErr w:type="spellEnd"/>
      <w:r w:rsidRPr="00036F28">
        <w:rPr>
          <w:rFonts w:ascii="Times New Roman" w:hAnsi="Times New Roman"/>
          <w:sz w:val="28"/>
        </w:rPr>
        <w:t xml:space="preserve"> dans lequel la personne a sa résidence légale et habituelle uniquement si le suspect en fait la demande et que les autres États membres consentent à cette transmission si les conditions de ce consentement sont réunies.</w:t>
      </w:r>
    </w:p>
    <w:p w14:paraId="2273655C" w14:textId="77777777" w:rsidR="006F2E01" w:rsidRPr="00036F28" w:rsidRDefault="006F2E01" w:rsidP="006F2E01">
      <w:pPr>
        <w:spacing w:after="0" w:line="240" w:lineRule="auto"/>
        <w:jc w:val="both"/>
        <w:rPr>
          <w:rFonts w:ascii="Times New Roman" w:hAnsi="Times New Roman" w:cs="Times New Roman"/>
          <w:sz w:val="28"/>
          <w:szCs w:val="28"/>
        </w:rPr>
      </w:pPr>
      <w:r w:rsidRPr="00036F28">
        <w:rPr>
          <w:rFonts w:ascii="Times New Roman" w:hAnsi="Times New Roman"/>
          <w:sz w:val="28"/>
        </w:rPr>
        <w:t xml:space="preserve">Lorsqu’ils mettent en œuvre la Décision-cadre, les États membres décident </w:t>
      </w:r>
      <w:r w:rsidRPr="00036F28">
        <w:rPr>
          <w:rFonts w:ascii="Times New Roman" w:hAnsi="Times New Roman"/>
          <w:b/>
          <w:bCs/>
          <w:sz w:val="28"/>
        </w:rPr>
        <w:t>à quelles conditions</w:t>
      </w:r>
      <w:r w:rsidRPr="00036F28">
        <w:rPr>
          <w:rFonts w:ascii="Times New Roman" w:hAnsi="Times New Roman"/>
          <w:sz w:val="28"/>
        </w:rPr>
        <w:t xml:space="preserve"> leurs autorités compétentes </w:t>
      </w:r>
      <w:r w:rsidRPr="00036F28">
        <w:rPr>
          <w:rFonts w:ascii="Times New Roman" w:hAnsi="Times New Roman"/>
          <w:b/>
          <w:bCs/>
          <w:sz w:val="28"/>
        </w:rPr>
        <w:t>peuvent consentir à la transmission d’une décision relative à des mesures de contrôle, dans les cas visés au paragraphe 2</w:t>
      </w:r>
      <w:r w:rsidRPr="00036F28">
        <w:rPr>
          <w:rFonts w:ascii="Times New Roman" w:hAnsi="Times New Roman"/>
          <w:sz w:val="28"/>
        </w:rPr>
        <w:t>.</w:t>
      </w:r>
    </w:p>
    <w:p w14:paraId="4EC1EB73" w14:textId="77777777" w:rsidR="006F2E01" w:rsidRPr="00036F28"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36F28" w14:paraId="01B9EB10" w14:textId="77777777" w:rsidTr="00FF4AF3">
        <w:trPr>
          <w:trHeight w:val="2268"/>
        </w:trPr>
        <w:tc>
          <w:tcPr>
            <w:tcW w:w="9108" w:type="dxa"/>
            <w:shd w:val="clear" w:color="auto" w:fill="B4C6E7" w:themeFill="accent1" w:themeFillTint="66"/>
          </w:tcPr>
          <w:p w14:paraId="7C680C72" w14:textId="24858F2B" w:rsidR="00B244E9" w:rsidRPr="00036F28" w:rsidRDefault="000A1226" w:rsidP="00FF4AF3">
            <w:pPr>
              <w:spacing w:line="240" w:lineRule="auto"/>
              <w:ind w:left="-12"/>
              <w:jc w:val="both"/>
              <w:rPr>
                <w:rFonts w:ascii="Times New Roman" w:hAnsi="Times New Roman" w:cs="Times New Roman"/>
                <w:sz w:val="28"/>
                <w:szCs w:val="28"/>
              </w:rPr>
            </w:pPr>
            <w:r w:rsidRPr="00036F28">
              <w:rPr>
                <w:rFonts w:ascii="Times New Roman" w:hAnsi="Times New Roman"/>
                <w:i/>
                <w:sz w:val="28"/>
              </w:rPr>
              <w:t>Par exemple</w:t>
            </w:r>
            <w:r w:rsidRPr="00036F28">
              <w:rPr>
                <w:rFonts w:ascii="Times New Roman" w:hAnsi="Times New Roman"/>
                <w:sz w:val="28"/>
              </w:rPr>
              <w:t xml:space="preserve">, en ce qui concerne l’article 9 par. 2, la Roumanie, en tant qu’État d’exécution, a notifié au Secrétariat général du Conseil de l’Union européenne, au moment de la mise en œuvre de la </w:t>
            </w:r>
            <w:proofErr w:type="spellStart"/>
            <w:r w:rsidRPr="00036F28">
              <w:rPr>
                <w:rFonts w:ascii="Times New Roman" w:hAnsi="Times New Roman"/>
                <w:sz w:val="28"/>
              </w:rPr>
              <w:t>DFC</w:t>
            </w:r>
            <w:proofErr w:type="spellEnd"/>
            <w:r w:rsidRPr="00036F28">
              <w:rPr>
                <w:rFonts w:ascii="Times New Roman" w:hAnsi="Times New Roman"/>
                <w:sz w:val="28"/>
              </w:rPr>
              <w:t>, qu’</w:t>
            </w:r>
            <w:r w:rsidRPr="00036F28">
              <w:rPr>
                <w:rFonts w:ascii="Times New Roman" w:hAnsi="Times New Roman"/>
                <w:sz w:val="28"/>
                <w:u w:val="single"/>
              </w:rPr>
              <w:t>elle peut reconnaître la décision de contrôle non seulement lorsque la personne est un résident légal et ordinaire en Roumanie</w:t>
            </w:r>
            <w:r w:rsidRPr="00036F28">
              <w:rPr>
                <w:rFonts w:ascii="Times New Roman" w:hAnsi="Times New Roman"/>
                <w:sz w:val="28"/>
              </w:rPr>
              <w:t xml:space="preserve">, </w:t>
            </w:r>
            <w:r w:rsidRPr="00036F28">
              <w:rPr>
                <w:rFonts w:ascii="Times New Roman" w:hAnsi="Times New Roman"/>
                <w:b/>
                <w:sz w:val="28"/>
              </w:rPr>
              <w:t>mais également dans le cas où l’un des membres de sa famille est un ressortissant ou un résident roumain, ou va exercer une activité professionnelle, étudier ou se former en Roumanie</w:t>
            </w:r>
            <w:r w:rsidRPr="00036F28">
              <w:rPr>
                <w:rFonts w:ascii="Times New Roman" w:hAnsi="Times New Roman"/>
                <w:sz w:val="28"/>
              </w:rPr>
              <w:t>.</w:t>
            </w:r>
          </w:p>
          <w:p w14:paraId="03A23AE4" w14:textId="2DD88225" w:rsidR="00B244E9" w:rsidRPr="00036F28" w:rsidRDefault="00B244E9" w:rsidP="000A4609">
            <w:pPr>
              <w:spacing w:line="240" w:lineRule="auto"/>
              <w:ind w:left="-12"/>
              <w:jc w:val="both"/>
              <w:rPr>
                <w:rFonts w:ascii="Times New Roman" w:hAnsi="Times New Roman" w:cs="Times New Roman"/>
                <w:sz w:val="28"/>
                <w:szCs w:val="28"/>
              </w:rPr>
            </w:pPr>
            <w:r w:rsidRPr="00036F28">
              <w:rPr>
                <w:rFonts w:ascii="Times New Roman" w:hAnsi="Times New Roman"/>
                <w:i/>
                <w:sz w:val="28"/>
              </w:rPr>
              <w:t>Par exemple</w:t>
            </w:r>
            <w:r w:rsidRPr="00036F28">
              <w:rPr>
                <w:rFonts w:ascii="Times New Roman" w:hAnsi="Times New Roman"/>
                <w:sz w:val="28"/>
              </w:rPr>
              <w:t xml:space="preserve">, en ce qui concerne l’article 9, par. 2, l’Autriche, en tant qu’État d’exécution, a notifié au Secrétariat général du Conseil de l’Union européenne, au moment de la mise en œuvre de la DCC, qu’elle peut reconnaître le contrôle </w:t>
            </w:r>
            <w:r w:rsidRPr="00036F28">
              <w:rPr>
                <w:rFonts w:ascii="Times New Roman" w:hAnsi="Times New Roman"/>
                <w:b/>
                <w:sz w:val="28"/>
              </w:rPr>
              <w:t>indépendamment du fait que la personne concernée ait son domicile ou sa résidence permanente en Autriche si, en raison de circonstances spécifiques, il existe entre la personne concernée et l’Autriche des liens d’une intensité telle que l’on peut présumer que le contrôle en Autriche contribuera à faciliter la réadaptation et la réintégration sociales de la personne concernée.</w:t>
            </w:r>
          </w:p>
        </w:tc>
      </w:tr>
    </w:tbl>
    <w:p w14:paraId="4FE798A4" w14:textId="3C78119F" w:rsidR="009708DE" w:rsidRPr="00036F28" w:rsidRDefault="009708DE" w:rsidP="000A4609">
      <w:pPr>
        <w:spacing w:line="240" w:lineRule="auto"/>
        <w:jc w:val="both"/>
        <w:rPr>
          <w:rFonts w:ascii="Times New Roman" w:hAnsi="Times New Roman" w:cs="Times New Roman"/>
          <w:sz w:val="28"/>
          <w:szCs w:val="28"/>
        </w:rPr>
      </w:pPr>
    </w:p>
    <w:p w14:paraId="408153C9" w14:textId="388C6562" w:rsidR="00470420" w:rsidRPr="00036F28" w:rsidRDefault="009708DE" w:rsidP="009708DE">
      <w:pPr>
        <w:rPr>
          <w:rFonts w:ascii="Times New Roman" w:hAnsi="Times New Roman" w:cs="Times New Roman"/>
          <w:sz w:val="28"/>
          <w:szCs w:val="28"/>
        </w:rPr>
      </w:pPr>
      <w:r w:rsidRPr="00036F28">
        <w:br w:type="page"/>
      </w:r>
    </w:p>
    <w:p w14:paraId="28533021" w14:textId="2502D079" w:rsidR="00470420" w:rsidRPr="00036F28" w:rsidRDefault="00210A69" w:rsidP="000A4609">
      <w:pPr>
        <w:spacing w:line="240" w:lineRule="auto"/>
        <w:jc w:val="both"/>
        <w:rPr>
          <w:rFonts w:ascii="Times New Roman" w:hAnsi="Times New Roman" w:cs="Times New Roman"/>
          <w:color w:val="2F5496" w:themeColor="accent1" w:themeShade="BF"/>
          <w:sz w:val="28"/>
          <w:szCs w:val="28"/>
        </w:rPr>
      </w:pPr>
      <w:proofErr w:type="spellStart"/>
      <w:r w:rsidRPr="00036F28">
        <w:rPr>
          <w:rFonts w:ascii="Times New Roman" w:hAnsi="Times New Roman"/>
          <w:b/>
          <w:i/>
          <w:color w:val="2F5496" w:themeColor="accent1" w:themeShade="BF"/>
          <w:sz w:val="28"/>
        </w:rPr>
        <w:lastRenderedPageBreak/>
        <w:t>Q3</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L’autorité compétente doit-elle obligatoirement transmettre une décision sur les mesures de contrôle aux autorités compétentes d’un autre </w:t>
      </w:r>
      <w:proofErr w:type="spellStart"/>
      <w:r w:rsidRPr="00036F28">
        <w:rPr>
          <w:rFonts w:ascii="Times New Roman" w:hAnsi="Times New Roman"/>
          <w:color w:val="2F5496" w:themeColor="accent1" w:themeShade="BF"/>
          <w:sz w:val="28"/>
        </w:rPr>
        <w:t>EM</w:t>
      </w:r>
      <w:proofErr w:type="spellEnd"/>
      <w:r w:rsidRPr="00036F28">
        <w:rPr>
          <w:rFonts w:ascii="Times New Roman" w:hAnsi="Times New Roman"/>
          <w:color w:val="2F5496" w:themeColor="accent1" w:themeShade="BF"/>
          <w:sz w:val="28"/>
        </w:rPr>
        <w:t> ?</w:t>
      </w:r>
    </w:p>
    <w:p w14:paraId="6C82A219" w14:textId="77777777" w:rsidR="00440455" w:rsidRPr="00036F28" w:rsidRDefault="00440455" w:rsidP="000A4609">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t xml:space="preserve">L’article 9, par. 1, de la DCC prévoit qu’une décision relative à des mesures de contrôle </w:t>
      </w:r>
      <w:r w:rsidRPr="00036F28">
        <w:rPr>
          <w:rFonts w:ascii="Times New Roman" w:hAnsi="Times New Roman"/>
          <w:b/>
          <w:bCs/>
          <w:sz w:val="28"/>
        </w:rPr>
        <w:t>peut être transmise</w:t>
      </w:r>
      <w:r w:rsidRPr="00036F28">
        <w:rPr>
          <w:rFonts w:ascii="Times New Roman" w:hAnsi="Times New Roman"/>
          <w:sz w:val="28"/>
        </w:rPr>
        <w:t xml:space="preserve"> à l’autorité compétente de l’État membre dans lequel la personne a sa résidence légale habituelle, dans les cas où la personne, ayant été informée des mesures concernées, consent à retourner dans cet État.</w:t>
      </w:r>
    </w:p>
    <w:p w14:paraId="740290AD" w14:textId="5B29BE26" w:rsidR="00470420" w:rsidRPr="00036F28" w:rsidRDefault="00440455" w:rsidP="000A4609">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t>La formulation utilisée par la DCC (« </w:t>
      </w:r>
      <w:r w:rsidRPr="00036F28">
        <w:rPr>
          <w:rFonts w:ascii="Times New Roman" w:hAnsi="Times New Roman"/>
          <w:i/>
          <w:sz w:val="28"/>
        </w:rPr>
        <w:t>peut</w:t>
      </w:r>
      <w:r w:rsidRPr="00036F28">
        <w:rPr>
          <w:rFonts w:ascii="Times New Roman" w:hAnsi="Times New Roman"/>
          <w:sz w:val="28"/>
        </w:rPr>
        <w:t> »</w:t>
      </w:r>
      <w:r w:rsidRPr="00036F28">
        <w:rPr>
          <w:rFonts w:ascii="Times New Roman" w:hAnsi="Times New Roman"/>
          <w:i/>
          <w:sz w:val="28"/>
        </w:rPr>
        <w:t xml:space="preserve"> </w:t>
      </w:r>
      <w:r w:rsidRPr="00036F28">
        <w:rPr>
          <w:rFonts w:ascii="Times New Roman" w:hAnsi="Times New Roman"/>
          <w:sz w:val="28"/>
        </w:rPr>
        <w:t xml:space="preserve">être transmise) est susceptible d’induire l’idée qu’il pourrait s’agir d’une décision arbitraire de l’autorité émettrice compétente de transmettre pareille décision concernant des mesures de contrôle à un autre </w:t>
      </w:r>
      <w:proofErr w:type="spellStart"/>
      <w:r w:rsidRPr="00036F28">
        <w:rPr>
          <w:rFonts w:ascii="Times New Roman" w:hAnsi="Times New Roman"/>
          <w:sz w:val="28"/>
        </w:rPr>
        <w:t>EM</w:t>
      </w:r>
      <w:proofErr w:type="spellEnd"/>
      <w:r w:rsidRPr="00036F28">
        <w:rPr>
          <w:rFonts w:ascii="Times New Roman" w:hAnsi="Times New Roman"/>
          <w:sz w:val="28"/>
        </w:rPr>
        <w:t xml:space="preserve"> dans lequel la personne réside légalement et habituellement. Il doit en aller ainsi dans la pratique.</w:t>
      </w:r>
    </w:p>
    <w:p w14:paraId="0B80CE64" w14:textId="0B55AAEC" w:rsidR="00440455" w:rsidRPr="00036F28" w:rsidRDefault="00EA6027" w:rsidP="000A4609">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t xml:space="preserve">Ce paragraphe doit être lu conjointement avec l’article 22 de la DCC, qui prévoit que les autorités compétentes de l’État d’émission et celles de l’État d’exécution </w:t>
      </w:r>
      <w:r w:rsidRPr="00036F28">
        <w:rPr>
          <w:rFonts w:ascii="Times New Roman" w:hAnsi="Times New Roman"/>
          <w:sz w:val="28"/>
          <w:u w:val="single"/>
        </w:rPr>
        <w:t>se consultent</w:t>
      </w:r>
      <w:r w:rsidRPr="00036F28">
        <w:rPr>
          <w:rFonts w:ascii="Times New Roman" w:hAnsi="Times New Roman"/>
          <w:sz w:val="28"/>
        </w:rPr>
        <w:t xml:space="preserve"> </w:t>
      </w:r>
      <w:r w:rsidRPr="00036F28">
        <w:rPr>
          <w:rFonts w:ascii="Times New Roman" w:hAnsi="Times New Roman"/>
          <w:b/>
          <w:bCs/>
          <w:sz w:val="28"/>
        </w:rPr>
        <w:t>lorsqu’elles préparent une décision relative à des mesures de contrôle</w:t>
      </w:r>
      <w:r w:rsidRPr="00036F28">
        <w:rPr>
          <w:rFonts w:ascii="Times New Roman" w:hAnsi="Times New Roman"/>
          <w:sz w:val="28"/>
        </w:rPr>
        <w:t xml:space="preserve">, ainsi que le certificat, </w:t>
      </w:r>
      <w:r w:rsidRPr="00036F28">
        <w:rPr>
          <w:rFonts w:ascii="Times New Roman" w:hAnsi="Times New Roman"/>
          <w:b/>
          <w:bCs/>
          <w:sz w:val="28"/>
        </w:rPr>
        <w:t>ou au moins avant de la transmettre</w:t>
      </w:r>
      <w:r w:rsidRPr="00036F28">
        <w:rPr>
          <w:rFonts w:ascii="Times New Roman" w:hAnsi="Times New Roman"/>
          <w:sz w:val="28"/>
        </w:rPr>
        <w:t xml:space="preserve">. </w:t>
      </w:r>
    </w:p>
    <w:p w14:paraId="4C16EB56" w14:textId="766A89B5" w:rsidR="005E3114" w:rsidRPr="00036F28" w:rsidRDefault="00440455" w:rsidP="00FF4AF3">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t xml:space="preserve">Ainsi, la décision de transmettre ou non une décision relative à des mesures de contrôle doit être </w:t>
      </w:r>
      <w:r w:rsidRPr="00036F28">
        <w:rPr>
          <w:rFonts w:ascii="Times New Roman" w:hAnsi="Times New Roman"/>
          <w:b/>
          <w:sz w:val="28"/>
          <w:u w:val="single"/>
        </w:rPr>
        <w:t>une décision éclairée,</w:t>
      </w:r>
      <w:r w:rsidRPr="00036F28">
        <w:rPr>
          <w:rFonts w:ascii="Times New Roman" w:hAnsi="Times New Roman"/>
          <w:b/>
          <w:sz w:val="28"/>
        </w:rPr>
        <w:t xml:space="preserve"> </w:t>
      </w:r>
      <w:r w:rsidRPr="00036F28">
        <w:rPr>
          <w:rFonts w:ascii="Times New Roman" w:hAnsi="Times New Roman"/>
          <w:sz w:val="28"/>
        </w:rPr>
        <w:t xml:space="preserve">prise </w:t>
      </w:r>
      <w:r w:rsidRPr="00036F28">
        <w:rPr>
          <w:rFonts w:ascii="Times New Roman" w:hAnsi="Times New Roman"/>
          <w:b/>
          <w:sz w:val="28"/>
          <w:u w:val="single"/>
        </w:rPr>
        <w:t>sur la base des informations reçues</w:t>
      </w:r>
      <w:r w:rsidRPr="00036F28">
        <w:rPr>
          <w:rFonts w:ascii="Times New Roman" w:hAnsi="Times New Roman"/>
          <w:sz w:val="28"/>
        </w:rPr>
        <w:t xml:space="preserve"> des autorités compétentes de l’État d’exécution.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36F28" w14:paraId="4120A001" w14:textId="77777777" w:rsidTr="00FF4AF3">
        <w:trPr>
          <w:trHeight w:val="1968"/>
        </w:trPr>
        <w:tc>
          <w:tcPr>
            <w:tcW w:w="9204" w:type="dxa"/>
            <w:shd w:val="clear" w:color="auto" w:fill="B4C6E7" w:themeFill="accent1" w:themeFillTint="66"/>
          </w:tcPr>
          <w:p w14:paraId="4564AE98" w14:textId="77777777" w:rsidR="005E3114" w:rsidRPr="00036F28" w:rsidRDefault="005E3114" w:rsidP="000A4609">
            <w:pPr>
              <w:spacing w:line="240" w:lineRule="auto"/>
              <w:ind w:left="48"/>
              <w:jc w:val="both"/>
              <w:rPr>
                <w:rFonts w:ascii="Times New Roman" w:hAnsi="Times New Roman" w:cs="Times New Roman"/>
                <w:i/>
                <w:iCs/>
                <w:sz w:val="28"/>
                <w:szCs w:val="28"/>
              </w:rPr>
            </w:pPr>
            <w:r w:rsidRPr="00036F28">
              <w:rPr>
                <w:rFonts w:ascii="Times New Roman" w:hAnsi="Times New Roman"/>
                <w:sz w:val="28"/>
              </w:rPr>
              <w:t>Par exemple, l’</w:t>
            </w:r>
            <w:r w:rsidRPr="00036F28">
              <w:rPr>
                <w:rFonts w:ascii="Times New Roman" w:hAnsi="Times New Roman"/>
                <w:i/>
                <w:sz w:val="28"/>
              </w:rPr>
              <w:t>autorité compétente de l’État d’exécution peut communiquer :</w:t>
            </w:r>
          </w:p>
          <w:p w14:paraId="2E459BB9" w14:textId="77777777" w:rsidR="005E3114" w:rsidRPr="00036F28" w:rsidRDefault="005E3114" w:rsidP="000A4609">
            <w:pPr>
              <w:pStyle w:val="Paragraphedeliste"/>
              <w:numPr>
                <w:ilvl w:val="0"/>
                <w:numId w:val="4"/>
              </w:numPr>
              <w:spacing w:line="240" w:lineRule="auto"/>
              <w:contextualSpacing w:val="0"/>
              <w:jc w:val="both"/>
              <w:rPr>
                <w:rFonts w:ascii="Times New Roman" w:hAnsi="Times New Roman" w:cs="Times New Roman"/>
                <w:sz w:val="28"/>
                <w:szCs w:val="28"/>
              </w:rPr>
            </w:pPr>
            <w:proofErr w:type="gramStart"/>
            <w:r w:rsidRPr="00036F28">
              <w:rPr>
                <w:rFonts w:ascii="Times New Roman" w:hAnsi="Times New Roman"/>
                <w:i/>
                <w:sz w:val="28"/>
              </w:rPr>
              <w:t>des</w:t>
            </w:r>
            <w:proofErr w:type="gramEnd"/>
            <w:r w:rsidRPr="00036F28">
              <w:rPr>
                <w:rFonts w:ascii="Times New Roman" w:hAnsi="Times New Roman"/>
                <w:i/>
                <w:sz w:val="28"/>
              </w:rPr>
              <w:t xml:space="preserve"> informations sur le risque que la personne concernée pourrait représenter pour les victimes et les citoyens en général dans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d’exécution ; </w:t>
            </w:r>
          </w:p>
          <w:p w14:paraId="56C8B0AD" w14:textId="77777777" w:rsidR="005E3114" w:rsidRPr="00036F28" w:rsidRDefault="005E3114" w:rsidP="000A4609">
            <w:pPr>
              <w:pStyle w:val="Paragraphedeliste"/>
              <w:numPr>
                <w:ilvl w:val="0"/>
                <w:numId w:val="4"/>
              </w:numPr>
              <w:spacing w:line="240" w:lineRule="auto"/>
              <w:contextualSpacing w:val="0"/>
              <w:jc w:val="both"/>
              <w:rPr>
                <w:rFonts w:ascii="Times New Roman" w:hAnsi="Times New Roman" w:cs="Times New Roman"/>
                <w:sz w:val="28"/>
                <w:szCs w:val="28"/>
              </w:rPr>
            </w:pPr>
            <w:proofErr w:type="gramStart"/>
            <w:r w:rsidRPr="00036F28">
              <w:rPr>
                <w:rFonts w:ascii="Times New Roman" w:hAnsi="Times New Roman"/>
                <w:i/>
                <w:sz w:val="28"/>
              </w:rPr>
              <w:t>les</w:t>
            </w:r>
            <w:proofErr w:type="gramEnd"/>
            <w:r w:rsidRPr="00036F28">
              <w:rPr>
                <w:rFonts w:ascii="Times New Roman" w:hAnsi="Times New Roman"/>
                <w:i/>
                <w:sz w:val="28"/>
              </w:rPr>
              <w:t xml:space="preserve"> informations qui permettent de vérifier l’identité et le lieu de résidence de la personne concernée ; </w:t>
            </w:r>
          </w:p>
          <w:p w14:paraId="191B2329" w14:textId="6C2EB82F" w:rsidR="005E3114" w:rsidRPr="00036F28" w:rsidRDefault="005E3114" w:rsidP="000A4609">
            <w:pPr>
              <w:pStyle w:val="Paragraphedeliste"/>
              <w:numPr>
                <w:ilvl w:val="0"/>
                <w:numId w:val="4"/>
              </w:numPr>
              <w:spacing w:line="240" w:lineRule="auto"/>
              <w:contextualSpacing w:val="0"/>
              <w:jc w:val="both"/>
              <w:rPr>
                <w:rFonts w:ascii="Times New Roman" w:hAnsi="Times New Roman" w:cs="Times New Roman"/>
                <w:sz w:val="28"/>
                <w:szCs w:val="28"/>
              </w:rPr>
            </w:pPr>
            <w:proofErr w:type="gramStart"/>
            <w:r w:rsidRPr="00036F28">
              <w:rPr>
                <w:rFonts w:ascii="Times New Roman" w:hAnsi="Times New Roman"/>
                <w:i/>
                <w:sz w:val="28"/>
              </w:rPr>
              <w:t>d’autres</w:t>
            </w:r>
            <w:proofErr w:type="gramEnd"/>
            <w:r w:rsidRPr="00036F28">
              <w:rPr>
                <w:rFonts w:ascii="Times New Roman" w:hAnsi="Times New Roman"/>
                <w:i/>
                <w:sz w:val="28"/>
              </w:rPr>
              <w:t xml:space="preserve"> informations nécessaires à faciliter le suivi efficace et sans heurts des mesures de contrôle.</w:t>
            </w:r>
          </w:p>
        </w:tc>
      </w:tr>
    </w:tbl>
    <w:p w14:paraId="367D3CF8" w14:textId="7C31D142" w:rsidR="002C2AB1" w:rsidRPr="00036F28"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p>
    <w:p w14:paraId="1E35BAB4" w14:textId="78048A85" w:rsidR="00210A69" w:rsidRPr="00036F28" w:rsidRDefault="00210A69" w:rsidP="00FF4AF3">
      <w:pPr>
        <w:spacing w:line="240" w:lineRule="auto"/>
        <w:jc w:val="both"/>
        <w:rPr>
          <w:rFonts w:ascii="Times New Roman" w:hAnsi="Times New Roman" w:cs="Times New Roman"/>
          <w:color w:val="2F5496" w:themeColor="accent1" w:themeShade="BF"/>
          <w:sz w:val="28"/>
          <w:szCs w:val="28"/>
        </w:rPr>
      </w:pPr>
      <w:proofErr w:type="spellStart"/>
      <w:r w:rsidRPr="00036F28">
        <w:rPr>
          <w:rFonts w:ascii="Times New Roman" w:hAnsi="Times New Roman"/>
          <w:b/>
          <w:i/>
          <w:color w:val="2F5496" w:themeColor="accent1" w:themeShade="BF"/>
          <w:sz w:val="28"/>
        </w:rPr>
        <w:t>Q4</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Identifiez les autorités compétentes des deux pays concernés par l’éventuel transfert du contrôle des obligations imposées au délinquant </w:t>
      </w:r>
      <w:proofErr w:type="spellStart"/>
      <w:r w:rsidRPr="00036F28">
        <w:rPr>
          <w:rFonts w:ascii="Times New Roman" w:hAnsi="Times New Roman"/>
          <w:color w:val="2F5496" w:themeColor="accent1" w:themeShade="BF"/>
          <w:sz w:val="28"/>
        </w:rPr>
        <w:t>A.W</w:t>
      </w:r>
      <w:proofErr w:type="spellEnd"/>
      <w:r w:rsidRPr="00036F28">
        <w:rPr>
          <w:rFonts w:ascii="Times New Roman" w:hAnsi="Times New Roman"/>
          <w:color w:val="2F5496" w:themeColor="accent1" w:themeShade="BF"/>
          <w:sz w:val="28"/>
        </w:rPr>
        <w:t>.</w:t>
      </w:r>
    </w:p>
    <w:p w14:paraId="20CEF7EA" w14:textId="77777777" w:rsidR="002C2AB1" w:rsidRPr="00036F28"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En vertu des articles 6 et 7 de la DCC, chaque État membre peut, conformément à son droit national, désigner les autorités compétentes exigées par l’instrument juridique.</w:t>
      </w:r>
    </w:p>
    <w:p w14:paraId="697F403A" w14:textId="7720B132" w:rsidR="002C2AB1" w:rsidRPr="00036F28"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Les autorités compétentes peuvent être des autorités </w:t>
      </w:r>
      <w:r w:rsidRPr="00036F28">
        <w:rPr>
          <w:rFonts w:ascii="Times New Roman" w:hAnsi="Times New Roman"/>
          <w:b/>
          <w:sz w:val="28"/>
        </w:rPr>
        <w:t>judiciaires</w:t>
      </w:r>
      <w:r w:rsidRPr="00036F28">
        <w:rPr>
          <w:rFonts w:ascii="Times New Roman" w:hAnsi="Times New Roman"/>
          <w:sz w:val="28"/>
        </w:rPr>
        <w:t xml:space="preserve"> ou </w:t>
      </w:r>
      <w:r w:rsidRPr="00036F28">
        <w:rPr>
          <w:rFonts w:ascii="Times New Roman" w:hAnsi="Times New Roman"/>
          <w:b/>
          <w:sz w:val="28"/>
        </w:rPr>
        <w:t>non judiciaires</w:t>
      </w:r>
      <w:r w:rsidRPr="00036F28">
        <w:rPr>
          <w:rFonts w:ascii="Times New Roman" w:hAnsi="Times New Roman"/>
          <w:sz w:val="28"/>
        </w:rPr>
        <w:t xml:space="preserve"> (à l’exception des dispositions prévoyant l’obligation de désigner une autorité compétente judiciaire : par exemple, l’article 18 par. 1 c) de la DCC). </w:t>
      </w:r>
    </w:p>
    <w:p w14:paraId="30DDE24F" w14:textId="0182C89E" w:rsidR="002C2AB1" w:rsidRPr="00036F28" w:rsidRDefault="009673E6" w:rsidP="000A4609">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lastRenderedPageBreak/>
        <w:t xml:space="preserve">Chaque État membre peut désigner </w:t>
      </w:r>
      <w:r w:rsidRPr="00036F28">
        <w:rPr>
          <w:rFonts w:ascii="Times New Roman" w:hAnsi="Times New Roman"/>
          <w:b/>
          <w:bCs/>
          <w:sz w:val="28"/>
        </w:rPr>
        <w:t>une autorité centrale</w:t>
      </w:r>
      <w:r w:rsidRPr="00036F28">
        <w:rPr>
          <w:rFonts w:ascii="Times New Roman" w:hAnsi="Times New Roman"/>
          <w:sz w:val="28"/>
        </w:rPr>
        <w:t xml:space="preserve"> ou, lorsque son ordre juridique le prévoit, </w:t>
      </w:r>
      <w:r w:rsidRPr="00036F28">
        <w:rPr>
          <w:rFonts w:ascii="Times New Roman" w:hAnsi="Times New Roman"/>
          <w:b/>
          <w:bCs/>
          <w:sz w:val="28"/>
        </w:rPr>
        <w:t>plusieurs autorités centrales</w:t>
      </w:r>
      <w:r w:rsidRPr="00036F28">
        <w:rPr>
          <w:rFonts w:ascii="Times New Roman" w:hAnsi="Times New Roman"/>
          <w:sz w:val="28"/>
        </w:rPr>
        <w:t xml:space="preserve"> pour assister ses autorités judiciaires compétentes</w:t>
      </w:r>
    </w:p>
    <w:p w14:paraId="2A69244D" w14:textId="69A9B1DC" w:rsidR="0068103A" w:rsidRPr="00036F28" w:rsidRDefault="009673E6" w:rsidP="0068103A">
      <w:pPr>
        <w:suppressAutoHyphens/>
        <w:autoSpaceDN w:val="0"/>
        <w:spacing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Un État membre peut, si cela s’avère nécessaire en raison de l’organisation de son système judiciaire, confier à </w:t>
      </w:r>
      <w:r w:rsidRPr="00036F28">
        <w:rPr>
          <w:rFonts w:ascii="Times New Roman" w:hAnsi="Times New Roman"/>
          <w:b/>
          <w:bCs/>
          <w:sz w:val="28"/>
        </w:rPr>
        <w:t>son ou ses autorités centrales</w:t>
      </w:r>
      <w:r w:rsidRPr="00036F28">
        <w:rPr>
          <w:rFonts w:ascii="Times New Roman" w:hAnsi="Times New Roman"/>
          <w:sz w:val="28"/>
        </w:rPr>
        <w:t xml:space="preserve"> la transmission et la réception administratives des décisions relatives à des mesures de contrôle, et des certificats visés à l’article 10, ainsi que de toute autre correspondance officielle la ou les concernant. Par conséquent, toutes les communications, consultations, échanges d’informations, demandes de renseignements et notifications entre les autorités compétentes peuvent, le cas échéant, être traitées avec l’aide de la ou des autorités centrales de l’État membre concerné (article 7, paragraphe 4, de la DCC).</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036F28"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1C72CE0B" w:rsidR="0068103A" w:rsidRPr="00036F28"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Les autorités compétentes </w:t>
            </w:r>
            <w:hyperlink r:id="rId14" w:history="1">
              <w:r w:rsidRPr="00036F28">
                <w:rPr>
                  <w:rStyle w:val="Lienhypertexte"/>
                  <w:rFonts w:ascii="Times New Roman" w:hAnsi="Times New Roman"/>
                  <w:sz w:val="28"/>
                </w:rPr>
                <w:t>peuvent être trouvées ici</w:t>
              </w:r>
            </w:hyperlink>
            <w:r w:rsidRPr="00036F28">
              <w:rPr>
                <w:rFonts w:ascii="Times New Roman" w:hAnsi="Times New Roman"/>
                <w:sz w:val="28"/>
              </w:rPr>
              <w:t xml:space="preserve"> (notifications émanant de chacun des </w:t>
            </w:r>
            <w:proofErr w:type="spellStart"/>
            <w:r w:rsidRPr="00036F28">
              <w:rPr>
                <w:rFonts w:ascii="Times New Roman" w:hAnsi="Times New Roman"/>
                <w:sz w:val="28"/>
              </w:rPr>
              <w:t>EM</w:t>
            </w:r>
            <w:proofErr w:type="spellEnd"/>
            <w:r w:rsidRPr="00036F28">
              <w:rPr>
                <w:rFonts w:ascii="Times New Roman" w:hAnsi="Times New Roman"/>
                <w:sz w:val="28"/>
              </w:rPr>
              <w:t xml:space="preserve"> lors de la mise en œuvre de la DCC).</w:t>
            </w:r>
          </w:p>
          <w:p w14:paraId="5665E011" w14:textId="46557D17" w:rsidR="0068103A" w:rsidRPr="00036F28"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p>
        </w:tc>
      </w:tr>
    </w:tbl>
    <w:p w14:paraId="6C1776AE" w14:textId="77777777" w:rsidR="0068103A" w:rsidRPr="00036F28" w:rsidRDefault="0068103A" w:rsidP="000A4609">
      <w:pPr>
        <w:suppressAutoHyphens/>
        <w:autoSpaceDN w:val="0"/>
        <w:spacing w:line="240" w:lineRule="auto"/>
        <w:jc w:val="both"/>
        <w:textAlignment w:val="baseline"/>
        <w:rPr>
          <w:rFonts w:ascii="Times New Roman" w:eastAsia="Calibri" w:hAnsi="Times New Roman" w:cs="Times New Roman"/>
          <w:sz w:val="28"/>
          <w:szCs w:val="28"/>
        </w:rPr>
      </w:pPr>
    </w:p>
    <w:p w14:paraId="341BCD35" w14:textId="5299F642" w:rsidR="006F5C89" w:rsidRPr="00036F28" w:rsidRDefault="006F5C89" w:rsidP="000A4609">
      <w:pPr>
        <w:pStyle w:val="Paragraphedeliste"/>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sidRPr="00036F28">
        <w:rPr>
          <w:rFonts w:ascii="Times New Roman" w:hAnsi="Times New Roman"/>
          <w:sz w:val="28"/>
        </w:rPr>
        <w:t>L’</w:t>
      </w:r>
      <w:r w:rsidRPr="00036F28">
        <w:rPr>
          <w:rFonts w:ascii="Times New Roman" w:hAnsi="Times New Roman"/>
          <w:i/>
          <w:sz w:val="28"/>
        </w:rPr>
        <w:t>autorité roumaine compétente</w:t>
      </w:r>
      <w:r w:rsidRPr="00036F28">
        <w:rPr>
          <w:rFonts w:ascii="Times New Roman" w:hAnsi="Times New Roman"/>
          <w:sz w:val="28"/>
        </w:rPr>
        <w:t xml:space="preserve"> pour transmettre la décision sur les mesures de contrôle est, en vertu de la législation nationale de transposition de la DCC 2009/829/JAI, </w:t>
      </w:r>
      <w:r w:rsidRPr="00036F28">
        <w:rPr>
          <w:rFonts w:ascii="Times New Roman" w:hAnsi="Times New Roman"/>
          <w:b/>
          <w:sz w:val="28"/>
        </w:rPr>
        <w:t>l’autorité judiciaire qui a pris la décision sur la mesure de contrôle</w:t>
      </w:r>
      <w:r w:rsidRPr="00036F28">
        <w:rPr>
          <w:rFonts w:ascii="Times New Roman" w:hAnsi="Times New Roman"/>
          <w:sz w:val="28"/>
        </w:rPr>
        <w:t xml:space="preserve"> (dans notre cas, le procureur du parquet du procureur près le Tribunal de première instance de Brasov). </w:t>
      </w:r>
    </w:p>
    <w:p w14:paraId="4A2284E7" w14:textId="7F429ECB" w:rsidR="00B62C52" w:rsidRPr="00036F28" w:rsidRDefault="006F5C89" w:rsidP="000A4609">
      <w:pPr>
        <w:pStyle w:val="Paragraphedeliste"/>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Les </w:t>
      </w:r>
      <w:r w:rsidRPr="00036F28">
        <w:rPr>
          <w:rFonts w:ascii="Times New Roman" w:hAnsi="Times New Roman"/>
          <w:i/>
          <w:sz w:val="28"/>
        </w:rPr>
        <w:t>autorités autrichiennes compétentes</w:t>
      </w:r>
      <w:r w:rsidRPr="00036F28">
        <w:rPr>
          <w:rFonts w:ascii="Times New Roman" w:hAnsi="Times New Roman"/>
          <w:sz w:val="28"/>
        </w:rPr>
        <w:t xml:space="preserve"> pour les demandes de surveillance des mesures de contrôle sont les </w:t>
      </w:r>
      <w:r w:rsidRPr="00036F28">
        <w:rPr>
          <w:rFonts w:ascii="Times New Roman" w:hAnsi="Times New Roman"/>
          <w:b/>
          <w:sz w:val="28"/>
        </w:rPr>
        <w:t>tribunaux régionaux</w:t>
      </w:r>
      <w:r w:rsidRPr="00036F28">
        <w:rPr>
          <w:rFonts w:ascii="Times New Roman" w:hAnsi="Times New Roman"/>
          <w:sz w:val="28"/>
        </w:rPr>
        <w:t xml:space="preserve">. Le certificat doit être présenté conjointement avec les documents nécessaires émanant du tribunal régional dans le ressort duquel </w:t>
      </w:r>
      <w:r w:rsidRPr="00036F28">
        <w:rPr>
          <w:rFonts w:ascii="Times New Roman" w:hAnsi="Times New Roman"/>
          <w:b/>
          <w:sz w:val="28"/>
        </w:rPr>
        <w:t xml:space="preserve">l’intéressé </w:t>
      </w:r>
      <w:proofErr w:type="spellStart"/>
      <w:r w:rsidRPr="00036F28">
        <w:rPr>
          <w:rFonts w:ascii="Times New Roman" w:hAnsi="Times New Roman"/>
          <w:b/>
          <w:sz w:val="28"/>
        </w:rPr>
        <w:t>a</w:t>
      </w:r>
      <w:proofErr w:type="spellEnd"/>
      <w:r w:rsidRPr="00036F28">
        <w:rPr>
          <w:rFonts w:ascii="Times New Roman" w:hAnsi="Times New Roman"/>
          <w:b/>
          <w:sz w:val="28"/>
        </w:rPr>
        <w:t xml:space="preserve"> son domicile ou sa résidence permanente</w:t>
      </w:r>
      <w:r w:rsidRPr="00036F28">
        <w:rPr>
          <w:rFonts w:ascii="Times New Roman" w:hAnsi="Times New Roman"/>
          <w:sz w:val="28"/>
        </w:rPr>
        <w:t xml:space="preserve"> ou, dans les cas visés à l’article 9, par. 2, par le tribunal régional dans le ressort duquel des liens spécifiques existent avec la personne concernée.</w:t>
      </w: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036F28"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4C90E302" w:rsidR="008E444F" w:rsidRPr="00036F28" w:rsidRDefault="002C2AB1"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Les informations concernant les autorités compétentes en tant qu’autorités compétentes d’émission ou d’exécution peuvent être consultées sur le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w:t>
            </w:r>
            <w:hyperlink r:id="rId15" w:history="1">
              <w:proofErr w:type="spellStart"/>
              <w:r w:rsidRPr="00036F28">
                <w:rPr>
                  <w:rFonts w:ascii="Times New Roman" w:hAnsi="Times New Roman"/>
                  <w:color w:val="0563C1"/>
                  <w:sz w:val="28"/>
                  <w:u w:val="single"/>
                </w:rPr>
                <w:t>www.ejn-crimjust.europa.eu</w:t>
              </w:r>
              <w:proofErr w:type="spellEnd"/>
            </w:hyperlink>
            <w:r w:rsidRPr="00036F28">
              <w:rPr>
                <w:rFonts w:ascii="Times New Roman" w:hAnsi="Times New Roman"/>
                <w:sz w:val="28"/>
              </w:rPr>
              <w:t xml:space="preserve"> (informations fournies pour chaque </w:t>
            </w:r>
            <w:proofErr w:type="spellStart"/>
            <w:r w:rsidRPr="00036F28">
              <w:rPr>
                <w:rFonts w:ascii="Times New Roman" w:hAnsi="Times New Roman"/>
                <w:sz w:val="28"/>
              </w:rPr>
              <w:t>EM</w:t>
            </w:r>
            <w:proofErr w:type="spellEnd"/>
            <w:r w:rsidRPr="00036F28">
              <w:rPr>
                <w:rFonts w:ascii="Times New Roman" w:hAnsi="Times New Roman"/>
                <w:sz w:val="28"/>
              </w:rPr>
              <w:t>) :</w:t>
            </w:r>
          </w:p>
          <w:p w14:paraId="52DFAA99" w14:textId="6D61A0DC" w:rsidR="005B13D0" w:rsidRPr="00036F28" w:rsidRDefault="008E444F"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sidRPr="00036F28">
              <w:rPr>
                <w:rFonts w:ascii="Times New Roman" w:hAnsi="Times New Roman"/>
                <w:b/>
                <w:sz w:val="28"/>
              </w:rPr>
              <w:t xml:space="preserve">Roumanie : </w:t>
            </w:r>
            <w:hyperlink r:id="rId16" w:history="1">
              <w:r w:rsidRPr="00036F28">
                <w:rPr>
                  <w:rStyle w:val="Lienhypertexte"/>
                  <w:rFonts w:ascii="Times New Roman" w:hAnsi="Times New Roman"/>
                  <w:b/>
                  <w:sz w:val="28"/>
                </w:rPr>
                <w:t>les informations se trouvent ici</w:t>
              </w:r>
            </w:hyperlink>
            <w:r w:rsidRPr="00036F28">
              <w:rPr>
                <w:rFonts w:ascii="Times New Roman" w:hAnsi="Times New Roman"/>
                <w:b/>
                <w:sz w:val="28"/>
              </w:rPr>
              <w:t>.</w:t>
            </w:r>
          </w:p>
          <w:p w14:paraId="6F9B942B" w14:textId="4D391678" w:rsidR="00AB34DD" w:rsidRPr="00036F28" w:rsidRDefault="005B13D0" w:rsidP="000A4609">
            <w:pPr>
              <w:suppressAutoHyphens/>
              <w:autoSpaceDN w:val="0"/>
              <w:spacing w:line="240" w:lineRule="auto"/>
              <w:ind w:left="108"/>
              <w:jc w:val="both"/>
              <w:textAlignment w:val="baseline"/>
              <w:rPr>
                <w:rFonts w:ascii="Times New Roman" w:eastAsia="Calibri" w:hAnsi="Times New Roman" w:cs="Times New Roman"/>
                <w:sz w:val="28"/>
                <w:szCs w:val="28"/>
              </w:rPr>
            </w:pPr>
            <w:r w:rsidRPr="00036F28">
              <w:rPr>
                <w:rFonts w:ascii="Times New Roman" w:hAnsi="Times New Roman"/>
                <w:b/>
                <w:sz w:val="28"/>
              </w:rPr>
              <w:t xml:space="preserve">Autriche : </w:t>
            </w:r>
            <w:hyperlink r:id="rId17" w:history="1">
              <w:r w:rsidRPr="00036F28">
                <w:rPr>
                  <w:rStyle w:val="Lienhypertexte"/>
                  <w:rFonts w:ascii="Times New Roman" w:hAnsi="Times New Roman"/>
                  <w:b/>
                  <w:sz w:val="28"/>
                </w:rPr>
                <w:t>les informations se trouvent ici</w:t>
              </w:r>
            </w:hyperlink>
            <w:r w:rsidRPr="00036F28">
              <w:rPr>
                <w:rFonts w:ascii="Times New Roman" w:hAnsi="Times New Roman"/>
                <w:b/>
                <w:sz w:val="28"/>
              </w:rPr>
              <w:t>.</w:t>
            </w:r>
          </w:p>
        </w:tc>
      </w:tr>
    </w:tbl>
    <w:p w14:paraId="71BCF093" w14:textId="77777777" w:rsidR="009B7808" w:rsidRDefault="009B7808" w:rsidP="000A4609">
      <w:pPr>
        <w:suppressAutoHyphens/>
        <w:autoSpaceDN w:val="0"/>
        <w:spacing w:line="240" w:lineRule="auto"/>
        <w:jc w:val="both"/>
        <w:textAlignment w:val="baseline"/>
        <w:rPr>
          <w:rFonts w:ascii="Times New Roman" w:hAnsi="Times New Roman"/>
          <w:sz w:val="28"/>
        </w:rPr>
      </w:pPr>
    </w:p>
    <w:p w14:paraId="20981C5F" w14:textId="1D160B51" w:rsidR="002C2AB1" w:rsidRPr="00036F28" w:rsidRDefault="00B6613C" w:rsidP="000A4609">
      <w:pPr>
        <w:suppressAutoHyphens/>
        <w:autoSpaceDN w:val="0"/>
        <w:spacing w:line="240" w:lineRule="auto"/>
        <w:jc w:val="both"/>
        <w:textAlignment w:val="baseline"/>
        <w:rPr>
          <w:rFonts w:ascii="Times New Roman" w:eastAsia="Calibri" w:hAnsi="Times New Roman" w:cs="Times New Roman"/>
        </w:rPr>
      </w:pPr>
      <w:r w:rsidRPr="00036F28">
        <w:rPr>
          <w:rFonts w:ascii="Times New Roman" w:hAnsi="Times New Roman"/>
          <w:sz w:val="28"/>
        </w:rPr>
        <w:t>Pour trouver l’autorité autrichienne compétente, nous allons utiliser l’</w:t>
      </w:r>
      <w:r w:rsidRPr="00036F28">
        <w:rPr>
          <w:rFonts w:ascii="Times New Roman" w:hAnsi="Times New Roman"/>
          <w:b/>
          <w:bCs/>
          <w:i/>
          <w:iCs/>
          <w:sz w:val="28"/>
        </w:rPr>
        <w:t>Atlas</w:t>
      </w:r>
      <w:r w:rsidRPr="00036F28">
        <w:rPr>
          <w:rFonts w:ascii="Times New Roman" w:hAnsi="Times New Roman"/>
          <w:sz w:val="28"/>
        </w:rPr>
        <w:t xml:space="preserve"> disponible sur le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 </w:t>
      </w:r>
      <w:hyperlink r:id="rId18" w:history="1">
        <w:proofErr w:type="spellStart"/>
        <w:r w:rsidRPr="00036F28">
          <w:rPr>
            <w:rFonts w:ascii="Times New Roman" w:hAnsi="Times New Roman"/>
            <w:color w:val="0563C1"/>
            <w:sz w:val="28"/>
            <w:u w:val="single"/>
          </w:rPr>
          <w:t>www.ejn-crimjust.europa.eu</w:t>
        </w:r>
        <w:proofErr w:type="spellEnd"/>
      </w:hyperlink>
      <w:r w:rsidRPr="00036F28">
        <w:rPr>
          <w:rFonts w:ascii="Times New Roman" w:hAnsi="Times New Roman"/>
          <w:sz w:val="28"/>
        </w:rPr>
        <w:t> : sélectionner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et </w:t>
      </w:r>
      <w:r w:rsidRPr="00036F28">
        <w:rPr>
          <w:rFonts w:ascii="Times New Roman" w:hAnsi="Times New Roman"/>
          <w:i/>
          <w:iCs/>
          <w:sz w:val="28"/>
        </w:rPr>
        <w:t>905</w:t>
      </w:r>
      <w:r w:rsidRPr="00036F28">
        <w:rPr>
          <w:rFonts w:ascii="Times New Roman" w:hAnsi="Times New Roman"/>
          <w:sz w:val="28"/>
        </w:rPr>
        <w:t>.</w:t>
      </w:r>
      <w:r w:rsidRPr="00036F28">
        <w:rPr>
          <w:rFonts w:ascii="Times New Roman" w:hAnsi="Times New Roman"/>
          <w:i/>
          <w:sz w:val="28"/>
        </w:rPr>
        <w:t xml:space="preserve"> Exécution d’une mesure de contrôle (</w:t>
      </w:r>
      <w:r w:rsidRPr="00036F28">
        <w:rPr>
          <w:rFonts w:ascii="Times New Roman" w:hAnsi="Times New Roman"/>
          <w:b/>
          <w:sz w:val="28"/>
          <w:u w:val="single"/>
        </w:rPr>
        <w:t>voir annexe 3</w:t>
      </w:r>
      <w:r w:rsidRPr="00036F28">
        <w:rPr>
          <w:rFonts w:ascii="Times New Roman" w:hAnsi="Times New Roman"/>
          <w:i/>
          <w:sz w:val="28"/>
        </w:rPr>
        <w:t>).</w:t>
      </w:r>
    </w:p>
    <w:p w14:paraId="3D9AB30C" w14:textId="7866228C" w:rsidR="002C2AB1" w:rsidRPr="00036F28" w:rsidRDefault="0006125A" w:rsidP="009B7808">
      <w:pPr>
        <w:rPr>
          <w:rFonts w:ascii="Times New Roman" w:eastAsia="Calibri" w:hAnsi="Times New Roman" w:cs="Times New Roman"/>
          <w:sz w:val="28"/>
          <w:szCs w:val="28"/>
        </w:rPr>
      </w:pPr>
      <w:r w:rsidRPr="00036F28">
        <w:br w:type="page"/>
      </w:r>
      <w:r w:rsidR="002C2AB1" w:rsidRPr="00036F28">
        <w:rPr>
          <w:rFonts w:ascii="Times New Roman" w:hAnsi="Times New Roman"/>
          <w:sz w:val="28"/>
        </w:rPr>
        <w:lastRenderedPageBreak/>
        <w:t>Le résultat devrait se présenter comme suit :</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36F28"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0AD37FC8"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sidRPr="00036F28">
              <w:rPr>
                <w:rFonts w:ascii="Times New Roman" w:hAnsi="Times New Roman"/>
                <w:b/>
                <w:color w:val="2F5496" w:themeColor="accent1" w:themeShade="BF"/>
                <w:sz w:val="28"/>
              </w:rPr>
              <w:t>Nom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Pr="00036F28">
              <w:rPr>
                <w:rFonts w:ascii="Times New Roman" w:hAnsi="Times New Roman"/>
                <w:sz w:val="28"/>
              </w:rPr>
              <w:tab/>
            </w:r>
            <w:r w:rsidR="00F92793">
              <w:rPr>
                <w:rFonts w:ascii="Times New Roman" w:hAnsi="Times New Roman"/>
                <w:sz w:val="28"/>
              </w:rPr>
              <w:t xml:space="preserve">           </w:t>
            </w:r>
            <w:proofErr w:type="spellStart"/>
            <w:r w:rsidRPr="00036F28">
              <w:rPr>
                <w:rFonts w:ascii="Times New Roman" w:hAnsi="Times New Roman"/>
                <w:sz w:val="28"/>
              </w:rPr>
              <w:t>Staatsanwaltschaft</w:t>
            </w:r>
            <w:proofErr w:type="spellEnd"/>
            <w:r w:rsidRPr="00036F28">
              <w:rPr>
                <w:rFonts w:ascii="Times New Roman" w:hAnsi="Times New Roman"/>
                <w:sz w:val="28"/>
              </w:rPr>
              <w:t xml:space="preserve"> Wien </w:t>
            </w:r>
          </w:p>
          <w:p w14:paraId="78094F88" w14:textId="7A2F071E"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sidRPr="00036F28">
              <w:rPr>
                <w:rFonts w:ascii="Times New Roman" w:hAnsi="Times New Roman"/>
                <w:b/>
                <w:color w:val="2F5496" w:themeColor="accent1" w:themeShade="BF"/>
                <w:sz w:val="28"/>
              </w:rPr>
              <w:t>Adresse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Pr="00036F28">
              <w:rPr>
                <w:rFonts w:ascii="Times New Roman" w:hAnsi="Times New Roman"/>
                <w:sz w:val="28"/>
              </w:rPr>
              <w:tab/>
            </w:r>
            <w:r w:rsidR="00F92793">
              <w:rPr>
                <w:rFonts w:ascii="Times New Roman" w:hAnsi="Times New Roman"/>
                <w:sz w:val="28"/>
              </w:rPr>
              <w:t xml:space="preserve">           </w:t>
            </w:r>
            <w:proofErr w:type="spellStart"/>
            <w:r w:rsidRPr="00036F28">
              <w:rPr>
                <w:rFonts w:ascii="Times New Roman" w:hAnsi="Times New Roman"/>
                <w:sz w:val="28"/>
              </w:rPr>
              <w:t>Landesgerichtsstraße</w:t>
            </w:r>
            <w:proofErr w:type="spellEnd"/>
            <w:r w:rsidRPr="00036F28">
              <w:rPr>
                <w:rFonts w:ascii="Times New Roman" w:hAnsi="Times New Roman"/>
                <w:sz w:val="28"/>
              </w:rPr>
              <w:t xml:space="preserve"> 11 </w:t>
            </w:r>
          </w:p>
          <w:p w14:paraId="183D00AE" w14:textId="77777777"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Département (Division) : </w:t>
            </w:r>
          </w:p>
          <w:p w14:paraId="774FD8D1" w14:textId="222F1FC8"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sidRPr="00036F28">
              <w:rPr>
                <w:rFonts w:ascii="Times New Roman" w:hAnsi="Times New Roman"/>
                <w:b/>
                <w:color w:val="2F5496" w:themeColor="accent1" w:themeShade="BF"/>
                <w:sz w:val="28"/>
              </w:rPr>
              <w:t>Ville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Pr="00036F28">
              <w:rPr>
                <w:rFonts w:ascii="Times New Roman" w:hAnsi="Times New Roman"/>
                <w:sz w:val="28"/>
              </w:rPr>
              <w:tab/>
            </w:r>
            <w:r w:rsidRPr="00036F28">
              <w:rPr>
                <w:rFonts w:ascii="Times New Roman" w:hAnsi="Times New Roman"/>
                <w:sz w:val="28"/>
              </w:rPr>
              <w:tab/>
              <w:t xml:space="preserve">Vienne </w:t>
            </w:r>
          </w:p>
          <w:p w14:paraId="5507969A" w14:textId="035F8480"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Code postal : </w:t>
            </w:r>
            <w:r w:rsidRPr="00036F28">
              <w:rPr>
                <w:rFonts w:ascii="Times New Roman" w:hAnsi="Times New Roman"/>
                <w:b/>
                <w:color w:val="2F5496" w:themeColor="accent1" w:themeShade="BF"/>
                <w:sz w:val="28"/>
              </w:rPr>
              <w:tab/>
            </w:r>
            <w:r w:rsidR="00F92793">
              <w:rPr>
                <w:rFonts w:ascii="Times New Roman" w:hAnsi="Times New Roman"/>
                <w:b/>
                <w:color w:val="2F5496" w:themeColor="accent1" w:themeShade="BF"/>
                <w:sz w:val="28"/>
              </w:rPr>
              <w:t xml:space="preserve">          </w:t>
            </w:r>
            <w:r w:rsidRPr="00036F28">
              <w:rPr>
                <w:rFonts w:ascii="Times New Roman" w:hAnsi="Times New Roman"/>
                <w:sz w:val="28"/>
              </w:rPr>
              <w:t xml:space="preserve">1082 </w:t>
            </w:r>
          </w:p>
          <w:p w14:paraId="1FEA9E85" w14:textId="7D628F89"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sidRPr="00036F28">
              <w:rPr>
                <w:rFonts w:ascii="Times New Roman" w:hAnsi="Times New Roman"/>
                <w:b/>
                <w:color w:val="2F5496" w:themeColor="accent1" w:themeShade="BF"/>
                <w:sz w:val="28"/>
              </w:rPr>
              <w:t>Numéro de téléphone :</w:t>
            </w:r>
            <w:r w:rsidRPr="00036F28">
              <w:rPr>
                <w:rFonts w:ascii="Times New Roman" w:hAnsi="Times New Roman"/>
                <w:color w:val="2F5496" w:themeColor="accent1" w:themeShade="BF"/>
                <w:sz w:val="28"/>
              </w:rPr>
              <w:t xml:space="preserve"> </w:t>
            </w:r>
            <w:r w:rsidRPr="00036F28">
              <w:rPr>
                <w:rFonts w:ascii="Times New Roman" w:hAnsi="Times New Roman"/>
                <w:sz w:val="28"/>
              </w:rPr>
              <w:tab/>
              <w:t xml:space="preserve">+43 1 40127 0 </w:t>
            </w:r>
          </w:p>
          <w:p w14:paraId="1F296E1C" w14:textId="7CB752A6"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sidRPr="00036F28">
              <w:rPr>
                <w:rFonts w:ascii="Times New Roman" w:hAnsi="Times New Roman"/>
                <w:b/>
                <w:color w:val="2F5496" w:themeColor="accent1" w:themeShade="BF"/>
                <w:sz w:val="28"/>
              </w:rPr>
              <w:t xml:space="preserve">Téléphone mobile : </w:t>
            </w:r>
          </w:p>
          <w:p w14:paraId="79F5184E" w14:textId="1F9EDBD1" w:rsidR="00B6613C" w:rsidRPr="00036F28"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sidRPr="00036F28">
              <w:rPr>
                <w:rFonts w:ascii="Times New Roman" w:hAnsi="Times New Roman"/>
                <w:b/>
                <w:color w:val="2F5496" w:themeColor="accent1" w:themeShade="BF"/>
                <w:sz w:val="28"/>
              </w:rPr>
              <w:t>Numéro de fax :</w:t>
            </w:r>
            <w:r w:rsidRPr="00036F28">
              <w:rPr>
                <w:rFonts w:ascii="Times New Roman" w:hAnsi="Times New Roman"/>
                <w:color w:val="2F5496" w:themeColor="accent1" w:themeShade="BF"/>
                <w:sz w:val="28"/>
              </w:rPr>
              <w:t xml:space="preserve"> </w:t>
            </w:r>
            <w:r w:rsidRPr="00036F28">
              <w:rPr>
                <w:rFonts w:ascii="Times New Roman" w:hAnsi="Times New Roman"/>
                <w:sz w:val="28"/>
              </w:rPr>
              <w:tab/>
            </w:r>
            <w:r w:rsidR="00F92793">
              <w:rPr>
                <w:rFonts w:ascii="Times New Roman" w:hAnsi="Times New Roman"/>
                <w:sz w:val="28"/>
              </w:rPr>
              <w:t xml:space="preserve">           </w:t>
            </w:r>
            <w:r w:rsidRPr="00036F28">
              <w:rPr>
                <w:rFonts w:ascii="Times New Roman" w:hAnsi="Times New Roman"/>
                <w:sz w:val="28"/>
              </w:rPr>
              <w:t xml:space="preserve">+43 1 40127 306950 </w:t>
            </w:r>
          </w:p>
          <w:p w14:paraId="2512816A" w14:textId="18364833" w:rsidR="00481CDE" w:rsidRPr="00036F28"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sidRPr="00036F28">
              <w:rPr>
                <w:rFonts w:ascii="Times New Roman" w:hAnsi="Times New Roman"/>
                <w:b/>
                <w:color w:val="2F5496" w:themeColor="accent1" w:themeShade="BF"/>
                <w:sz w:val="28"/>
              </w:rPr>
              <w:t>Adresse e-mail :</w:t>
            </w:r>
          </w:p>
        </w:tc>
      </w:tr>
    </w:tbl>
    <w:p w14:paraId="4FD107E3" w14:textId="02DFD8B0" w:rsidR="006D0E69" w:rsidRPr="00036F28" w:rsidRDefault="002C2AB1" w:rsidP="0006125A">
      <w:pPr>
        <w:suppressAutoHyphens/>
        <w:autoSpaceDN w:val="0"/>
        <w:spacing w:before="160" w:line="240" w:lineRule="auto"/>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Et le lien vers </w:t>
      </w:r>
      <w:hyperlink r:id="rId19" w:history="1">
        <w:r w:rsidRPr="00036F28">
          <w:rPr>
            <w:rStyle w:val="Lienhypertexte"/>
            <w:rFonts w:ascii="Times New Roman" w:hAnsi="Times New Roman"/>
            <w:sz w:val="28"/>
          </w:rPr>
          <w:t>le résultat se trouve ici</w:t>
        </w:r>
      </w:hyperlink>
      <w:r w:rsidRPr="00036F28">
        <w:rPr>
          <w:rFonts w:ascii="Times New Roman" w:hAnsi="Times New Roman"/>
          <w:sz w:val="28"/>
        </w:rPr>
        <w:t>.</w:t>
      </w:r>
    </w:p>
    <w:p w14:paraId="60889753" w14:textId="77777777" w:rsidR="0006125A" w:rsidRPr="00036F28" w:rsidRDefault="0006125A" w:rsidP="0006125A">
      <w:pPr>
        <w:suppressAutoHyphens/>
        <w:autoSpaceDN w:val="0"/>
        <w:spacing w:line="240" w:lineRule="auto"/>
        <w:jc w:val="both"/>
        <w:textAlignment w:val="baseline"/>
        <w:rPr>
          <w:rFonts w:ascii="Times New Roman" w:eastAsia="Calibri" w:hAnsi="Times New Roman" w:cs="Times New Roman"/>
          <w:sz w:val="28"/>
          <w:szCs w:val="28"/>
        </w:rPr>
      </w:pPr>
    </w:p>
    <w:p w14:paraId="395FACD1" w14:textId="4446A0D3" w:rsidR="003838F4" w:rsidRPr="00036F28" w:rsidRDefault="00210A69" w:rsidP="009708DE">
      <w:pPr>
        <w:rPr>
          <w:rFonts w:ascii="Times New Roman" w:hAnsi="Times New Roman" w:cs="Times New Roman"/>
          <w:i/>
          <w:iCs/>
          <w:sz w:val="28"/>
          <w:szCs w:val="28"/>
        </w:rPr>
      </w:pPr>
      <w:proofErr w:type="spellStart"/>
      <w:r w:rsidRPr="00036F28">
        <w:rPr>
          <w:rFonts w:ascii="Times New Roman" w:hAnsi="Times New Roman"/>
          <w:b/>
          <w:i/>
          <w:color w:val="2F5496" w:themeColor="accent1" w:themeShade="BF"/>
          <w:sz w:val="28"/>
        </w:rPr>
        <w:t>Q5</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Comment l’autorité compétente d’émission et l’autorité compétente d’exécution vont-elles procéder dans ce cas ?</w:t>
      </w:r>
    </w:p>
    <w:p w14:paraId="7CFFAC15" w14:textId="47C8E3B9" w:rsidR="003838F4" w:rsidRPr="00036F28" w:rsidRDefault="003838F4" w:rsidP="00FF4AF3">
      <w:pPr>
        <w:pStyle w:val="Paragraphedeliste"/>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sidRPr="00036F28">
        <w:rPr>
          <w:rFonts w:ascii="Times New Roman" w:hAnsi="Times New Roman"/>
          <w:b/>
          <w:sz w:val="28"/>
        </w:rPr>
        <w:t>Autorité compétente d’émission :</w:t>
      </w:r>
    </w:p>
    <w:p w14:paraId="69053B8D" w14:textId="678806F6" w:rsidR="00AB3782" w:rsidRPr="00036F28" w:rsidRDefault="003838F4" w:rsidP="000A4609">
      <w:pPr>
        <w:pStyle w:val="Paragraphedeliste"/>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Si possible, lancer une consultation préalable avec l’autorité compétente de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d’exécution conformément à l’article 22 de la DCC avant de décider de transmettre la décision relative à la mesure de contrôle et recueillir des informations utiles auprès de l’autorité d’exécution</w:t>
      </w:r>
      <w:r w:rsidRPr="00036F28">
        <w:rPr>
          <w:rFonts w:ascii="Times New Roman" w:hAnsi="Times New Roman"/>
          <w:i/>
        </w:rPr>
        <w:t xml:space="preserve"> </w:t>
      </w:r>
      <w:r w:rsidRPr="00036F28">
        <w:rPr>
          <w:rFonts w:ascii="Times New Roman" w:hAnsi="Times New Roman"/>
          <w:i/>
          <w:sz w:val="28"/>
        </w:rPr>
        <w:t>concernant la possibilité de contrôler la personne soupçonnée.</w:t>
      </w:r>
    </w:p>
    <w:p w14:paraId="5BE71320" w14:textId="4EEA83C5" w:rsidR="00AB3782" w:rsidRPr="00036F28" w:rsidRDefault="004153F9"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Obtenir le consentement de la personne suspectée conformément à l’article 9 de la DCC en cas de transmission de la décision relative aux mesures de contrôle à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dans lequel cette personne a sa résidence légale.</w:t>
      </w:r>
    </w:p>
    <w:p w14:paraId="6BD2F9CC" w14:textId="08810468" w:rsidR="00AB3782" w:rsidRPr="00036F28" w:rsidRDefault="00F9490A"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Vérifier la résidence légale et habituelle du suspect conformément à l’article 9 par. 1 ou les affaires dans lesquelles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d’exécution, autre que celui dans lequel la personne soupçonnée a sa résidence légale habituelle, consent à cette transmission (article 9, paragraphes 2 à 4 de la DCC).</w:t>
      </w:r>
    </w:p>
    <w:p w14:paraId="24397BFD" w14:textId="0879E62E" w:rsidR="00AB3782" w:rsidRPr="00036F28" w:rsidRDefault="001C27A4"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Identifier l’autorité compétente de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d’exécution à laquelle envoyer le certificat et la décision sur les mesures de contrôle (article 10 par. 6 DCC).</w:t>
      </w:r>
    </w:p>
    <w:p w14:paraId="2D57BBC6" w14:textId="6262FAD6" w:rsidR="00AB3782" w:rsidRPr="00036F28" w:rsidRDefault="00F9490A"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Remplir le certificat prévu à l’annexe I de la DCC et l’envoyer directement à l’autorité compétente de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d’exécution conjointement avec la décision relative à la mesure de contrôle (qui doit être exécutoire en vertu du droit national de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d’émission – voir l’article 4 a) de la DCC).</w:t>
      </w:r>
    </w:p>
    <w:p w14:paraId="28072CED" w14:textId="0823EF69" w:rsidR="003838F4" w:rsidRPr="00036F28" w:rsidRDefault="002B2BFA"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Continuer à suivre les mesures de contrôle jusqu’à ce que les autorités de l’État membre d’exécution soient informées de la décision de reconnaître la décision relative aux mesures de contrôle (article 11, par. 1, de la DCC)</w:t>
      </w:r>
    </w:p>
    <w:p w14:paraId="34CBE197" w14:textId="29E7BFCB" w:rsidR="00D13BDB" w:rsidRPr="00036F28" w:rsidRDefault="002B2BFA" w:rsidP="000A4609">
      <w:pPr>
        <w:pStyle w:val="Paragraphedeliste"/>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sidRPr="00036F28">
        <w:rPr>
          <w:rFonts w:ascii="Times New Roman" w:hAnsi="Times New Roman"/>
          <w:b/>
          <w:sz w:val="28"/>
        </w:rPr>
        <w:lastRenderedPageBreak/>
        <w:t>Autorité compétente d’exécution :</w:t>
      </w:r>
    </w:p>
    <w:p w14:paraId="701BB97A" w14:textId="7AD7A445" w:rsidR="009C640B" w:rsidRPr="00036F28" w:rsidRDefault="00D13BDB"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Après avoir reçu une décision relative à des mesures de contrôle, une autorité d’exécution qui n’est pas compétente pour la reconnaître transmet la décision accompagnée du certificat à l’autorité compétente et informe l’autorité compétente de l’État d’émission de l’autorité à laquelle elle a transmis cette décision.</w:t>
      </w:r>
    </w:p>
    <w:p w14:paraId="4531314A" w14:textId="33433F54" w:rsidR="00475482" w:rsidRPr="00036F28" w:rsidRDefault="00AB3782"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Prend une décision dans les 20 jours ouvrables suivant la réception de la décision concernant les mesures de contrôle (le délai peut être prorogé de 20 jours ouvrables supplémentaires si un recours juridique a été introduit à l’encontre de la décision concernant la reconnaissance).</w:t>
      </w:r>
    </w:p>
    <w:p w14:paraId="228C7852" w14:textId="19F7BDD8" w:rsidR="000F2378" w:rsidRPr="00036F28" w:rsidRDefault="00475482"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S’il n’est pas possible, dans des circonstances exceptionnelles, de respecter les délais, elle en informe immédiatement l’autorité compétente de l’État d’émission, par tout moyen, en communiquant les motifs du retard et en indiquant le délai qu’elle prévoit pour rendre une décision définitive.</w:t>
      </w:r>
    </w:p>
    <w:p w14:paraId="0DEB6894" w14:textId="74BCC62F" w:rsidR="006E2221" w:rsidRPr="00036F28" w:rsidRDefault="000F2378"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Diffère la décision de reconnaissance de la décision relative aux mesures de contrôle lorsque le certificat reçu est incomplet ou ne correspond manifestement pas à la décision relative aux mesures de contrôle, jusqu’à l’expiration du délai raisonnable qui a été imparti pour compléter ou rectifier le certificat.</w:t>
      </w:r>
    </w:p>
    <w:p w14:paraId="0B415CB2" w14:textId="6159439B" w:rsidR="009708DE" w:rsidRPr="00036F28" w:rsidRDefault="006E2221" w:rsidP="0006125A">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sidRPr="00036F28">
        <w:rPr>
          <w:rFonts w:ascii="Times New Roman" w:hAnsi="Times New Roman"/>
          <w:i/>
          <w:sz w:val="28"/>
        </w:rPr>
        <w:t>Informe l’autorité compétente de l’État d’émission de la décision finale de reconnaissance de la décision relative aux mesures de contrôle et prend toutes les mesures nécessaires au suivi des mesures de contrôle.</w:t>
      </w:r>
    </w:p>
    <w:p w14:paraId="388389F2" w14:textId="77777777" w:rsidR="0006125A" w:rsidRPr="00036F28" w:rsidRDefault="0006125A" w:rsidP="0006125A">
      <w:pPr>
        <w:suppressAutoHyphens/>
        <w:autoSpaceDN w:val="0"/>
        <w:spacing w:line="240" w:lineRule="auto"/>
        <w:jc w:val="both"/>
        <w:textAlignment w:val="baseline"/>
        <w:rPr>
          <w:rFonts w:ascii="Times New Roman" w:hAnsi="Times New Roman" w:cs="Times New Roman"/>
          <w:i/>
          <w:iCs/>
          <w:sz w:val="28"/>
          <w:szCs w:val="28"/>
        </w:rPr>
      </w:pPr>
    </w:p>
    <w:p w14:paraId="1B466E22" w14:textId="63A6A629" w:rsidR="00600CBA" w:rsidRPr="00036F28" w:rsidRDefault="00210A69"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rPr>
      </w:pPr>
      <w:proofErr w:type="spellStart"/>
      <w:r w:rsidRPr="00036F28">
        <w:rPr>
          <w:rFonts w:ascii="Times New Roman" w:hAnsi="Times New Roman"/>
          <w:b/>
          <w:i/>
          <w:color w:val="2F5496" w:themeColor="accent1" w:themeShade="BF"/>
          <w:sz w:val="28"/>
        </w:rPr>
        <w:t>Q6</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Quels sont les défis auxquels les autorités compétentes d’émission et d’exécution pourraient être confrontées et comment les surmonter ?</w:t>
      </w:r>
    </w:p>
    <w:p w14:paraId="6F64AC8B" w14:textId="66D71CF0" w:rsidR="00181C74" w:rsidRPr="00036F28" w:rsidRDefault="00E416FC" w:rsidP="00181C74">
      <w:pPr>
        <w:pStyle w:val="Paragraphedeliste"/>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rPr>
      </w:pPr>
      <w:r w:rsidRPr="00036F28">
        <w:rPr>
          <w:rFonts w:ascii="Times New Roman" w:hAnsi="Times New Roman"/>
          <w:b/>
          <w:color w:val="2F5496" w:themeColor="accent1" w:themeShade="BF"/>
          <w:sz w:val="32"/>
          <w:u w:val="single"/>
        </w:rPr>
        <w:t>L’autorité compétente d’émission</w:t>
      </w:r>
    </w:p>
    <w:p w14:paraId="657E2317" w14:textId="77777777" w:rsidR="00181C74" w:rsidRPr="00036F28" w:rsidRDefault="00181C74" w:rsidP="00181C74">
      <w:pPr>
        <w:pStyle w:val="Paragraphedeliste"/>
        <w:suppressAutoHyphens/>
        <w:autoSpaceDN w:val="0"/>
        <w:spacing w:line="240" w:lineRule="auto"/>
        <w:ind w:left="0"/>
        <w:contextualSpacing w:val="0"/>
        <w:jc w:val="both"/>
        <w:textAlignment w:val="baseline"/>
        <w:rPr>
          <w:rFonts w:ascii="Times New Roman" w:hAnsi="Times New Roman" w:cs="Times New Roman"/>
          <w:b/>
          <w:bCs/>
          <w:color w:val="2F5496" w:themeColor="accent1" w:themeShade="BF"/>
          <w:sz w:val="28"/>
          <w:szCs w:val="28"/>
          <w:u w:val="single"/>
        </w:rPr>
      </w:pPr>
    </w:p>
    <w:p w14:paraId="6EB40FD2" w14:textId="505FAE17" w:rsidR="009224D4" w:rsidRPr="00036F28" w:rsidRDefault="009224D4" w:rsidP="000A4609">
      <w:pPr>
        <w:pStyle w:val="Paragraphedeliste"/>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rPr>
      </w:pPr>
      <w:r w:rsidRPr="00036F28">
        <w:rPr>
          <w:rFonts w:ascii="Times New Roman" w:hAnsi="Times New Roman"/>
          <w:b/>
          <w:i/>
          <w:sz w:val="28"/>
        </w:rPr>
        <w:t>N’a pas connaissance de la Décision-cadre du Conseil 2009/829</w:t>
      </w:r>
    </w:p>
    <w:p w14:paraId="08341369" w14:textId="6381F1A6" w:rsidR="009224D4" w:rsidRPr="00036F28" w:rsidRDefault="009224D4" w:rsidP="000A4609">
      <w:pPr>
        <w:jc w:val="both"/>
        <w:rPr>
          <w:rFonts w:ascii="Times New Roman" w:hAnsi="Times New Roman" w:cs="Times New Roman"/>
        </w:rPr>
      </w:pPr>
      <w:r w:rsidRPr="00036F28">
        <w:rPr>
          <w:rFonts w:ascii="Times New Roman" w:hAnsi="Times New Roman"/>
          <w:sz w:val="28"/>
        </w:rPr>
        <w:t xml:space="preserve">Bien que la DCC 2009/829 soit en vigueur depuis le 01/12/2012, cet instrument juridique n’est toujours pas très souvent utilisé au niveau européen (la plupart du temps, il est utilisé uniquement au niveau régional ou entre les </w:t>
      </w:r>
      <w:proofErr w:type="spellStart"/>
      <w:r w:rsidRPr="00036F28">
        <w:rPr>
          <w:rFonts w:ascii="Times New Roman" w:hAnsi="Times New Roman"/>
          <w:sz w:val="28"/>
        </w:rPr>
        <w:t>EM</w:t>
      </w:r>
      <w:proofErr w:type="spellEnd"/>
      <w:r w:rsidRPr="00036F28">
        <w:rPr>
          <w:rFonts w:ascii="Times New Roman" w:hAnsi="Times New Roman"/>
          <w:sz w:val="28"/>
        </w:rPr>
        <w:t xml:space="preserve"> ayant une tradition de coopération en matière de procédures de contrôle). Une des raisons de cette situation est le </w:t>
      </w:r>
      <w:r w:rsidRPr="00036F28">
        <w:rPr>
          <w:rFonts w:ascii="Times New Roman" w:hAnsi="Times New Roman"/>
          <w:i/>
          <w:sz w:val="28"/>
        </w:rPr>
        <w:t>manque de sensibilisation</w:t>
      </w:r>
      <w:r w:rsidRPr="00036F28">
        <w:rPr>
          <w:rFonts w:ascii="Times New Roman" w:hAnsi="Times New Roman"/>
          <w:sz w:val="28"/>
        </w:rPr>
        <w:t xml:space="preserve"> des autorités compétentes, des praticiens du droit et des suspects. </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36F28"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4795B87D" w:rsidR="009224D4" w:rsidRPr="00036F28" w:rsidRDefault="00D905DF" w:rsidP="000A4609">
            <w:pPr>
              <w:pStyle w:val="Paragraphedeliste"/>
              <w:numPr>
                <w:ilvl w:val="0"/>
                <w:numId w:val="11"/>
              </w:numPr>
              <w:contextualSpacing w:val="0"/>
              <w:jc w:val="both"/>
              <w:rPr>
                <w:rFonts w:ascii="Times New Roman" w:hAnsi="Times New Roman" w:cs="Times New Roman"/>
                <w:sz w:val="28"/>
                <w:szCs w:val="28"/>
              </w:rPr>
            </w:pPr>
            <w:r w:rsidRPr="00036F28">
              <w:rPr>
                <w:rFonts w:ascii="Times New Roman" w:hAnsi="Times New Roman"/>
                <w:sz w:val="28"/>
              </w:rPr>
              <w:lastRenderedPageBreak/>
              <w:t>Sensibiliser les autorités compétentes, en tant qu’autorités d’émission comme d’exécution, au sujet de l’instrument juridique.</w:t>
            </w:r>
          </w:p>
          <w:p w14:paraId="3B787378" w14:textId="5B614249" w:rsidR="00D905DF" w:rsidRPr="00036F28" w:rsidRDefault="002B5881" w:rsidP="000A4609">
            <w:pPr>
              <w:pStyle w:val="Paragraphedeliste"/>
              <w:numPr>
                <w:ilvl w:val="0"/>
                <w:numId w:val="11"/>
              </w:numPr>
              <w:contextualSpacing w:val="0"/>
              <w:jc w:val="both"/>
              <w:rPr>
                <w:rFonts w:ascii="Times New Roman" w:hAnsi="Times New Roman" w:cs="Times New Roman"/>
              </w:rPr>
            </w:pPr>
            <w:r w:rsidRPr="00036F28">
              <w:rPr>
                <w:rFonts w:ascii="Times New Roman" w:hAnsi="Times New Roman"/>
                <w:sz w:val="28"/>
              </w:rPr>
              <w:t>Mettre des informations à la disposition des suspects et des avocats (ex. : sites Web, formations).</w:t>
            </w:r>
          </w:p>
        </w:tc>
      </w:tr>
    </w:tbl>
    <w:p w14:paraId="7FB781E0" w14:textId="35A51C27" w:rsidR="009224D4" w:rsidRPr="00036F28" w:rsidRDefault="009224D4" w:rsidP="000A4609">
      <w:pPr>
        <w:pStyle w:val="Paragraphedeliste"/>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t>Méconnaissance de l’autre système judiciaire</w:t>
      </w:r>
    </w:p>
    <w:p w14:paraId="3DFE7A7E" w14:textId="4333308A" w:rsidR="009224D4" w:rsidRPr="00036F28" w:rsidRDefault="009224D4" w:rsidP="000A4609">
      <w:pPr>
        <w:jc w:val="both"/>
        <w:rPr>
          <w:rFonts w:ascii="Times New Roman" w:hAnsi="Times New Roman" w:cs="Times New Roman"/>
          <w:sz w:val="28"/>
          <w:szCs w:val="28"/>
        </w:rPr>
      </w:pPr>
      <w:r w:rsidRPr="00036F28">
        <w:rPr>
          <w:rFonts w:ascii="Times New Roman" w:hAnsi="Times New Roman"/>
          <w:sz w:val="28"/>
        </w:rPr>
        <w:t>Les autorités judiciaires compétentes de l’</w:t>
      </w:r>
      <w:proofErr w:type="spellStart"/>
      <w:r w:rsidRPr="00036F28">
        <w:rPr>
          <w:rFonts w:ascii="Times New Roman" w:hAnsi="Times New Roman"/>
          <w:sz w:val="28"/>
        </w:rPr>
        <w:t>EM</w:t>
      </w:r>
      <w:proofErr w:type="spellEnd"/>
      <w:r w:rsidRPr="00036F28">
        <w:rPr>
          <w:rFonts w:ascii="Times New Roman" w:hAnsi="Times New Roman"/>
          <w:sz w:val="28"/>
        </w:rPr>
        <w:t xml:space="preserve"> d’émission sont généralement réticentes lorsqu’il s’agit de demander le transfert de la décision relative aux mesures de contrôle. La méconnaissance de l’autre système judiciaire est un des défis pour l’autorité d’émission de l’</w:t>
      </w:r>
      <w:proofErr w:type="spellStart"/>
      <w:r w:rsidRPr="00036F28">
        <w:rPr>
          <w:rFonts w:ascii="Times New Roman" w:hAnsi="Times New Roman"/>
          <w:sz w:val="28"/>
        </w:rPr>
        <w:t>EM</w:t>
      </w:r>
      <w:proofErr w:type="spellEnd"/>
      <w:r w:rsidRPr="00036F28">
        <w:rPr>
          <w:rFonts w:ascii="Times New Roman" w:hAnsi="Times New Roman"/>
          <w:sz w:val="28"/>
        </w:rPr>
        <w:t>.</w:t>
      </w:r>
    </w:p>
    <w:p w14:paraId="3C6A276F" w14:textId="07844457" w:rsidR="009224D4" w:rsidRPr="00036F28" w:rsidRDefault="009224D4" w:rsidP="000A4609">
      <w:pPr>
        <w:jc w:val="both"/>
        <w:rPr>
          <w:rFonts w:ascii="Times New Roman" w:hAnsi="Times New Roman" w:cs="Times New Roman"/>
          <w:sz w:val="28"/>
          <w:szCs w:val="28"/>
        </w:rPr>
      </w:pPr>
      <w:r w:rsidRPr="00036F28">
        <w:rPr>
          <w:rFonts w:ascii="Times New Roman" w:hAnsi="Times New Roman"/>
          <w:sz w:val="28"/>
        </w:rPr>
        <w:t xml:space="preserve">En cas de doutes concernant l’autre système judiciaire concerné, l’autorité compétente d’émission dispose de nombreuses sources d’information. </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36F28"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A40E2" w14:textId="6EB2DB24" w:rsidR="001640EF" w:rsidRPr="00036F28" w:rsidRDefault="001C5E75" w:rsidP="003E17A1">
            <w:pPr>
              <w:pStyle w:val="Paragraphedeliste"/>
              <w:numPr>
                <w:ilvl w:val="0"/>
                <w:numId w:val="12"/>
              </w:numPr>
              <w:contextualSpacing w:val="0"/>
              <w:jc w:val="both"/>
              <w:rPr>
                <w:rFonts w:ascii="Times New Roman" w:hAnsi="Times New Roman" w:cs="Times New Roman"/>
                <w:sz w:val="28"/>
                <w:szCs w:val="28"/>
              </w:rPr>
            </w:pPr>
            <w:r w:rsidRPr="00036F28">
              <w:rPr>
                <w:rFonts w:ascii="Times New Roman" w:hAnsi="Times New Roman"/>
                <w:sz w:val="28"/>
              </w:rPr>
              <w:t xml:space="preserve">Dans la </w:t>
            </w:r>
            <w:hyperlink r:id="rId20" w:history="1">
              <w:r w:rsidRPr="00036F28">
                <w:rPr>
                  <w:rStyle w:val="Lienhypertexte"/>
                  <w:rFonts w:ascii="Times New Roman" w:hAnsi="Times New Roman"/>
                  <w:sz w:val="28"/>
                </w:rPr>
                <w:t>section consacrée à la DCC 2009/928</w:t>
              </w:r>
            </w:hyperlink>
            <w:r w:rsidRPr="00036F28">
              <w:t xml:space="preserve">, </w:t>
            </w:r>
            <w:r w:rsidRPr="00036F28">
              <w:rPr>
                <w:rFonts w:ascii="Times New Roman" w:hAnsi="Times New Roman"/>
                <w:sz w:val="28"/>
              </w:rPr>
              <w:t xml:space="preserve">le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fournit des informations précieuses concernant le système judiciaire de tous les États membres (par ex. la législation nationale, les notifications, les déclarations, les rapports, etc.) </w:t>
            </w:r>
          </w:p>
        </w:tc>
      </w:tr>
    </w:tbl>
    <w:p w14:paraId="2DA14334" w14:textId="17F15FDE" w:rsidR="009224D4" w:rsidRPr="00036F28" w:rsidRDefault="009224D4" w:rsidP="003E17A1">
      <w:pPr>
        <w:spacing w:before="160"/>
        <w:jc w:val="both"/>
        <w:rPr>
          <w:rFonts w:ascii="Times New Roman" w:hAnsi="Times New Roman" w:cs="Times New Roman"/>
          <w:sz w:val="28"/>
          <w:szCs w:val="28"/>
        </w:rPr>
      </w:pPr>
      <w:r w:rsidRPr="00036F28">
        <w:rPr>
          <w:rFonts w:ascii="Times New Roman" w:hAnsi="Times New Roman"/>
          <w:sz w:val="28"/>
        </w:rPr>
        <w:t xml:space="preserve">Il convient également de garder à l’esprit que </w:t>
      </w:r>
      <w:r w:rsidRPr="00036F28">
        <w:rPr>
          <w:rFonts w:ascii="Times New Roman" w:hAnsi="Times New Roman"/>
          <w:b/>
          <w:sz w:val="28"/>
        </w:rPr>
        <w:t>tous les</w:t>
      </w:r>
      <w:r w:rsidRPr="00036F28">
        <w:rPr>
          <w:rFonts w:ascii="Times New Roman" w:hAnsi="Times New Roman"/>
          <w:sz w:val="28"/>
        </w:rPr>
        <w:t xml:space="preserve"> </w:t>
      </w:r>
      <w:proofErr w:type="spellStart"/>
      <w:r w:rsidRPr="00036F28">
        <w:rPr>
          <w:rFonts w:ascii="Times New Roman" w:hAnsi="Times New Roman"/>
          <w:b/>
          <w:sz w:val="28"/>
        </w:rPr>
        <w:t>EM</w:t>
      </w:r>
      <w:proofErr w:type="spellEnd"/>
      <w:r w:rsidRPr="00036F28">
        <w:rPr>
          <w:rFonts w:ascii="Times New Roman" w:hAnsi="Times New Roman"/>
          <w:sz w:val="28"/>
        </w:rPr>
        <w:t xml:space="preserve"> (à l’exception de l’Irlande, dont le processus de mise en œuvre est en cours) </w:t>
      </w:r>
      <w:r w:rsidRPr="00036F28">
        <w:rPr>
          <w:rFonts w:ascii="Times New Roman" w:hAnsi="Times New Roman"/>
          <w:sz w:val="28"/>
          <w:u w:val="single"/>
        </w:rPr>
        <w:t>ont mis en œuvre la DCC</w:t>
      </w:r>
      <w:r w:rsidRPr="00036F28">
        <w:rPr>
          <w:rFonts w:ascii="Times New Roman" w:hAnsi="Times New Roman"/>
          <w:sz w:val="28"/>
        </w:rPr>
        <w:t xml:space="preserve">, ce qui signifie que les mesures de probation prévues à l’article 8 par. 1 de la DCC sont disponibles et peuvent être surveillées dans tous les </w:t>
      </w:r>
      <w:proofErr w:type="spellStart"/>
      <w:r w:rsidRPr="00036F28">
        <w:rPr>
          <w:rFonts w:ascii="Times New Roman" w:hAnsi="Times New Roman"/>
          <w:sz w:val="28"/>
        </w:rPr>
        <w:t>EM</w:t>
      </w:r>
      <w:proofErr w:type="spellEnd"/>
      <w:r w:rsidRPr="00036F28">
        <w:rPr>
          <w:rFonts w:ascii="Times New Roman" w:hAnsi="Times New Roman"/>
          <w:sz w:val="28"/>
        </w:rPr>
        <w:t xml:space="preserve"> (sauf lorsqu’un </w:t>
      </w:r>
      <w:proofErr w:type="spellStart"/>
      <w:r w:rsidRPr="00036F28">
        <w:rPr>
          <w:rFonts w:ascii="Times New Roman" w:hAnsi="Times New Roman"/>
          <w:sz w:val="28"/>
        </w:rPr>
        <w:t>EM</w:t>
      </w:r>
      <w:proofErr w:type="spellEnd"/>
      <w:r w:rsidRPr="00036F28">
        <w:rPr>
          <w:rFonts w:ascii="Times New Roman" w:hAnsi="Times New Roman"/>
          <w:sz w:val="28"/>
        </w:rPr>
        <w:t xml:space="preserve"> a notifié ou déclaré qu’il ne les appliquera pas lors du transfert du suivi de la condamnation).</w:t>
      </w:r>
    </w:p>
    <w:p w14:paraId="2BF77B08" w14:textId="47C17F1F" w:rsidR="007B45FE" w:rsidRPr="00036F28" w:rsidRDefault="009224D4" w:rsidP="000A4609">
      <w:pPr>
        <w:jc w:val="both"/>
        <w:rPr>
          <w:rFonts w:ascii="Times New Roman" w:hAnsi="Times New Roman" w:cs="Times New Roman"/>
          <w:sz w:val="28"/>
          <w:szCs w:val="28"/>
        </w:rPr>
      </w:pPr>
      <w:r w:rsidRPr="00036F28">
        <w:rPr>
          <w:rFonts w:ascii="Times New Roman" w:hAnsi="Times New Roman"/>
          <w:sz w:val="28"/>
        </w:rPr>
        <w:t xml:space="preserve">L’article 8 par. 2 de la DCC dispose que chaque État membre notifie au secrétariat général du Conseil, lors de la mise en œuvre de la Décision-cadre, les mesures de contrôle, </w:t>
      </w:r>
      <w:r w:rsidRPr="00036F28">
        <w:rPr>
          <w:rFonts w:ascii="Times New Roman" w:hAnsi="Times New Roman"/>
          <w:i/>
          <w:iCs/>
          <w:sz w:val="28"/>
        </w:rPr>
        <w:t>autres que celles mentionnées au paragraphe 1, qu’il est disposé à suivre</w:t>
      </w:r>
      <w:r w:rsidRPr="00036F28">
        <w:rPr>
          <w:rFonts w:ascii="Times New Roman" w:hAnsi="Times New Roman"/>
          <w:sz w:val="28"/>
        </w:rPr>
        <w:t xml:space="preserve">. </w:t>
      </w:r>
    </w:p>
    <w:p w14:paraId="6536B189" w14:textId="77777777" w:rsidR="00181C74" w:rsidRPr="00036F28" w:rsidRDefault="00181C74" w:rsidP="000A4609">
      <w:pPr>
        <w:jc w:val="both"/>
        <w:rPr>
          <w:rFonts w:ascii="Times New Roman" w:hAnsi="Times New Roman" w:cs="Times New Roman"/>
          <w:sz w:val="28"/>
          <w:szCs w:val="28"/>
        </w:rPr>
      </w:pPr>
    </w:p>
    <w:p w14:paraId="748E44BD" w14:textId="68AEAEC0" w:rsidR="009224D4" w:rsidRPr="00036F28" w:rsidRDefault="009224D4" w:rsidP="000A4609">
      <w:pPr>
        <w:pStyle w:val="Paragraphedeliste"/>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t>Absence de confiance envers l’autre système judiciaire</w:t>
      </w:r>
    </w:p>
    <w:p w14:paraId="238DCE76" w14:textId="25AF95F5" w:rsidR="009172F7" w:rsidRPr="00036F28" w:rsidRDefault="009224D4" w:rsidP="000A4609">
      <w:pPr>
        <w:jc w:val="both"/>
        <w:rPr>
          <w:rFonts w:ascii="Times New Roman" w:hAnsi="Times New Roman" w:cs="Times New Roman"/>
          <w:sz w:val="28"/>
          <w:szCs w:val="28"/>
        </w:rPr>
      </w:pPr>
      <w:r w:rsidRPr="00036F28">
        <w:rPr>
          <w:rFonts w:ascii="Times New Roman" w:hAnsi="Times New Roman"/>
          <w:sz w:val="28"/>
        </w:rPr>
        <w:t xml:space="preserve">Souvent, les autorités compétentes d’émission ont d’autres doutes, comme la défiance envers l’autre système judiciaire, et n’initient pas de demande de transfert d’une décision sur les mesures de contrôle, d’autant plus qu’il n’y a aucune obligation explicitement prévue dans la DCC. </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36F28"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91A702E" w:rsidR="009224D4" w:rsidRPr="00036F28" w:rsidRDefault="008A2935" w:rsidP="000A4609">
            <w:pPr>
              <w:pStyle w:val="Paragraphedeliste"/>
              <w:numPr>
                <w:ilvl w:val="0"/>
                <w:numId w:val="12"/>
              </w:numPr>
              <w:contextualSpacing w:val="0"/>
              <w:jc w:val="both"/>
              <w:rPr>
                <w:rFonts w:ascii="Times New Roman" w:hAnsi="Times New Roman" w:cs="Times New Roman"/>
              </w:rPr>
            </w:pPr>
            <w:r w:rsidRPr="00036F28">
              <w:rPr>
                <w:rFonts w:ascii="Times New Roman" w:hAnsi="Times New Roman"/>
                <w:sz w:val="28"/>
              </w:rPr>
              <w:lastRenderedPageBreak/>
              <w:t>Recueillir des informations auprès de l’autorité d’exécution</w:t>
            </w:r>
            <w:r w:rsidRPr="00036F28">
              <w:rPr>
                <w:rFonts w:ascii="Times New Roman" w:hAnsi="Times New Roman"/>
              </w:rPr>
              <w:t xml:space="preserve"> </w:t>
            </w:r>
            <w:r w:rsidRPr="00036F28">
              <w:rPr>
                <w:rFonts w:ascii="Times New Roman" w:hAnsi="Times New Roman"/>
                <w:sz w:val="28"/>
              </w:rPr>
              <w:t>concernant la possibilité de surveiller le suspect dans l’autre État membre, en consultant l’autorité d’exécution compétente pendant la préparation ou, à tout le moins, avant de transmettre une décision concernant les mesures de contrôle conjointement avec le certificat (article 22 de la DCC)</w:t>
            </w:r>
          </w:p>
        </w:tc>
      </w:tr>
    </w:tbl>
    <w:p w14:paraId="39D603DE" w14:textId="457F1CF5" w:rsidR="009172F7" w:rsidRPr="00036F28" w:rsidRDefault="009172F7" w:rsidP="003E17A1">
      <w:pPr>
        <w:rPr>
          <w:rFonts w:ascii="Times New Roman" w:hAnsi="Times New Roman" w:cs="Times New Roman"/>
          <w:bCs/>
          <w:i/>
          <w:iCs/>
          <w:sz w:val="28"/>
          <w:szCs w:val="28"/>
        </w:rPr>
      </w:pPr>
    </w:p>
    <w:p w14:paraId="52A5F300" w14:textId="1D4B3453" w:rsidR="009172F7" w:rsidRPr="00036F28" w:rsidRDefault="009224D4" w:rsidP="003E17A1">
      <w:pPr>
        <w:pStyle w:val="Paragraphedeliste"/>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t>Difficulté à établir les critères prévus à l’article 9 de la DCC</w:t>
      </w:r>
    </w:p>
    <w:p w14:paraId="34AB1645" w14:textId="2FEFE5F7" w:rsidR="009224D4" w:rsidRPr="00036F28" w:rsidRDefault="009224D4" w:rsidP="000A4609">
      <w:pPr>
        <w:jc w:val="both"/>
        <w:rPr>
          <w:rFonts w:ascii="Times New Roman" w:hAnsi="Times New Roman" w:cs="Times New Roman"/>
          <w:sz w:val="28"/>
          <w:szCs w:val="28"/>
        </w:rPr>
      </w:pPr>
      <w:r w:rsidRPr="00036F28">
        <w:rPr>
          <w:rFonts w:ascii="Times New Roman" w:hAnsi="Times New Roman"/>
          <w:sz w:val="28"/>
        </w:rPr>
        <w:t>Normalement, l’autorité compétente de l’État membre d’émission dispose, dans le dossier de l’affaire, d’informations concernant le lieu de résidence légale et habituelle du suspect lui permettant de savoir où s’adresser conformément à l’article 10 de la DCC.</w:t>
      </w:r>
    </w:p>
    <w:p w14:paraId="07522A6B" w14:textId="4303A356" w:rsidR="00A52158" w:rsidRPr="00036F28" w:rsidRDefault="009C34DC" w:rsidP="000A4609">
      <w:pPr>
        <w:jc w:val="both"/>
        <w:rPr>
          <w:rFonts w:ascii="Times New Roman" w:hAnsi="Times New Roman" w:cs="Times New Roman"/>
          <w:sz w:val="28"/>
          <w:szCs w:val="28"/>
        </w:rPr>
      </w:pPr>
      <w:r w:rsidRPr="00036F28">
        <w:rPr>
          <w:rFonts w:ascii="Times New Roman" w:hAnsi="Times New Roman"/>
          <w:sz w:val="28"/>
        </w:rPr>
        <w:t>Pour les autres critères et conditions prévus à l’article 9 par. 2 de la DCC, l’autorité compétente d’émission doit recueillir des informations</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36F28"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5613F42E" w:rsidR="009224D4" w:rsidRPr="00036F28" w:rsidRDefault="00774DCD" w:rsidP="000A4609">
            <w:pPr>
              <w:pStyle w:val="Paragraphedeliste"/>
              <w:numPr>
                <w:ilvl w:val="0"/>
                <w:numId w:val="12"/>
              </w:numPr>
              <w:contextualSpacing w:val="0"/>
              <w:jc w:val="both"/>
              <w:rPr>
                <w:rFonts w:ascii="Times New Roman" w:hAnsi="Times New Roman" w:cs="Times New Roman"/>
              </w:rPr>
            </w:pPr>
            <w:r w:rsidRPr="00036F28">
              <w:rPr>
                <w:rFonts w:ascii="Times New Roman" w:hAnsi="Times New Roman"/>
                <w:sz w:val="28"/>
              </w:rPr>
              <w:t>L’article 22 de la DCC prévoit que les autorités compétentes de l’État d’émission et de l’État d’exécution se consultent mutuellement lorsqu’elles préparent une décision relative à des mesures de contrôle, ainsi que le certificat, ou au moins avant de la transmettre, pour pouvoir vérifier l’identité et le lieu de résidence de la personne concernée ou d’autres informations nécessaires aux fins d’évaluer les conditions prévues à l’article 9, paragraphes 2-4.</w:t>
            </w:r>
          </w:p>
        </w:tc>
      </w:tr>
    </w:tbl>
    <w:p w14:paraId="0F8F4973" w14:textId="77777777" w:rsidR="009172F7" w:rsidRPr="00036F28" w:rsidRDefault="009172F7" w:rsidP="009172F7">
      <w:pPr>
        <w:suppressAutoHyphens/>
        <w:autoSpaceDN w:val="0"/>
        <w:spacing w:line="240" w:lineRule="auto"/>
        <w:jc w:val="both"/>
        <w:textAlignment w:val="baseline"/>
        <w:rPr>
          <w:rFonts w:ascii="Times New Roman" w:hAnsi="Times New Roman" w:cs="Times New Roman"/>
          <w:bCs/>
          <w:i/>
          <w:iCs/>
          <w:sz w:val="28"/>
          <w:szCs w:val="28"/>
        </w:rPr>
      </w:pPr>
    </w:p>
    <w:p w14:paraId="70DB0257" w14:textId="43683392" w:rsidR="00600CBA" w:rsidRPr="00036F28" w:rsidRDefault="009224D4" w:rsidP="007B45FE">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t>Méconnaissance du lieu où envoyer le certificat et la décision concernant la mesure de contrôle</w:t>
      </w:r>
    </w:p>
    <w:p w14:paraId="1CA4C213" w14:textId="09D5554B" w:rsidR="000D4CC8" w:rsidRPr="00036F28" w:rsidRDefault="009224D4" w:rsidP="000A4609">
      <w:pPr>
        <w:jc w:val="both"/>
        <w:rPr>
          <w:rFonts w:ascii="Times New Roman" w:hAnsi="Times New Roman" w:cs="Times New Roman"/>
        </w:rPr>
      </w:pPr>
      <w:r w:rsidRPr="00036F28">
        <w:rPr>
          <w:rFonts w:ascii="Times New Roman" w:hAnsi="Times New Roman"/>
          <w:sz w:val="28"/>
        </w:rPr>
        <w:t>Trouver l’autorité compétente dans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n’est pas une tâche difficile, d’autant plus que l’</w:t>
      </w:r>
      <w:r w:rsidRPr="00036F28">
        <w:rPr>
          <w:rFonts w:ascii="Times New Roman" w:hAnsi="Times New Roman"/>
          <w:b/>
          <w:i/>
          <w:sz w:val="28"/>
        </w:rPr>
        <w:t xml:space="preserve">Atlas </w:t>
      </w:r>
      <w:r w:rsidRPr="00036F28">
        <w:rPr>
          <w:rFonts w:ascii="Times New Roman" w:hAnsi="Times New Roman"/>
          <w:sz w:val="28"/>
        </w:rPr>
        <w:t xml:space="preserve">du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aide les praticiens du droit à identifier l’autorité d’exécution compétente pour les autres </w:t>
      </w:r>
      <w:proofErr w:type="spellStart"/>
      <w:r w:rsidRPr="00036F28">
        <w:rPr>
          <w:rFonts w:ascii="Times New Roman" w:hAnsi="Times New Roman"/>
          <w:sz w:val="28"/>
        </w:rPr>
        <w:t>EM</w:t>
      </w:r>
      <w:proofErr w:type="spellEnd"/>
      <w:r w:rsidRPr="00036F28">
        <w:rPr>
          <w:rFonts w:ascii="Times New Roman" w:hAnsi="Times New Roman"/>
          <w:sz w:val="28"/>
        </w:rPr>
        <w:t xml:space="preserve"> (comme vu au point 4 ci-dessus).</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36F28" w14:paraId="39F5E03E" w14:textId="77777777" w:rsidTr="007B45FE">
        <w:trPr>
          <w:trHeight w:val="4416"/>
        </w:trPr>
        <w:tc>
          <w:tcPr>
            <w:tcW w:w="8982" w:type="dxa"/>
            <w:shd w:val="clear" w:color="auto" w:fill="B4C6E7" w:themeFill="accent1" w:themeFillTint="66"/>
          </w:tcPr>
          <w:p w14:paraId="42C899AA" w14:textId="77777777" w:rsidR="000D4CC8" w:rsidRPr="00036F28" w:rsidRDefault="000D4CC8" w:rsidP="000A4609">
            <w:pPr>
              <w:pStyle w:val="Paragraphedeliste"/>
              <w:numPr>
                <w:ilvl w:val="0"/>
                <w:numId w:val="12"/>
              </w:numPr>
              <w:contextualSpacing w:val="0"/>
              <w:jc w:val="both"/>
              <w:rPr>
                <w:rFonts w:ascii="Times New Roman" w:hAnsi="Times New Roman" w:cs="Times New Roman"/>
                <w:sz w:val="28"/>
                <w:szCs w:val="28"/>
              </w:rPr>
            </w:pPr>
            <w:r w:rsidRPr="00036F28">
              <w:rPr>
                <w:rFonts w:ascii="Times New Roman" w:hAnsi="Times New Roman"/>
                <w:sz w:val="28"/>
              </w:rPr>
              <w:lastRenderedPageBreak/>
              <w:t xml:space="preserve">Si l’autorité compétente de l’État d’émission ignore quelle est l’autorité compétente de l’État d’exécution, elle s’efforce d’obtenir les informations nécessaires auprès de l’État d’exécution par tous les moyens dont elle dispose, </w:t>
            </w:r>
            <w:r w:rsidRPr="00036F28">
              <w:rPr>
                <w:rFonts w:ascii="Times New Roman" w:hAnsi="Times New Roman"/>
                <w:i/>
                <w:iCs/>
                <w:sz w:val="28"/>
              </w:rPr>
              <w:t>y compris par l’intermédiaire des points de contact du réseau judiciaire européen créé par l’action commune 98/428/JAI du Conseil</w:t>
            </w:r>
            <w:r w:rsidRPr="00036F28">
              <w:rPr>
                <w:rFonts w:ascii="Times New Roman" w:hAnsi="Times New Roman"/>
                <w:sz w:val="28"/>
              </w:rPr>
              <w:t xml:space="preserve"> (article 10, par. 7, de la DCC).</w:t>
            </w:r>
          </w:p>
          <w:p w14:paraId="0FD35879" w14:textId="6FCDC639" w:rsidR="000D4CC8" w:rsidRPr="00036F28" w:rsidRDefault="000D4CC8" w:rsidP="000A4609">
            <w:pPr>
              <w:pStyle w:val="Paragraphedeliste"/>
              <w:numPr>
                <w:ilvl w:val="0"/>
                <w:numId w:val="12"/>
              </w:numPr>
              <w:contextualSpacing w:val="0"/>
              <w:jc w:val="both"/>
              <w:rPr>
                <w:rFonts w:ascii="Times New Roman" w:hAnsi="Times New Roman" w:cs="Times New Roman"/>
                <w:sz w:val="28"/>
                <w:szCs w:val="28"/>
              </w:rPr>
            </w:pPr>
            <w:r w:rsidRPr="00036F28">
              <w:rPr>
                <w:rFonts w:ascii="Times New Roman" w:hAnsi="Times New Roman"/>
                <w:sz w:val="28"/>
              </w:rPr>
              <w:t xml:space="preserve">Lorsqu’une autorité de l’État d’exécution qui reçoit une décision relative à des mesures de contrôle accompagnée d’un certificat n’est pas compétente pour la reconnaître et prendre les mesures nécessaires au contrôle de la mesure de probation ou de la peine de substitution, </w:t>
            </w:r>
            <w:r w:rsidRPr="00036F28">
              <w:rPr>
                <w:rFonts w:ascii="Times New Roman" w:hAnsi="Times New Roman"/>
                <w:i/>
                <w:iCs/>
                <w:sz w:val="28"/>
              </w:rPr>
              <w:t>elle la transmet d’office à l’autorité compétente et informe l’autorité compétente de l’État d’émission sans délai</w:t>
            </w:r>
            <w:r w:rsidRPr="00036F28">
              <w:rPr>
                <w:rFonts w:ascii="Times New Roman" w:hAnsi="Times New Roman"/>
                <w:i/>
                <w:sz w:val="28"/>
              </w:rPr>
              <w:t xml:space="preserve"> </w:t>
            </w:r>
            <w:r w:rsidRPr="00036F28">
              <w:rPr>
                <w:rFonts w:ascii="Times New Roman" w:hAnsi="Times New Roman"/>
                <w:sz w:val="28"/>
              </w:rPr>
              <w:t>par tout moyen laissant une trace écrite (article 10, par</w:t>
            </w:r>
            <w:r w:rsidR="007A1491">
              <w:rPr>
                <w:rFonts w:ascii="Times New Roman" w:hAnsi="Times New Roman"/>
                <w:sz w:val="28"/>
              </w:rPr>
              <w:t>.</w:t>
            </w:r>
            <w:r w:rsidRPr="00036F28">
              <w:rPr>
                <w:rFonts w:ascii="Times New Roman" w:hAnsi="Times New Roman"/>
                <w:sz w:val="28"/>
              </w:rPr>
              <w:t xml:space="preserve"> 8, de la DCC).</w:t>
            </w:r>
          </w:p>
        </w:tc>
      </w:tr>
    </w:tbl>
    <w:p w14:paraId="35D29FDC" w14:textId="2691C32E" w:rsidR="003E17A1" w:rsidRPr="00036F28"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rPr>
      </w:pPr>
    </w:p>
    <w:p w14:paraId="015B4C7B" w14:textId="41ABE23E" w:rsidR="00C06687" w:rsidRPr="00036F28" w:rsidRDefault="003E17A1" w:rsidP="003E17A1">
      <w:pPr>
        <w:rPr>
          <w:rFonts w:ascii="Times New Roman" w:hAnsi="Times New Roman" w:cs="Times New Roman"/>
          <w:i/>
          <w:iCs/>
          <w:color w:val="FF0000"/>
          <w:sz w:val="28"/>
          <w:szCs w:val="28"/>
        </w:rPr>
      </w:pPr>
      <w:r w:rsidRPr="00036F28">
        <w:br w:type="page"/>
      </w:r>
    </w:p>
    <w:p w14:paraId="037509A8" w14:textId="526A3F86" w:rsidR="00BD138F" w:rsidRPr="00036F28" w:rsidRDefault="00B45AFA" w:rsidP="000A4609">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lastRenderedPageBreak/>
        <w:t>Temps nécessaire à la prise d’une décision concernant les mesures de contrôle</w:t>
      </w:r>
    </w:p>
    <w:p w14:paraId="4221E2D7" w14:textId="5113C7B4" w:rsidR="00F06031" w:rsidRPr="00036F28" w:rsidRDefault="00BD138F" w:rsidP="000A4609">
      <w:pPr>
        <w:suppressAutoHyphens/>
        <w:autoSpaceDN w:val="0"/>
        <w:spacing w:line="240" w:lineRule="auto"/>
        <w:jc w:val="both"/>
        <w:textAlignment w:val="baseline"/>
        <w:rPr>
          <w:rFonts w:ascii="Times New Roman" w:hAnsi="Times New Roman" w:cs="Times New Roman"/>
          <w:sz w:val="28"/>
          <w:szCs w:val="28"/>
        </w:rPr>
      </w:pPr>
      <w:r w:rsidRPr="00036F28">
        <w:rPr>
          <w:rFonts w:ascii="Times New Roman" w:hAnsi="Times New Roman"/>
          <w:sz w:val="28"/>
        </w:rPr>
        <w:t xml:space="preserve">Les autorités compétentes d’émission se trouvent dans une situation où elles doivent décider de prendre une décision concernant les mesures de contrôle comme alternative à la décision provisoire dans les heures qui suivent la commission d’une infraction. Ceci n’offre pas suffisamment de temps pour entamer une consultation avec les autorités compétentes de l’autre </w:t>
      </w:r>
      <w:proofErr w:type="spellStart"/>
      <w:r w:rsidRPr="00036F28">
        <w:rPr>
          <w:rFonts w:ascii="Times New Roman" w:hAnsi="Times New Roman"/>
          <w:sz w:val="28"/>
        </w:rPr>
        <w:t>EM</w:t>
      </w:r>
      <w:proofErr w:type="spellEnd"/>
      <w:r w:rsidRPr="00036F28">
        <w:rPr>
          <w:rFonts w:ascii="Times New Roman" w:hAnsi="Times New Roman"/>
          <w:sz w:val="28"/>
        </w:rPr>
        <w:t>.</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36F28" w14:paraId="221E0E67" w14:textId="77777777" w:rsidTr="007B45FE">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417900DD" w:rsidR="009224D4" w:rsidRPr="00036F28" w:rsidRDefault="00BD138F" w:rsidP="000A4609">
            <w:pPr>
              <w:pStyle w:val="Paragraphedeliste"/>
              <w:numPr>
                <w:ilvl w:val="0"/>
                <w:numId w:val="14"/>
              </w:numPr>
              <w:contextualSpacing w:val="0"/>
              <w:jc w:val="both"/>
              <w:rPr>
                <w:rFonts w:ascii="Times New Roman" w:hAnsi="Times New Roman" w:cs="Times New Roman"/>
                <w:sz w:val="28"/>
                <w:szCs w:val="28"/>
              </w:rPr>
            </w:pPr>
            <w:r w:rsidRPr="00036F28">
              <w:rPr>
                <w:rFonts w:ascii="Times New Roman" w:hAnsi="Times New Roman"/>
                <w:sz w:val="28"/>
              </w:rPr>
              <w:t xml:space="preserve">Si une décision concernant des mesures de contrôle doit être prise rapidement en vertu du droit national, rien n’empêche l’autorité compétente d’émission de prendre une telle décision comme dans toutes les affaires nationales similaires. Une fois la décision prise, cette décision concernant les mesures de contrôle peut être transférée </w:t>
            </w:r>
            <w:r w:rsidRPr="00036F28">
              <w:rPr>
                <w:rFonts w:ascii="Times New Roman" w:hAnsi="Times New Roman"/>
                <w:sz w:val="28"/>
                <w:u w:val="single"/>
              </w:rPr>
              <w:t>ultérieurement</w:t>
            </w:r>
            <w:r w:rsidRPr="00036F28">
              <w:rPr>
                <w:rFonts w:ascii="Times New Roman" w:hAnsi="Times New Roman"/>
                <w:sz w:val="28"/>
              </w:rPr>
              <w:t xml:space="preserve"> à un autre </w:t>
            </w:r>
            <w:proofErr w:type="spellStart"/>
            <w:r w:rsidRPr="00036F28">
              <w:rPr>
                <w:rFonts w:ascii="Times New Roman" w:hAnsi="Times New Roman"/>
                <w:sz w:val="28"/>
              </w:rPr>
              <w:t>EM</w:t>
            </w:r>
            <w:proofErr w:type="spellEnd"/>
            <w:r w:rsidRPr="00036F28">
              <w:rPr>
                <w:rFonts w:ascii="Times New Roman" w:hAnsi="Times New Roman"/>
                <w:sz w:val="28"/>
              </w:rPr>
              <w:t xml:space="preserve"> et les mesures de contrôle peuvent être adaptées conformément à l’article 13 de la DCC par consensus entre les deux </w:t>
            </w:r>
            <w:proofErr w:type="spellStart"/>
            <w:r w:rsidRPr="00036F28">
              <w:rPr>
                <w:rFonts w:ascii="Times New Roman" w:hAnsi="Times New Roman"/>
                <w:sz w:val="28"/>
              </w:rPr>
              <w:t>EM</w:t>
            </w:r>
            <w:proofErr w:type="spellEnd"/>
            <w:r w:rsidRPr="00036F28">
              <w:rPr>
                <w:rFonts w:ascii="Times New Roman" w:hAnsi="Times New Roman"/>
                <w:sz w:val="28"/>
              </w:rPr>
              <w:t xml:space="preserve"> concernés.</w:t>
            </w:r>
          </w:p>
        </w:tc>
      </w:tr>
    </w:tbl>
    <w:p w14:paraId="67D611D4" w14:textId="7A133418" w:rsidR="009224D4" w:rsidRPr="00036F28" w:rsidRDefault="009224D4" w:rsidP="000A4609">
      <w:pPr>
        <w:rPr>
          <w:rFonts w:ascii="Times New Roman" w:hAnsi="Times New Roman" w:cs="Times New Roman"/>
          <w:i/>
          <w:iCs/>
          <w:color w:val="FF0000"/>
          <w:sz w:val="28"/>
          <w:szCs w:val="28"/>
        </w:rPr>
      </w:pPr>
    </w:p>
    <w:p w14:paraId="7BA31D58" w14:textId="3886BC65" w:rsidR="009224D4" w:rsidRPr="00036F28" w:rsidRDefault="00E416FC" w:rsidP="007B45FE">
      <w:pPr>
        <w:pStyle w:val="Paragraphedeliste"/>
        <w:numPr>
          <w:ilvl w:val="0"/>
          <w:numId w:val="13"/>
        </w:numPr>
        <w:ind w:left="0" w:firstLine="0"/>
        <w:contextualSpacing w:val="0"/>
        <w:jc w:val="both"/>
        <w:rPr>
          <w:rFonts w:ascii="Times New Roman" w:hAnsi="Times New Roman" w:cs="Times New Roman"/>
          <w:b/>
          <w:bCs/>
          <w:color w:val="2F5496" w:themeColor="accent1" w:themeShade="BF"/>
          <w:sz w:val="32"/>
          <w:szCs w:val="28"/>
          <w:u w:val="single"/>
        </w:rPr>
      </w:pPr>
      <w:r w:rsidRPr="00036F28">
        <w:rPr>
          <w:rFonts w:ascii="Times New Roman" w:hAnsi="Times New Roman"/>
          <w:b/>
          <w:color w:val="2F5496" w:themeColor="accent1" w:themeShade="BF"/>
          <w:sz w:val="32"/>
          <w:u w:val="single"/>
        </w:rPr>
        <w:t xml:space="preserve">L’autorité compétente d’exécution </w:t>
      </w:r>
    </w:p>
    <w:p w14:paraId="23F63CEB" w14:textId="77777777" w:rsidR="00842088" w:rsidRPr="00036F28" w:rsidRDefault="00842088" w:rsidP="00842088">
      <w:pPr>
        <w:pStyle w:val="Paragraphedeliste"/>
        <w:ind w:left="0"/>
        <w:contextualSpacing w:val="0"/>
        <w:jc w:val="both"/>
        <w:rPr>
          <w:rFonts w:ascii="Times New Roman" w:hAnsi="Times New Roman" w:cs="Times New Roman"/>
          <w:b/>
          <w:bCs/>
          <w:color w:val="2F5496" w:themeColor="accent1" w:themeShade="BF"/>
          <w:sz w:val="28"/>
          <w:szCs w:val="28"/>
          <w:u w:val="single"/>
        </w:rPr>
      </w:pPr>
    </w:p>
    <w:p w14:paraId="7945BDE6" w14:textId="525BA0FA" w:rsidR="009224D4" w:rsidRPr="00036F28" w:rsidRDefault="009224D4" w:rsidP="007B45FE">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rPr>
      </w:pPr>
      <w:r w:rsidRPr="00036F28">
        <w:rPr>
          <w:rFonts w:ascii="Times New Roman" w:hAnsi="Times New Roman"/>
          <w:b/>
          <w:i/>
          <w:sz w:val="28"/>
        </w:rPr>
        <w:t>Problèmes concernant le certificat reçu (informations incomplètes, confuses, cases mal cochées ou pas cochées du tout alors qu’elles étaient obligatoires, etc.)</w:t>
      </w:r>
    </w:p>
    <w:p w14:paraId="25E9EA60" w14:textId="203B6BB7" w:rsidR="00C06687" w:rsidRPr="00036F28" w:rsidRDefault="009224D4" w:rsidP="000A4609">
      <w:pPr>
        <w:jc w:val="both"/>
        <w:rPr>
          <w:rFonts w:ascii="Times New Roman" w:hAnsi="Times New Roman" w:cs="Times New Roman"/>
          <w:sz w:val="28"/>
          <w:szCs w:val="28"/>
        </w:rPr>
      </w:pPr>
      <w:r w:rsidRPr="00036F28">
        <w:rPr>
          <w:rFonts w:ascii="Times New Roman" w:hAnsi="Times New Roman"/>
          <w:sz w:val="28"/>
        </w:rPr>
        <w:t>Ces situations sont répertoriées comme motifs de refus de reconnaissance et de contrôle par l’autorité compétente de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en vertu de l’article 15, par. 1, let. a) de la DCC.</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36F28"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65BBE607" w:rsidR="009224D4" w:rsidRPr="00036F28" w:rsidRDefault="007B3966" w:rsidP="000A4609">
            <w:pPr>
              <w:pStyle w:val="Paragraphedeliste"/>
              <w:numPr>
                <w:ilvl w:val="0"/>
                <w:numId w:val="14"/>
              </w:numPr>
              <w:contextualSpacing w:val="0"/>
              <w:jc w:val="both"/>
              <w:rPr>
                <w:rFonts w:ascii="Times New Roman" w:hAnsi="Times New Roman" w:cs="Times New Roman"/>
                <w:sz w:val="28"/>
                <w:szCs w:val="28"/>
              </w:rPr>
            </w:pPr>
            <w:r w:rsidRPr="00036F28">
              <w:rPr>
                <w:rFonts w:ascii="Times New Roman" w:hAnsi="Times New Roman"/>
                <w:sz w:val="28"/>
              </w:rPr>
              <w:t>L’autorité compétente de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peut différer la décision de reconnaissance de la décision relative aux mesures de contrôle lorsque le certificat est incomplet ou ne correspond manifestement pas à la décision relative aux mesures de contrôle, </w:t>
            </w:r>
            <w:r w:rsidRPr="00036F28">
              <w:rPr>
                <w:rFonts w:ascii="Times New Roman" w:hAnsi="Times New Roman"/>
                <w:sz w:val="28"/>
                <w:u w:val="single"/>
              </w:rPr>
              <w:t>jusqu’à</w:t>
            </w:r>
            <w:r w:rsidRPr="00036F28">
              <w:rPr>
                <w:rFonts w:ascii="Times New Roman" w:hAnsi="Times New Roman"/>
                <w:sz w:val="28"/>
              </w:rPr>
              <w:t xml:space="preserve"> l’expiration du délai raisonnable qui a été imparti pour compléter ou rectifier le certificat.</w:t>
            </w:r>
          </w:p>
        </w:tc>
      </w:tr>
    </w:tbl>
    <w:p w14:paraId="4EC30951" w14:textId="77777777" w:rsidR="009224D4" w:rsidRPr="00036F28" w:rsidRDefault="009224D4" w:rsidP="000A4609">
      <w:pPr>
        <w:jc w:val="both"/>
        <w:rPr>
          <w:rFonts w:ascii="Times New Roman" w:hAnsi="Times New Roman" w:cs="Times New Roman"/>
          <w:i/>
          <w:iCs/>
          <w:sz w:val="28"/>
          <w:szCs w:val="28"/>
        </w:rPr>
      </w:pPr>
    </w:p>
    <w:p w14:paraId="36D8C159" w14:textId="722AA255" w:rsidR="009224D4" w:rsidRPr="00036F28" w:rsidRDefault="009224D4" w:rsidP="000A4609">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t xml:space="preserve">Problèmes de respect des délais </w:t>
      </w:r>
    </w:p>
    <w:p w14:paraId="268CDD68" w14:textId="14DBE53F" w:rsidR="009224D4" w:rsidRPr="00036F28" w:rsidRDefault="009224D4" w:rsidP="000A4609">
      <w:pPr>
        <w:jc w:val="both"/>
        <w:rPr>
          <w:rFonts w:ascii="Times New Roman" w:hAnsi="Times New Roman" w:cs="Times New Roman"/>
          <w:sz w:val="28"/>
          <w:szCs w:val="28"/>
        </w:rPr>
      </w:pPr>
      <w:r w:rsidRPr="00036F28">
        <w:rPr>
          <w:rFonts w:ascii="Times New Roman" w:hAnsi="Times New Roman"/>
          <w:sz w:val="28"/>
        </w:rPr>
        <w:t xml:space="preserve">S’il n’est pas possible de respecter les délais prévus à l’article 12 de la DCC, l’autorité compétente de l’État d’exécution en informe immédiatement l’autorité compétente de l’État d’émission, par tout moyen de son choix, en indiquant les </w:t>
      </w:r>
      <w:r w:rsidRPr="00036F28">
        <w:rPr>
          <w:rFonts w:ascii="Times New Roman" w:hAnsi="Times New Roman"/>
          <w:sz w:val="28"/>
        </w:rPr>
        <w:lastRenderedPageBreak/>
        <w:t>raisons du retard et le temps qu’elle estime nécessaire pour rendre une décision définitive.</w:t>
      </w:r>
    </w:p>
    <w:p w14:paraId="52F66998" w14:textId="77777777" w:rsidR="00C06687" w:rsidRPr="00036F28" w:rsidRDefault="00C06687" w:rsidP="000A4609">
      <w:pPr>
        <w:jc w:val="both"/>
        <w:rPr>
          <w:rFonts w:ascii="Times New Roman" w:hAnsi="Times New Roman" w:cs="Times New Roman"/>
          <w:sz w:val="28"/>
          <w:szCs w:val="28"/>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36F28"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77777777" w:rsidR="009224D4" w:rsidRPr="00036F28" w:rsidRDefault="009224D4" w:rsidP="000A4609">
            <w:pPr>
              <w:pStyle w:val="Paragraphedeliste"/>
              <w:numPr>
                <w:ilvl w:val="0"/>
                <w:numId w:val="14"/>
              </w:numPr>
              <w:contextualSpacing w:val="0"/>
              <w:jc w:val="both"/>
              <w:rPr>
                <w:rFonts w:ascii="Times New Roman" w:hAnsi="Times New Roman" w:cs="Times New Roman"/>
              </w:rPr>
            </w:pPr>
            <w:r w:rsidRPr="00036F28">
              <w:rPr>
                <w:rFonts w:ascii="Times New Roman" w:hAnsi="Times New Roman"/>
                <w:sz w:val="28"/>
              </w:rPr>
              <w:t xml:space="preserve">Les raisons pour lesquelles les délais prévus à l’article 12 de la DCC ne sont pas respectés doivent être des </w:t>
            </w:r>
            <w:r w:rsidRPr="00036F28">
              <w:rPr>
                <w:rFonts w:ascii="Times New Roman" w:hAnsi="Times New Roman"/>
                <w:sz w:val="28"/>
                <w:u w:val="single"/>
              </w:rPr>
              <w:t xml:space="preserve">circonstances exceptionnelles et ne doivent se limiter à des situations objectives uniquement </w:t>
            </w:r>
            <w:r w:rsidRPr="00036F28">
              <w:rPr>
                <w:rFonts w:ascii="Times New Roman" w:hAnsi="Times New Roman"/>
                <w:i/>
                <w:sz w:val="28"/>
              </w:rPr>
              <w:t>(ex. : des informations supplémentaires sont nécessaires de la part de l’</w:t>
            </w:r>
            <w:proofErr w:type="spellStart"/>
            <w:r w:rsidRPr="00036F28">
              <w:rPr>
                <w:rFonts w:ascii="Times New Roman" w:hAnsi="Times New Roman"/>
                <w:i/>
                <w:sz w:val="28"/>
              </w:rPr>
              <w:t>EM</w:t>
            </w:r>
            <w:proofErr w:type="spellEnd"/>
            <w:r w:rsidRPr="00036F28">
              <w:rPr>
                <w:rFonts w:ascii="Times New Roman" w:hAnsi="Times New Roman"/>
                <w:i/>
                <w:sz w:val="28"/>
              </w:rPr>
              <w:t xml:space="preserve"> d’émission ou d’autres autorités compétentes impliquées dans le processus de reconnaissance</w:t>
            </w:r>
            <w:r w:rsidRPr="00036F28">
              <w:rPr>
                <w:rFonts w:ascii="Times New Roman" w:hAnsi="Times New Roman"/>
                <w:sz w:val="28"/>
              </w:rPr>
              <w:t>).</w:t>
            </w:r>
          </w:p>
        </w:tc>
      </w:tr>
    </w:tbl>
    <w:p w14:paraId="6AF0076A" w14:textId="77777777" w:rsidR="00A52158" w:rsidRPr="00036F28" w:rsidRDefault="00A52158" w:rsidP="000A4609">
      <w:pPr>
        <w:pStyle w:val="Paragraphedeliste"/>
        <w:suppressAutoHyphens/>
        <w:autoSpaceDN w:val="0"/>
        <w:spacing w:line="240" w:lineRule="auto"/>
        <w:contextualSpacing w:val="0"/>
        <w:jc w:val="both"/>
        <w:textAlignment w:val="baseline"/>
        <w:rPr>
          <w:rFonts w:ascii="Times New Roman" w:hAnsi="Times New Roman" w:cs="Times New Roman"/>
          <w:i/>
          <w:iCs/>
          <w:sz w:val="28"/>
          <w:szCs w:val="28"/>
        </w:rPr>
      </w:pPr>
    </w:p>
    <w:p w14:paraId="30730DA1" w14:textId="4CAFB715" w:rsidR="00D043DE" w:rsidRPr="00036F28" w:rsidRDefault="009224D4" w:rsidP="007B45FE">
      <w:pPr>
        <w:pStyle w:val="Paragraphedeliste"/>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sidRPr="00036F28">
        <w:rPr>
          <w:rFonts w:ascii="Times New Roman" w:hAnsi="Times New Roman"/>
          <w:b/>
          <w:i/>
          <w:sz w:val="28"/>
        </w:rPr>
        <w:t>Problèmes d’adaptation des mesures de contrôle</w:t>
      </w:r>
    </w:p>
    <w:p w14:paraId="3F545558" w14:textId="3CEE9577" w:rsidR="009224D4" w:rsidRPr="00036F28" w:rsidRDefault="00D043DE" w:rsidP="008A2531">
      <w:pPr>
        <w:ind w:firstLine="720"/>
        <w:jc w:val="both"/>
        <w:rPr>
          <w:rFonts w:ascii="Times New Roman" w:hAnsi="Times New Roman" w:cs="Times New Roman"/>
        </w:rPr>
      </w:pPr>
      <w:r w:rsidRPr="00036F28">
        <w:rPr>
          <w:rFonts w:ascii="Times New Roman" w:hAnsi="Times New Roman"/>
          <w:sz w:val="28"/>
        </w:rPr>
        <w:t xml:space="preserve">Si, </w:t>
      </w:r>
      <w:r w:rsidRPr="00036F28">
        <w:rPr>
          <w:rFonts w:ascii="Times New Roman" w:hAnsi="Times New Roman"/>
          <w:b/>
          <w:bCs/>
          <w:sz w:val="28"/>
        </w:rPr>
        <w:t>de par leur nature, les mesures de contrôle</w:t>
      </w:r>
      <w:r w:rsidRPr="00036F28">
        <w:rPr>
          <w:rFonts w:ascii="Times New Roman" w:hAnsi="Times New Roman"/>
          <w:sz w:val="28"/>
        </w:rPr>
        <w:t xml:space="preserve"> sont incompatibles avec la législation de l’État d’exécution, l’autorité compétente de cet État membre peut les adapter selon les types de mesures de contrôle qui s’appliquent dans son droit interne à des infractions équivalentes. La mesure de contrôle adaptée correspond autant que possible à celle prononcée dans l’État d’émission (article 13, par</w:t>
      </w:r>
      <w:r w:rsidR="00690900">
        <w:rPr>
          <w:rFonts w:ascii="Times New Roman" w:hAnsi="Times New Roman"/>
          <w:sz w:val="28"/>
        </w:rPr>
        <w:t>.</w:t>
      </w:r>
      <w:r w:rsidRPr="00036F28">
        <w:rPr>
          <w:rFonts w:ascii="Times New Roman" w:hAnsi="Times New Roman"/>
          <w:sz w:val="28"/>
        </w:rPr>
        <w:t xml:space="preserve"> 1, de la DCC).</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36F28"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0D63A2CF" w:rsidR="009224D4" w:rsidRPr="00036F28" w:rsidRDefault="009224D4" w:rsidP="000A4609">
            <w:pPr>
              <w:pStyle w:val="Paragraphedeliste"/>
              <w:numPr>
                <w:ilvl w:val="0"/>
                <w:numId w:val="14"/>
              </w:numPr>
              <w:contextualSpacing w:val="0"/>
              <w:jc w:val="both"/>
              <w:rPr>
                <w:rFonts w:ascii="Times New Roman" w:hAnsi="Times New Roman" w:cs="Times New Roman"/>
                <w:sz w:val="28"/>
                <w:szCs w:val="28"/>
              </w:rPr>
            </w:pPr>
            <w:r w:rsidRPr="00036F28">
              <w:rPr>
                <w:rFonts w:ascii="Times New Roman" w:hAnsi="Times New Roman"/>
                <w:i/>
                <w:sz w:val="28"/>
              </w:rPr>
              <w:t>Par exemple</w:t>
            </w:r>
            <w:r w:rsidRPr="00036F28">
              <w:rPr>
                <w:rFonts w:ascii="Times New Roman" w:hAnsi="Times New Roman"/>
                <w:sz w:val="28"/>
              </w:rPr>
              <w:t xml:space="preserve">, l’autorité d’émission a imposé au suspect l’obligation de ne pas pénétrer dans </w:t>
            </w:r>
            <w:r w:rsidRPr="00036F28">
              <w:rPr>
                <w:rFonts w:ascii="Times New Roman" w:hAnsi="Times New Roman"/>
                <w:b/>
                <w:sz w:val="28"/>
              </w:rPr>
              <w:t>certaines zones définies</w:t>
            </w:r>
            <w:r w:rsidRPr="00036F28">
              <w:rPr>
                <w:rFonts w:ascii="Times New Roman" w:hAnsi="Times New Roman"/>
                <w:sz w:val="28"/>
              </w:rPr>
              <w:t>, lesquelles ont une signification légèrement différente dans la législation de l’État membre d’exécution. L’adaptation doit se faire selon le droit national de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après information de l’</w:t>
            </w:r>
            <w:proofErr w:type="spellStart"/>
            <w:r w:rsidRPr="00036F28">
              <w:rPr>
                <w:rFonts w:ascii="Times New Roman" w:hAnsi="Times New Roman"/>
                <w:sz w:val="28"/>
              </w:rPr>
              <w:t>EM</w:t>
            </w:r>
            <w:proofErr w:type="spellEnd"/>
            <w:r w:rsidRPr="00036F28">
              <w:rPr>
                <w:rFonts w:ascii="Times New Roman" w:hAnsi="Times New Roman"/>
                <w:sz w:val="28"/>
              </w:rPr>
              <w:t xml:space="preserve"> d’émission conformément à l’article 20 f) de la DCC.</w:t>
            </w:r>
          </w:p>
        </w:tc>
      </w:tr>
    </w:tbl>
    <w:p w14:paraId="5B3819A2" w14:textId="52E64596" w:rsidR="009224D4" w:rsidRPr="00036F28" w:rsidRDefault="009D23F6" w:rsidP="008A2531">
      <w:pPr>
        <w:spacing w:before="160"/>
        <w:jc w:val="both"/>
        <w:rPr>
          <w:rFonts w:ascii="Times New Roman" w:hAnsi="Times New Roman" w:cs="Times New Roman"/>
          <w:sz w:val="28"/>
          <w:szCs w:val="28"/>
        </w:rPr>
      </w:pPr>
      <w:r w:rsidRPr="00036F28">
        <w:rPr>
          <w:rFonts w:ascii="Times New Roman" w:hAnsi="Times New Roman"/>
          <w:sz w:val="28"/>
        </w:rPr>
        <w:t xml:space="preserve">Si la </w:t>
      </w:r>
      <w:r w:rsidRPr="00036F28">
        <w:rPr>
          <w:rFonts w:ascii="Times New Roman" w:hAnsi="Times New Roman"/>
          <w:b/>
          <w:sz w:val="28"/>
        </w:rPr>
        <w:t>durée maximale pendant laquelle les mesures de contrôle peuvent être suivies dans l’État d’exécution est inférieure à celle imposée dans la décision relative aux mesures de contrôle</w:t>
      </w:r>
      <w:r w:rsidRPr="00036F28">
        <w:rPr>
          <w:rFonts w:ascii="Times New Roman" w:hAnsi="Times New Roman"/>
          <w:sz w:val="28"/>
        </w:rPr>
        <w:t>, dans l’hypothèse où la loi de l’État d’exécution prévoit un tel maximum, la période de contrôle sera mise en œuvre par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dans les délais prévus par le droit national. Ensuite, le contrôle reviendra à l’</w:t>
      </w:r>
      <w:proofErr w:type="spellStart"/>
      <w:r w:rsidRPr="00036F28">
        <w:rPr>
          <w:rFonts w:ascii="Times New Roman" w:hAnsi="Times New Roman"/>
          <w:sz w:val="28"/>
        </w:rPr>
        <w:t>EM</w:t>
      </w:r>
      <w:proofErr w:type="spellEnd"/>
      <w:r w:rsidRPr="00036F28">
        <w:rPr>
          <w:rFonts w:ascii="Times New Roman" w:hAnsi="Times New Roman"/>
          <w:sz w:val="28"/>
        </w:rPr>
        <w:t xml:space="preserve"> d’émission conformément à l’article 11 par. 2 d) de la DCC.</w:t>
      </w:r>
    </w:p>
    <w:p w14:paraId="1B456D6E" w14:textId="01484B7A" w:rsidR="009224D4" w:rsidRDefault="009224D4" w:rsidP="000A4609">
      <w:pPr>
        <w:suppressAutoHyphens/>
        <w:autoSpaceDN w:val="0"/>
        <w:spacing w:line="240" w:lineRule="auto"/>
        <w:jc w:val="both"/>
        <w:textAlignment w:val="baseline"/>
        <w:rPr>
          <w:rFonts w:ascii="Times New Roman" w:hAnsi="Times New Roman" w:cs="Times New Roman"/>
          <w:b/>
          <w:bCs/>
          <w:i/>
          <w:iCs/>
          <w:sz w:val="28"/>
          <w:szCs w:val="28"/>
        </w:rPr>
      </w:pPr>
    </w:p>
    <w:p w14:paraId="4D84291D" w14:textId="622A144D" w:rsidR="009B7808" w:rsidRDefault="009B7808" w:rsidP="000A4609">
      <w:pPr>
        <w:suppressAutoHyphens/>
        <w:autoSpaceDN w:val="0"/>
        <w:spacing w:line="240" w:lineRule="auto"/>
        <w:jc w:val="both"/>
        <w:textAlignment w:val="baseline"/>
        <w:rPr>
          <w:rFonts w:ascii="Times New Roman" w:hAnsi="Times New Roman" w:cs="Times New Roman"/>
          <w:b/>
          <w:bCs/>
          <w:i/>
          <w:iCs/>
          <w:sz w:val="28"/>
          <w:szCs w:val="28"/>
        </w:rPr>
      </w:pPr>
    </w:p>
    <w:p w14:paraId="0359C051" w14:textId="25339DF2" w:rsidR="009B7808" w:rsidRDefault="009B7808" w:rsidP="000A4609">
      <w:pPr>
        <w:suppressAutoHyphens/>
        <w:autoSpaceDN w:val="0"/>
        <w:spacing w:line="240" w:lineRule="auto"/>
        <w:jc w:val="both"/>
        <w:textAlignment w:val="baseline"/>
        <w:rPr>
          <w:rFonts w:ascii="Times New Roman" w:hAnsi="Times New Roman" w:cs="Times New Roman"/>
          <w:b/>
          <w:bCs/>
          <w:i/>
          <w:iCs/>
          <w:sz w:val="28"/>
          <w:szCs w:val="28"/>
        </w:rPr>
      </w:pPr>
    </w:p>
    <w:p w14:paraId="483F216F" w14:textId="38F274F8" w:rsidR="009B7808" w:rsidRDefault="009B7808" w:rsidP="000A4609">
      <w:pPr>
        <w:suppressAutoHyphens/>
        <w:autoSpaceDN w:val="0"/>
        <w:spacing w:line="240" w:lineRule="auto"/>
        <w:jc w:val="both"/>
        <w:textAlignment w:val="baseline"/>
        <w:rPr>
          <w:rFonts w:ascii="Times New Roman" w:hAnsi="Times New Roman" w:cs="Times New Roman"/>
          <w:b/>
          <w:bCs/>
          <w:i/>
          <w:iCs/>
          <w:sz w:val="28"/>
          <w:szCs w:val="28"/>
        </w:rPr>
      </w:pPr>
    </w:p>
    <w:p w14:paraId="487E192C" w14:textId="77777777" w:rsidR="009B7808" w:rsidRPr="00036F28" w:rsidRDefault="009B7808" w:rsidP="000A4609">
      <w:pPr>
        <w:suppressAutoHyphens/>
        <w:autoSpaceDN w:val="0"/>
        <w:spacing w:line="240" w:lineRule="auto"/>
        <w:jc w:val="both"/>
        <w:textAlignment w:val="baseline"/>
        <w:rPr>
          <w:rFonts w:ascii="Times New Roman" w:hAnsi="Times New Roman" w:cs="Times New Roman"/>
          <w:b/>
          <w:bCs/>
          <w:i/>
          <w:iCs/>
          <w:sz w:val="28"/>
          <w:szCs w:val="28"/>
        </w:rPr>
      </w:pPr>
    </w:p>
    <w:p w14:paraId="17FF310A" w14:textId="751C38E3" w:rsidR="00F42B21" w:rsidRPr="00036F28" w:rsidRDefault="00F42B21" w:rsidP="007B45FE">
      <w:pPr>
        <w:pStyle w:val="Paragraphedeliste"/>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sidRPr="00036F28">
        <w:rPr>
          <w:rFonts w:ascii="Times New Roman" w:hAnsi="Times New Roman"/>
          <w:b/>
          <w:i/>
          <w:sz w:val="28"/>
        </w:rPr>
        <w:lastRenderedPageBreak/>
        <w:t>Impossibilité de suivre la personne suspectée</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36F28" w14:paraId="66619835" w14:textId="77777777" w:rsidTr="007B45FE">
        <w:trPr>
          <w:trHeight w:val="1997"/>
        </w:trPr>
        <w:tc>
          <w:tcPr>
            <w:tcW w:w="8712" w:type="dxa"/>
            <w:shd w:val="clear" w:color="auto" w:fill="B4C6E7" w:themeFill="accent1" w:themeFillTint="66"/>
          </w:tcPr>
          <w:p w14:paraId="2F7CEB74" w14:textId="601C949B" w:rsidR="00F42B21" w:rsidRPr="00036F28" w:rsidRDefault="00F42B21" w:rsidP="000A4609">
            <w:pPr>
              <w:pStyle w:val="Paragraphedeliste"/>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rPr>
            </w:pPr>
            <w:r w:rsidRPr="00036F28">
              <w:rPr>
                <w:rFonts w:ascii="Times New Roman" w:hAnsi="Times New Roman"/>
                <w:sz w:val="28"/>
              </w:rPr>
              <w:t>L’autorité d’exécution doit informer l’État d’émission du fait qu’il est impossible dans la pratique de suivre les mesures de contrôle parce que, après transmission de la décision relative à des mesures de contrôle et du certificat à l’État d’exécution, la personne ne peut être retrouvée sur le territoire de l’État d’exécution, celui-ci n’étant pas tenu dans ce cas de suivre les mesures de contrôle.</w:t>
            </w:r>
          </w:p>
        </w:tc>
      </w:tr>
    </w:tbl>
    <w:p w14:paraId="047D974E" w14:textId="77777777" w:rsidR="009224D4" w:rsidRPr="00036F28" w:rsidRDefault="009224D4" w:rsidP="000A4609">
      <w:pPr>
        <w:suppressAutoHyphens/>
        <w:autoSpaceDN w:val="0"/>
        <w:spacing w:line="240" w:lineRule="auto"/>
        <w:jc w:val="both"/>
        <w:textAlignment w:val="baseline"/>
        <w:rPr>
          <w:rFonts w:ascii="Times New Roman" w:hAnsi="Times New Roman" w:cs="Times New Roman"/>
          <w:b/>
          <w:bCs/>
          <w:i/>
          <w:iCs/>
          <w:sz w:val="28"/>
          <w:szCs w:val="28"/>
        </w:rPr>
      </w:pPr>
    </w:p>
    <w:p w14:paraId="701EB695" w14:textId="77777777" w:rsidR="008A2531" w:rsidRPr="00036F28" w:rsidRDefault="008A2531">
      <w:pPr>
        <w:rPr>
          <w:rFonts w:ascii="Times New Roman" w:hAnsi="Times New Roman" w:cs="Times New Roman"/>
          <w:b/>
          <w:i/>
          <w:iCs/>
          <w:color w:val="2F5496" w:themeColor="accent1" w:themeShade="BF"/>
          <w:sz w:val="28"/>
          <w:szCs w:val="28"/>
        </w:rPr>
      </w:pPr>
      <w:r w:rsidRPr="00036F28">
        <w:br w:type="page"/>
      </w:r>
    </w:p>
    <w:p w14:paraId="18D2B732" w14:textId="7955EAD4" w:rsidR="0027440C" w:rsidRPr="00036F28" w:rsidRDefault="00210A69" w:rsidP="007B45FE">
      <w:pPr>
        <w:spacing w:line="240" w:lineRule="auto"/>
        <w:jc w:val="both"/>
        <w:rPr>
          <w:rFonts w:ascii="Times New Roman" w:hAnsi="Times New Roman" w:cs="Times New Roman"/>
          <w:color w:val="2F5496" w:themeColor="accent1" w:themeShade="BF"/>
          <w:sz w:val="28"/>
          <w:szCs w:val="28"/>
        </w:rPr>
      </w:pPr>
      <w:proofErr w:type="spellStart"/>
      <w:r w:rsidRPr="00036F28">
        <w:rPr>
          <w:rFonts w:ascii="Times New Roman" w:hAnsi="Times New Roman"/>
          <w:b/>
          <w:i/>
          <w:color w:val="2F5496" w:themeColor="accent1" w:themeShade="BF"/>
          <w:sz w:val="28"/>
        </w:rPr>
        <w:lastRenderedPageBreak/>
        <w:t>Q7</w:t>
      </w:r>
      <w:proofErr w:type="spellEnd"/>
      <w:r w:rsidRPr="00036F28">
        <w:rPr>
          <w:rFonts w:ascii="Times New Roman" w:hAnsi="Times New Roman"/>
          <w:b/>
          <w:i/>
          <w:color w:val="2F5496" w:themeColor="accent1" w:themeShade="BF"/>
          <w:sz w:val="28"/>
        </w:rPr>
        <w:t> :</w:t>
      </w:r>
      <w:r w:rsidRPr="00036F28">
        <w:rPr>
          <w:rFonts w:ascii="Times New Roman" w:hAnsi="Times New Roman"/>
          <w:color w:val="2F5496" w:themeColor="accent1" w:themeShade="BF"/>
          <w:sz w:val="28"/>
        </w:rPr>
        <w:t xml:space="preserve"> Quels sont les avantages dans cette affaire si ce transfert du contrôle est fructueux ?</w:t>
      </w:r>
    </w:p>
    <w:p w14:paraId="4C44AA73" w14:textId="41498938" w:rsidR="00C0454F" w:rsidRPr="00036F28" w:rsidRDefault="0057317C" w:rsidP="000A4609">
      <w:pPr>
        <w:pStyle w:val="Paragraphedeliste"/>
        <w:numPr>
          <w:ilvl w:val="0"/>
          <w:numId w:val="16"/>
        </w:numPr>
        <w:ind w:left="0" w:firstLine="0"/>
        <w:contextualSpacing w:val="0"/>
        <w:jc w:val="both"/>
        <w:rPr>
          <w:rFonts w:ascii="Times New Roman" w:hAnsi="Times New Roman" w:cs="Times New Roman"/>
          <w:b/>
          <w:bCs/>
          <w:i/>
          <w:iCs/>
          <w:sz w:val="28"/>
          <w:szCs w:val="28"/>
        </w:rPr>
      </w:pPr>
      <w:r w:rsidRPr="00036F28">
        <w:rPr>
          <w:rFonts w:ascii="Times New Roman" w:hAnsi="Times New Roman"/>
          <w:b/>
          <w:i/>
          <w:sz w:val="28"/>
        </w:rPr>
        <w:t xml:space="preserve">Un meilleur suivi des déplacements de la personne mise en cause et, partant, une garantie du bon déroulement de la justice et, en particulier, </w:t>
      </w:r>
      <w:bookmarkStart w:id="3" w:name="_Hlk35100085"/>
      <w:bookmarkStart w:id="4" w:name="_Hlk35100056"/>
      <w:r w:rsidRPr="00036F28">
        <w:rPr>
          <w:rFonts w:ascii="Times New Roman" w:hAnsi="Times New Roman"/>
          <w:b/>
          <w:i/>
          <w:sz w:val="28"/>
        </w:rPr>
        <w:t>du fait que la personne concernée sera disponible pour être jugée.</w:t>
      </w:r>
      <w:bookmarkEnd w:id="3"/>
      <w:r w:rsidRPr="00036F28">
        <w:rPr>
          <w:rFonts w:ascii="Times New Roman" w:hAnsi="Times New Roman"/>
          <w:b/>
          <w:i/>
          <w:sz w:val="28"/>
        </w:rPr>
        <w:t xml:space="preserve"> </w:t>
      </w:r>
      <w:bookmarkEnd w:id="4"/>
    </w:p>
    <w:p w14:paraId="4D64E09D" w14:textId="2820BF64" w:rsidR="00AD044B" w:rsidRPr="00036F28" w:rsidRDefault="005A7F1B" w:rsidP="007B45FE">
      <w:pPr>
        <w:jc w:val="both"/>
        <w:rPr>
          <w:rFonts w:ascii="Times New Roman" w:hAnsi="Times New Roman" w:cs="Times New Roman"/>
          <w:sz w:val="28"/>
          <w:szCs w:val="28"/>
        </w:rPr>
      </w:pPr>
      <w:r w:rsidRPr="00036F28">
        <w:rPr>
          <w:rFonts w:ascii="Times New Roman" w:hAnsi="Times New Roman"/>
          <w:sz w:val="28"/>
        </w:rPr>
        <w:t>Le suspect sera suivi par les autorités de l’État membre d’exécution dans lequel il a sa résidence légale, ce qui va permettre de garantir le bon déroulement de la justice et de faire en sorte qu’il soit disponible pour comparaître dans l’État membre d’émission.</w:t>
      </w:r>
    </w:p>
    <w:p w14:paraId="520D0B1C" w14:textId="14FB1245" w:rsidR="0027440C" w:rsidRPr="00036F28" w:rsidRDefault="00AD044B" w:rsidP="000A4609">
      <w:pPr>
        <w:pStyle w:val="Paragraphedeliste"/>
        <w:numPr>
          <w:ilvl w:val="0"/>
          <w:numId w:val="15"/>
        </w:numPr>
        <w:suppressAutoHyphens/>
        <w:autoSpaceDN w:val="0"/>
        <w:spacing w:line="240" w:lineRule="auto"/>
        <w:ind w:left="851" w:hanging="851"/>
        <w:contextualSpacing w:val="0"/>
        <w:jc w:val="both"/>
        <w:textAlignment w:val="baseline"/>
        <w:rPr>
          <w:rFonts w:ascii="Times New Roman" w:hAnsi="Times New Roman" w:cs="Times New Roman"/>
          <w:b/>
          <w:bCs/>
          <w:i/>
          <w:iCs/>
          <w:sz w:val="28"/>
          <w:szCs w:val="28"/>
        </w:rPr>
      </w:pPr>
      <w:r w:rsidRPr="00036F28">
        <w:rPr>
          <w:rFonts w:ascii="Times New Roman" w:hAnsi="Times New Roman"/>
          <w:b/>
          <w:i/>
          <w:sz w:val="28"/>
        </w:rPr>
        <w:t>Améliorer la protection des victimes et des citoyens en général</w:t>
      </w:r>
    </w:p>
    <w:p w14:paraId="015682C2" w14:textId="77777777" w:rsidR="00AD044B" w:rsidRPr="00036F28" w:rsidRDefault="00AD044B" w:rsidP="000A4609">
      <w:pPr>
        <w:jc w:val="both"/>
        <w:rPr>
          <w:rFonts w:ascii="Times New Roman" w:hAnsi="Times New Roman" w:cs="Times New Roman"/>
          <w:sz w:val="28"/>
          <w:szCs w:val="28"/>
        </w:rPr>
      </w:pPr>
      <w:r w:rsidRPr="00036F28">
        <w:rPr>
          <w:rFonts w:ascii="Times New Roman" w:hAnsi="Times New Roman"/>
          <w:sz w:val="28"/>
        </w:rPr>
        <w:t xml:space="preserve">L’un des objectifs de la DCC est d’améliorer la protection des victimes et des citoyens en général. Dans la plupart des cas, le transfert des mesures de contrôle vers un autre </w:t>
      </w:r>
      <w:proofErr w:type="spellStart"/>
      <w:r w:rsidRPr="00036F28">
        <w:rPr>
          <w:rFonts w:ascii="Times New Roman" w:hAnsi="Times New Roman"/>
          <w:sz w:val="28"/>
        </w:rPr>
        <w:t>EM</w:t>
      </w:r>
      <w:proofErr w:type="spellEnd"/>
      <w:r w:rsidRPr="00036F28">
        <w:rPr>
          <w:rFonts w:ascii="Times New Roman" w:hAnsi="Times New Roman"/>
          <w:sz w:val="28"/>
        </w:rPr>
        <w:t xml:space="preserve"> signifie que la personne condamnée sera éloignée de sa victime, qui reste dans l’</w:t>
      </w:r>
      <w:proofErr w:type="spellStart"/>
      <w:r w:rsidRPr="00036F28">
        <w:rPr>
          <w:rFonts w:ascii="Times New Roman" w:hAnsi="Times New Roman"/>
          <w:sz w:val="28"/>
        </w:rPr>
        <w:t>EM</w:t>
      </w:r>
      <w:proofErr w:type="spellEnd"/>
      <w:r w:rsidRPr="00036F28">
        <w:rPr>
          <w:rFonts w:ascii="Times New Roman" w:hAnsi="Times New Roman"/>
          <w:sz w:val="28"/>
        </w:rPr>
        <w:t xml:space="preserve"> d’émission. </w:t>
      </w:r>
    </w:p>
    <w:p w14:paraId="6EE30977" w14:textId="77777777" w:rsidR="00AD044B" w:rsidRPr="00036F28" w:rsidRDefault="00AD044B" w:rsidP="000A4609">
      <w:pPr>
        <w:jc w:val="both"/>
        <w:rPr>
          <w:rFonts w:ascii="Times New Roman" w:hAnsi="Times New Roman" w:cs="Times New Roman"/>
          <w:sz w:val="28"/>
          <w:szCs w:val="28"/>
        </w:rPr>
      </w:pPr>
      <w:r w:rsidRPr="00036F28">
        <w:rPr>
          <w:rFonts w:ascii="Times New Roman" w:hAnsi="Times New Roman"/>
          <w:sz w:val="28"/>
        </w:rPr>
        <w:t>Des problèmes peuvent se poser lorsque la victime vit dans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mais même dans ces cas, pour les crimes graves ou les crimes liés au genre, des obligations de ne pas se rapprocher des victimes sont prévues dans le jugement initial et peuvent être vérifiées beaucoup plus facilement par les autorités compétentes dans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w:t>
      </w:r>
    </w:p>
    <w:p w14:paraId="394F502D" w14:textId="055E9FDE" w:rsidR="0027440C" w:rsidRPr="00036F28" w:rsidRDefault="00AD044B" w:rsidP="000A4609">
      <w:pPr>
        <w:jc w:val="both"/>
        <w:rPr>
          <w:rFonts w:ascii="Times New Roman" w:hAnsi="Times New Roman" w:cs="Times New Roman"/>
          <w:sz w:val="28"/>
          <w:szCs w:val="28"/>
        </w:rPr>
      </w:pPr>
      <w:r w:rsidRPr="00036F28">
        <w:rPr>
          <w:rFonts w:ascii="Times New Roman" w:hAnsi="Times New Roman"/>
          <w:sz w:val="28"/>
        </w:rPr>
        <w:t>De plus, la protection des citoyens en général est améliorée car la personne condamnée aura suffisamment de liens avec l’</w:t>
      </w:r>
      <w:proofErr w:type="spellStart"/>
      <w:r w:rsidRPr="00036F28">
        <w:rPr>
          <w:rFonts w:ascii="Times New Roman" w:hAnsi="Times New Roman"/>
          <w:sz w:val="28"/>
        </w:rPr>
        <w:t>EM</w:t>
      </w:r>
      <w:proofErr w:type="spellEnd"/>
      <w:r w:rsidRPr="00036F28">
        <w:rPr>
          <w:rFonts w:ascii="Times New Roman" w:hAnsi="Times New Roman"/>
          <w:sz w:val="28"/>
        </w:rPr>
        <w:t xml:space="preserve"> d’exécution qui l’aideront à mieux se réinsérer et se réintégrer dans la société.</w:t>
      </w:r>
    </w:p>
    <w:p w14:paraId="476732FC" w14:textId="17A88EE5" w:rsidR="007465E7" w:rsidRPr="00036F28" w:rsidRDefault="007465E7" w:rsidP="000A4609">
      <w:pPr>
        <w:pStyle w:val="Paragraphedeliste"/>
        <w:numPr>
          <w:ilvl w:val="0"/>
          <w:numId w:val="15"/>
        </w:numPr>
        <w:ind w:left="0" w:firstLine="0"/>
        <w:contextualSpacing w:val="0"/>
        <w:jc w:val="both"/>
        <w:rPr>
          <w:rFonts w:ascii="Times New Roman" w:hAnsi="Times New Roman" w:cs="Times New Roman"/>
          <w:b/>
          <w:bCs/>
          <w:i/>
          <w:iCs/>
          <w:sz w:val="28"/>
          <w:szCs w:val="28"/>
        </w:rPr>
      </w:pPr>
      <w:r w:rsidRPr="00036F28">
        <w:rPr>
          <w:rFonts w:ascii="Times New Roman" w:hAnsi="Times New Roman"/>
          <w:b/>
          <w:i/>
          <w:sz w:val="28"/>
        </w:rPr>
        <w:t>Meilleures chances d’appliquer une peine non privative de liberté si l’accusé est reconnu coupable à l’issue du procès</w:t>
      </w:r>
    </w:p>
    <w:p w14:paraId="66823444" w14:textId="1A27BD99" w:rsidR="007465E7" w:rsidRPr="00036F28" w:rsidRDefault="007465E7" w:rsidP="000A4609">
      <w:pPr>
        <w:jc w:val="both"/>
        <w:rPr>
          <w:rFonts w:ascii="Times New Roman" w:hAnsi="Times New Roman" w:cs="Times New Roman"/>
          <w:i/>
          <w:iCs/>
          <w:sz w:val="28"/>
          <w:szCs w:val="28"/>
        </w:rPr>
      </w:pPr>
      <w:r w:rsidRPr="00036F28">
        <w:rPr>
          <w:rFonts w:ascii="Times New Roman" w:hAnsi="Times New Roman"/>
          <w:sz w:val="28"/>
        </w:rPr>
        <w:t>Si le contrôle du suspect se déroule correctement dans l’État membre d’exécution, les chances d’infliger une peine non privative de liberté au suspect augmenteront (par exemple, par l’application d’une peine avec sursis et le transfert du contrôle conformément à la DCC 2008/947/JAI).</w:t>
      </w:r>
    </w:p>
    <w:p w14:paraId="7F99E705" w14:textId="07EE3410" w:rsidR="00795BBB" w:rsidRPr="00036F28" w:rsidRDefault="00795BBB" w:rsidP="000A4609">
      <w:pPr>
        <w:pStyle w:val="Paragraphedeliste"/>
        <w:numPr>
          <w:ilvl w:val="0"/>
          <w:numId w:val="15"/>
        </w:numPr>
        <w:ind w:left="0" w:firstLine="0"/>
        <w:contextualSpacing w:val="0"/>
        <w:jc w:val="both"/>
        <w:rPr>
          <w:rFonts w:ascii="Times New Roman" w:hAnsi="Times New Roman" w:cs="Times New Roman"/>
          <w:b/>
          <w:bCs/>
          <w:i/>
          <w:iCs/>
          <w:sz w:val="28"/>
          <w:szCs w:val="28"/>
        </w:rPr>
      </w:pPr>
      <w:r w:rsidRPr="00036F28">
        <w:rPr>
          <w:rFonts w:ascii="Times New Roman" w:hAnsi="Times New Roman"/>
          <w:b/>
          <w:i/>
          <w:sz w:val="28"/>
        </w:rPr>
        <w:t xml:space="preserve">Renforcement de la confiance mutuelle et de la coopération entre les </w:t>
      </w:r>
      <w:proofErr w:type="spellStart"/>
      <w:r w:rsidRPr="00036F28">
        <w:rPr>
          <w:rFonts w:ascii="Times New Roman" w:hAnsi="Times New Roman"/>
          <w:b/>
          <w:i/>
          <w:sz w:val="28"/>
        </w:rPr>
        <w:t>EM</w:t>
      </w:r>
      <w:proofErr w:type="spellEnd"/>
      <w:r w:rsidRPr="00036F28">
        <w:rPr>
          <w:rFonts w:ascii="Times New Roman" w:hAnsi="Times New Roman"/>
          <w:b/>
          <w:i/>
          <w:sz w:val="28"/>
        </w:rPr>
        <w:t xml:space="preserve"> pour les cas futurs</w:t>
      </w:r>
    </w:p>
    <w:p w14:paraId="70DD46CC" w14:textId="5923A178" w:rsidR="00A508B5" w:rsidRPr="00036F28" w:rsidRDefault="00795BBB" w:rsidP="000A4609">
      <w:pPr>
        <w:jc w:val="both"/>
        <w:rPr>
          <w:rFonts w:ascii="Times New Roman" w:hAnsi="Times New Roman" w:cs="Times New Roman"/>
          <w:sz w:val="28"/>
          <w:szCs w:val="28"/>
        </w:rPr>
      </w:pPr>
      <w:r w:rsidRPr="00036F28">
        <w:rPr>
          <w:rFonts w:ascii="Times New Roman" w:hAnsi="Times New Roman"/>
          <w:sz w:val="28"/>
        </w:rPr>
        <w:t xml:space="preserve">La coopération entre les </w:t>
      </w:r>
      <w:proofErr w:type="spellStart"/>
      <w:r w:rsidRPr="00036F28">
        <w:rPr>
          <w:rFonts w:ascii="Times New Roman" w:hAnsi="Times New Roman"/>
          <w:sz w:val="28"/>
        </w:rPr>
        <w:t>EM</w:t>
      </w:r>
      <w:proofErr w:type="spellEnd"/>
      <w:r w:rsidRPr="00036F28">
        <w:rPr>
          <w:rFonts w:ascii="Times New Roman" w:hAnsi="Times New Roman"/>
          <w:sz w:val="28"/>
        </w:rPr>
        <w:t xml:space="preserve"> dans les affaires couvertes par la DCC renforcera la confiance mutuelle pour les cas futurs. Les réussites encourageront encore plus d’</w:t>
      </w:r>
      <w:proofErr w:type="spellStart"/>
      <w:r w:rsidRPr="00036F28">
        <w:rPr>
          <w:rFonts w:ascii="Times New Roman" w:hAnsi="Times New Roman"/>
          <w:sz w:val="28"/>
        </w:rPr>
        <w:t>EM</w:t>
      </w:r>
      <w:proofErr w:type="spellEnd"/>
      <w:r w:rsidRPr="00036F28">
        <w:rPr>
          <w:rFonts w:ascii="Times New Roman" w:hAnsi="Times New Roman"/>
          <w:sz w:val="28"/>
        </w:rPr>
        <w:t xml:space="preserve"> à coopérer afin de mieux atteindre les objectifs prévus à l’article 2 de la DCC.</w:t>
      </w:r>
    </w:p>
    <w:p w14:paraId="60775629" w14:textId="77777777" w:rsidR="009708DE" w:rsidRPr="00036F28" w:rsidRDefault="00B51518" w:rsidP="009708DE">
      <w:pPr>
        <w:rPr>
          <w:rFonts w:ascii="Times New Roman" w:hAnsi="Times New Roman" w:cs="Times New Roman"/>
          <w:sz w:val="28"/>
          <w:szCs w:val="28"/>
        </w:rPr>
      </w:pPr>
      <w:r w:rsidRPr="00036F28">
        <w:br w:type="page"/>
      </w:r>
    </w:p>
    <w:p w14:paraId="007A19CC" w14:textId="7FC353EF" w:rsidR="00C95645" w:rsidRPr="00036F28" w:rsidRDefault="006368E7" w:rsidP="009708DE">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036F28">
        <w:rPr>
          <w:rStyle w:val="lev"/>
          <w:rFonts w:ascii="Times New Roman" w:hAnsi="Times New Roman"/>
          <w:b/>
          <w:color w:val="2F5496" w:themeColor="accent1" w:themeShade="BF"/>
          <w:sz w:val="32"/>
        </w:rPr>
        <w:lastRenderedPageBreak/>
        <w:t>Annexe. Solutions étape par étape</w:t>
      </w:r>
    </w:p>
    <w:p w14:paraId="2450E9DD" w14:textId="77777777" w:rsidR="00C95645" w:rsidRPr="00036F28" w:rsidRDefault="00C95645" w:rsidP="00C95645">
      <w:pPr>
        <w:spacing w:after="0" w:line="240" w:lineRule="auto"/>
        <w:ind w:left="360"/>
        <w:jc w:val="both"/>
        <w:rPr>
          <w:rFonts w:ascii="Times New Roman" w:hAnsi="Times New Roman"/>
          <w:b/>
          <w:bCs/>
          <w:sz w:val="28"/>
          <w:szCs w:val="28"/>
        </w:rPr>
      </w:pPr>
    </w:p>
    <w:p w14:paraId="4F287C88" w14:textId="77777777" w:rsidR="00C95645" w:rsidRPr="00036F28" w:rsidRDefault="00C95645" w:rsidP="008A2531">
      <w:pPr>
        <w:pStyle w:val="Paragraphedeliste"/>
        <w:numPr>
          <w:ilvl w:val="0"/>
          <w:numId w:val="35"/>
        </w:numPr>
        <w:spacing w:after="0" w:line="240" w:lineRule="auto"/>
        <w:ind w:left="426" w:hanging="436"/>
        <w:jc w:val="both"/>
        <w:rPr>
          <w:rFonts w:ascii="Times New Roman" w:hAnsi="Times New Roman" w:cs="Times New Roman"/>
          <w:b/>
          <w:sz w:val="28"/>
          <w:szCs w:val="28"/>
        </w:rPr>
      </w:pPr>
      <w:r w:rsidRPr="00036F28">
        <w:rPr>
          <w:rFonts w:ascii="Times New Roman" w:hAnsi="Times New Roman"/>
          <w:b/>
          <w:color w:val="FF0000"/>
          <w:sz w:val="28"/>
        </w:rPr>
        <w:t xml:space="preserve">Une autorité compétente allemande souhaite transférer le contrôle de la personne accusée </w:t>
      </w:r>
      <w:proofErr w:type="spellStart"/>
      <w:r w:rsidRPr="00036F28">
        <w:rPr>
          <w:rFonts w:ascii="Times New Roman" w:hAnsi="Times New Roman"/>
          <w:b/>
          <w:color w:val="FF0000"/>
          <w:sz w:val="28"/>
        </w:rPr>
        <w:t>A.N</w:t>
      </w:r>
      <w:proofErr w:type="spellEnd"/>
      <w:r w:rsidRPr="00036F28">
        <w:rPr>
          <w:rFonts w:ascii="Times New Roman" w:hAnsi="Times New Roman"/>
          <w:b/>
          <w:color w:val="FF0000"/>
          <w:sz w:val="28"/>
        </w:rPr>
        <w:t>., qui réside légalement et habituellement à Bruxelles, en Belgique.</w:t>
      </w:r>
    </w:p>
    <w:p w14:paraId="5F3E3E8D" w14:textId="77777777" w:rsidR="00C95645" w:rsidRPr="00036F28" w:rsidRDefault="00C95645" w:rsidP="00C95645">
      <w:pPr>
        <w:spacing w:after="0" w:line="240" w:lineRule="auto"/>
        <w:jc w:val="both"/>
        <w:rPr>
          <w:rFonts w:ascii="Times New Roman" w:hAnsi="Times New Roman"/>
          <w:sz w:val="28"/>
          <w:szCs w:val="28"/>
        </w:rPr>
      </w:pPr>
    </w:p>
    <w:p w14:paraId="71F29C8F"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t xml:space="preserve">1. Pour identifier l’autorité compétente, nous choisissons la </w:t>
      </w:r>
      <w:r w:rsidRPr="00036F28">
        <w:rPr>
          <w:rFonts w:ascii="Times New Roman" w:hAnsi="Times New Roman"/>
          <w:b/>
          <w:sz w:val="28"/>
        </w:rPr>
        <w:t>Belgique</w:t>
      </w:r>
      <w:r w:rsidRPr="00036F28">
        <w:rPr>
          <w:rFonts w:ascii="Times New Roman" w:hAnsi="Times New Roman"/>
          <w:sz w:val="28"/>
        </w:rPr>
        <w:t xml:space="preserve"> comme pays sélectionné (BE). Ensuite, nous sélectionnons la section </w:t>
      </w:r>
      <w:r w:rsidRPr="00036F28">
        <w:rPr>
          <w:rFonts w:ascii="Times New Roman" w:hAnsi="Times New Roman"/>
          <w:b/>
          <w:sz w:val="28"/>
        </w:rPr>
        <w:t>Atlas,</w:t>
      </w:r>
      <w:r w:rsidRPr="00036F28">
        <w:rPr>
          <w:rFonts w:ascii="Times New Roman" w:hAnsi="Times New Roman"/>
          <w:sz w:val="28"/>
        </w:rPr>
        <w:t xml:space="preserve"> comme indiqué ci-dessous.</w:t>
      </w:r>
    </w:p>
    <w:p w14:paraId="115E6DA9" w14:textId="77777777" w:rsidR="00C95645" w:rsidRPr="00036F28" w:rsidRDefault="00C95645" w:rsidP="00C95645">
      <w:pPr>
        <w:spacing w:after="0" w:line="240" w:lineRule="auto"/>
        <w:jc w:val="both"/>
        <w:rPr>
          <w:rFonts w:ascii="Times New Roman" w:hAnsi="Times New Roman"/>
          <w:sz w:val="28"/>
          <w:szCs w:val="28"/>
        </w:rPr>
      </w:pPr>
    </w:p>
    <w:p w14:paraId="6EA19EE5" w14:textId="1911A4E0" w:rsidR="00C95645" w:rsidRPr="00036F28" w:rsidRDefault="00C95645" w:rsidP="00C95645">
      <w:pPr>
        <w:spacing w:after="0" w:line="240" w:lineRule="auto"/>
        <w:jc w:val="both"/>
        <w:rPr>
          <w:rFonts w:ascii="Times New Roman" w:hAnsi="Times New Roman"/>
          <w:sz w:val="28"/>
          <w:szCs w:val="28"/>
        </w:rPr>
      </w:pPr>
      <w:r w:rsidRPr="00036F28">
        <w:rPr>
          <w:noProof/>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Pr="00036F28" w:rsidRDefault="00C95645" w:rsidP="000A4609">
      <w:pPr>
        <w:jc w:val="both"/>
        <w:rPr>
          <w:rFonts w:ascii="Times New Roman" w:hAnsi="Times New Roman" w:cs="Times New Roman"/>
          <w:sz w:val="28"/>
          <w:szCs w:val="28"/>
        </w:rPr>
      </w:pPr>
    </w:p>
    <w:p w14:paraId="4E110DCB" w14:textId="54EEEA62" w:rsidR="00C95645" w:rsidRPr="00036F28" w:rsidRDefault="00C95645">
      <w:pPr>
        <w:rPr>
          <w:rFonts w:ascii="Times New Roman" w:hAnsi="Times New Roman" w:cs="Times New Roman"/>
          <w:sz w:val="28"/>
          <w:szCs w:val="28"/>
        </w:rPr>
      </w:pPr>
      <w:r w:rsidRPr="00036F28">
        <w:br w:type="page"/>
      </w:r>
    </w:p>
    <w:p w14:paraId="443BE6C8"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lastRenderedPageBreak/>
        <w:t xml:space="preserve">2. Nous sélectionnons la mesure </w:t>
      </w:r>
      <w:r w:rsidRPr="00036F28">
        <w:rPr>
          <w:rFonts w:ascii="Times New Roman" w:hAnsi="Times New Roman"/>
          <w:b/>
          <w:sz w:val="28"/>
        </w:rPr>
        <w:t>905. Exécution d’une mesure de</w:t>
      </w:r>
      <w:r w:rsidRPr="00036F28">
        <w:rPr>
          <w:rFonts w:ascii="Times New Roman" w:hAnsi="Times New Roman"/>
          <w:sz w:val="28"/>
        </w:rPr>
        <w:t xml:space="preserve"> </w:t>
      </w:r>
      <w:r w:rsidRPr="00036F28">
        <w:rPr>
          <w:rFonts w:ascii="Times New Roman" w:hAnsi="Times New Roman"/>
          <w:b/>
          <w:bCs/>
          <w:sz w:val="28"/>
        </w:rPr>
        <w:t>contrôle</w:t>
      </w:r>
      <w:r w:rsidRPr="00036F28">
        <w:rPr>
          <w:rFonts w:ascii="Times New Roman" w:hAnsi="Times New Roman"/>
          <w:sz w:val="28"/>
        </w:rPr>
        <w:t>.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491154F5" w14:textId="77777777" w:rsidR="00C95645" w:rsidRPr="00036F28" w:rsidRDefault="00C95645" w:rsidP="00C95645">
      <w:pPr>
        <w:spacing w:after="0" w:line="240" w:lineRule="auto"/>
        <w:jc w:val="both"/>
        <w:rPr>
          <w:rFonts w:ascii="Times New Roman" w:hAnsi="Times New Roman"/>
          <w:sz w:val="28"/>
          <w:szCs w:val="28"/>
        </w:rPr>
      </w:pPr>
    </w:p>
    <w:p w14:paraId="38F50DBA" w14:textId="7DC385A7" w:rsidR="00C95645" w:rsidRPr="00036F28" w:rsidRDefault="00C95645" w:rsidP="00C95645">
      <w:pPr>
        <w:spacing w:after="0" w:line="240" w:lineRule="auto"/>
        <w:jc w:val="both"/>
        <w:rPr>
          <w:rFonts w:ascii="Times New Roman" w:hAnsi="Times New Roman"/>
          <w:sz w:val="28"/>
          <w:szCs w:val="28"/>
        </w:rPr>
      </w:pPr>
      <w:r w:rsidRPr="00036F28">
        <w:rPr>
          <w:noProof/>
        </w:rPr>
        <w:drawing>
          <wp:inline distT="0" distB="0" distL="0" distR="0" wp14:anchorId="07AEEC1F" wp14:editId="751690F2">
            <wp:extent cx="5734050" cy="3724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2C1C606E" w14:textId="77777777" w:rsidR="00C95645" w:rsidRPr="00036F28" w:rsidRDefault="00C95645" w:rsidP="00C95645">
      <w:pPr>
        <w:spacing w:after="0" w:line="240" w:lineRule="auto"/>
        <w:jc w:val="both"/>
        <w:rPr>
          <w:rFonts w:ascii="Times New Roman" w:hAnsi="Times New Roman"/>
          <w:sz w:val="28"/>
          <w:szCs w:val="28"/>
        </w:rPr>
      </w:pPr>
    </w:p>
    <w:p w14:paraId="57AC16DA"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t xml:space="preserve">3. Nous introduisons </w:t>
      </w:r>
      <w:r w:rsidRPr="00036F28">
        <w:rPr>
          <w:rFonts w:ascii="Times New Roman" w:hAnsi="Times New Roman"/>
          <w:b/>
          <w:sz w:val="28"/>
        </w:rPr>
        <w:t>Bruxelles</w:t>
      </w:r>
      <w:r w:rsidRPr="00036F28">
        <w:rPr>
          <w:rFonts w:ascii="Times New Roman" w:hAnsi="Times New Roman"/>
          <w:sz w:val="28"/>
        </w:rPr>
        <w:t>.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7FF5A08D" w14:textId="77777777" w:rsidR="00C95645" w:rsidRPr="00036F28" w:rsidRDefault="00C95645" w:rsidP="00C95645">
      <w:pPr>
        <w:spacing w:after="0" w:line="240" w:lineRule="auto"/>
        <w:jc w:val="both"/>
        <w:rPr>
          <w:rFonts w:ascii="Times New Roman" w:hAnsi="Times New Roman"/>
          <w:sz w:val="28"/>
          <w:szCs w:val="28"/>
        </w:rPr>
      </w:pPr>
    </w:p>
    <w:p w14:paraId="0D1D4EFE" w14:textId="52E0E0FB" w:rsidR="00C95645" w:rsidRPr="00036F28" w:rsidRDefault="00C95645" w:rsidP="00C95645">
      <w:pPr>
        <w:spacing w:after="0" w:line="240" w:lineRule="auto"/>
        <w:jc w:val="both"/>
        <w:rPr>
          <w:rFonts w:ascii="Times New Roman" w:hAnsi="Times New Roman"/>
          <w:sz w:val="28"/>
          <w:szCs w:val="28"/>
        </w:rPr>
      </w:pPr>
      <w:r w:rsidRPr="00036F28">
        <w:rPr>
          <w:noProof/>
        </w:rPr>
        <w:drawing>
          <wp:inline distT="0" distB="0" distL="0" distR="0" wp14:anchorId="5CA515A3" wp14:editId="6661D979">
            <wp:extent cx="5734050" cy="360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55BF6EC3"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lastRenderedPageBreak/>
        <w:t>4. À la fin, nous obtenons le résultat de notre recherche, qui se présente comme indiqué ci-dessous.</w:t>
      </w:r>
    </w:p>
    <w:p w14:paraId="2C09060F" w14:textId="77777777" w:rsidR="00C95645" w:rsidRPr="00036F28" w:rsidRDefault="00C95645" w:rsidP="00C95645">
      <w:pPr>
        <w:spacing w:after="0" w:line="240" w:lineRule="auto"/>
        <w:jc w:val="both"/>
        <w:rPr>
          <w:rFonts w:ascii="Times New Roman" w:hAnsi="Times New Roman"/>
          <w:sz w:val="28"/>
          <w:szCs w:val="28"/>
        </w:rPr>
      </w:pPr>
    </w:p>
    <w:p w14:paraId="713A3168" w14:textId="2CEA9C3D" w:rsidR="00C95645" w:rsidRPr="00036F28" w:rsidRDefault="00C95645" w:rsidP="00C95645">
      <w:pPr>
        <w:spacing w:after="0" w:line="240" w:lineRule="auto"/>
        <w:jc w:val="both"/>
        <w:rPr>
          <w:rFonts w:ascii="Times New Roman" w:hAnsi="Times New Roman"/>
          <w:sz w:val="28"/>
          <w:szCs w:val="28"/>
        </w:rPr>
      </w:pPr>
      <w:r w:rsidRPr="00036F28">
        <w:rPr>
          <w:noProof/>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Pr="00036F28" w:rsidRDefault="00C95645" w:rsidP="000A4609">
      <w:pPr>
        <w:jc w:val="both"/>
        <w:rPr>
          <w:rFonts w:ascii="Times New Roman" w:hAnsi="Times New Roman" w:cs="Times New Roman"/>
          <w:sz w:val="28"/>
          <w:szCs w:val="28"/>
        </w:rPr>
      </w:pPr>
    </w:p>
    <w:p w14:paraId="11A324BF" w14:textId="3AC56D4F" w:rsidR="00C95645" w:rsidRPr="00036F28" w:rsidRDefault="00C95645">
      <w:pPr>
        <w:rPr>
          <w:rFonts w:ascii="Times New Roman" w:hAnsi="Times New Roman" w:cs="Times New Roman"/>
          <w:sz w:val="28"/>
          <w:szCs w:val="28"/>
        </w:rPr>
      </w:pPr>
      <w:r w:rsidRPr="00036F28">
        <w:br w:type="page"/>
      </w:r>
    </w:p>
    <w:p w14:paraId="51070204" w14:textId="77777777" w:rsidR="00C95645" w:rsidRPr="00036F28" w:rsidRDefault="00C95645" w:rsidP="008A2531">
      <w:pPr>
        <w:pStyle w:val="Paragraphedeliste"/>
        <w:numPr>
          <w:ilvl w:val="0"/>
          <w:numId w:val="35"/>
        </w:numPr>
        <w:spacing w:after="0" w:line="240" w:lineRule="auto"/>
        <w:ind w:left="426" w:hanging="436"/>
        <w:jc w:val="both"/>
        <w:rPr>
          <w:rFonts w:ascii="Times New Roman" w:hAnsi="Times New Roman" w:cs="Times New Roman"/>
          <w:b/>
          <w:color w:val="FF0000"/>
          <w:sz w:val="28"/>
          <w:szCs w:val="28"/>
        </w:rPr>
      </w:pPr>
      <w:r w:rsidRPr="00036F28">
        <w:rPr>
          <w:rFonts w:ascii="Times New Roman" w:hAnsi="Times New Roman"/>
          <w:b/>
          <w:color w:val="FF0000"/>
          <w:sz w:val="28"/>
        </w:rPr>
        <w:lastRenderedPageBreak/>
        <w:t xml:space="preserve">Une autorité compétente française souhaite transférer le contrôle de l’accusé </w:t>
      </w:r>
      <w:proofErr w:type="spellStart"/>
      <w:r w:rsidRPr="00036F28">
        <w:rPr>
          <w:rFonts w:ascii="Times New Roman" w:hAnsi="Times New Roman"/>
          <w:b/>
          <w:color w:val="FF0000"/>
          <w:sz w:val="28"/>
        </w:rPr>
        <w:t>B.C</w:t>
      </w:r>
      <w:proofErr w:type="spellEnd"/>
      <w:r w:rsidRPr="00036F28">
        <w:rPr>
          <w:rFonts w:ascii="Times New Roman" w:hAnsi="Times New Roman"/>
          <w:b/>
          <w:color w:val="FF0000"/>
          <w:sz w:val="28"/>
        </w:rPr>
        <w:t>., qui réside légalement et habituellement à Vigo, en Espagne.</w:t>
      </w:r>
    </w:p>
    <w:p w14:paraId="42FF32D6" w14:textId="0C9FEA67" w:rsidR="00C95645" w:rsidRPr="009B7808" w:rsidRDefault="00C95645" w:rsidP="000A4609">
      <w:pPr>
        <w:jc w:val="both"/>
        <w:rPr>
          <w:rFonts w:ascii="Times New Roman" w:hAnsi="Times New Roman" w:cs="Times New Roman"/>
          <w:sz w:val="20"/>
          <w:szCs w:val="20"/>
        </w:rPr>
      </w:pPr>
    </w:p>
    <w:p w14:paraId="5C070E94" w14:textId="2153846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t>1. Pour identifier l’autorité compétente, nous choisissons l’</w:t>
      </w:r>
      <w:r w:rsidRPr="00036F28">
        <w:rPr>
          <w:rFonts w:ascii="Times New Roman" w:hAnsi="Times New Roman"/>
          <w:b/>
          <w:bCs/>
          <w:sz w:val="28"/>
        </w:rPr>
        <w:t>Espagne</w:t>
      </w:r>
      <w:r w:rsidRPr="00036F28">
        <w:rPr>
          <w:rFonts w:ascii="Times New Roman" w:hAnsi="Times New Roman"/>
          <w:sz w:val="28"/>
        </w:rPr>
        <w:t xml:space="preserve"> comme pays sélectionné (ES). Ensuite, nous sélectionnons la section </w:t>
      </w:r>
      <w:r w:rsidRPr="00036F28">
        <w:rPr>
          <w:rFonts w:ascii="Times New Roman" w:hAnsi="Times New Roman"/>
          <w:b/>
          <w:sz w:val="28"/>
        </w:rPr>
        <w:t>Atlas,</w:t>
      </w:r>
      <w:r w:rsidRPr="00036F28">
        <w:rPr>
          <w:rFonts w:ascii="Times New Roman" w:hAnsi="Times New Roman"/>
          <w:sz w:val="28"/>
        </w:rPr>
        <w:t xml:space="preserve"> comme indiqué ci-dessous.</w:t>
      </w:r>
    </w:p>
    <w:p w14:paraId="15C71FC8" w14:textId="7F5EC0D5" w:rsidR="00C95645" w:rsidRPr="00036F28" w:rsidRDefault="00C95645" w:rsidP="00C95645">
      <w:pPr>
        <w:spacing w:after="0" w:line="240" w:lineRule="auto"/>
        <w:jc w:val="both"/>
        <w:rPr>
          <w:rFonts w:ascii="Times New Roman" w:hAnsi="Times New Roman"/>
          <w:sz w:val="28"/>
          <w:szCs w:val="28"/>
        </w:rPr>
      </w:pPr>
    </w:p>
    <w:p w14:paraId="131AF13C" w14:textId="4F580904"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Pr="00036F28" w:rsidRDefault="00C95645" w:rsidP="00C95645">
      <w:pPr>
        <w:spacing w:after="0"/>
        <w:jc w:val="both"/>
        <w:rPr>
          <w:rFonts w:ascii="Times New Roman" w:hAnsi="Times New Roman"/>
          <w:sz w:val="28"/>
          <w:szCs w:val="28"/>
        </w:rPr>
      </w:pPr>
    </w:p>
    <w:p w14:paraId="5C97FD82"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t xml:space="preserve">2. Nous sélectionnons la mesure </w:t>
      </w:r>
      <w:r w:rsidRPr="00036F28">
        <w:rPr>
          <w:rFonts w:ascii="Times New Roman" w:hAnsi="Times New Roman"/>
          <w:b/>
          <w:sz w:val="28"/>
        </w:rPr>
        <w:t>905. Exécution d’une mesure de</w:t>
      </w:r>
      <w:r w:rsidRPr="00036F28">
        <w:rPr>
          <w:rFonts w:ascii="Times New Roman" w:hAnsi="Times New Roman"/>
          <w:sz w:val="28"/>
        </w:rPr>
        <w:t xml:space="preserve"> </w:t>
      </w:r>
      <w:r w:rsidRPr="00036F28">
        <w:rPr>
          <w:rFonts w:ascii="Times New Roman" w:hAnsi="Times New Roman"/>
          <w:b/>
          <w:bCs/>
          <w:sz w:val="28"/>
        </w:rPr>
        <w:t>contrôle</w:t>
      </w:r>
      <w:r w:rsidRPr="00036F28">
        <w:rPr>
          <w:rFonts w:ascii="Times New Roman" w:hAnsi="Times New Roman"/>
          <w:sz w:val="28"/>
        </w:rPr>
        <w:t>.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6E5FC5C9" w14:textId="680E20B5"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44B482B4" wp14:editId="1320B00A">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29A4593"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lastRenderedPageBreak/>
        <w:t xml:space="preserve">3. Ici, nous devons choisir entre 3 options. Nous allons sélectionner le </w:t>
      </w:r>
      <w:r w:rsidRPr="00036F28">
        <w:rPr>
          <w:rFonts w:ascii="Times New Roman" w:hAnsi="Times New Roman"/>
          <w:b/>
          <w:sz w:val="28"/>
        </w:rPr>
        <w:t>régime général</w:t>
      </w:r>
      <w:r w:rsidRPr="00036F28">
        <w:rPr>
          <w:rFonts w:ascii="Times New Roman" w:hAnsi="Times New Roman"/>
          <w:sz w:val="28"/>
        </w:rPr>
        <w:t xml:space="preserve"> comme mentionné dans les exigences de l’exercice.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136BEE0C" w14:textId="77777777" w:rsidR="00C95645" w:rsidRPr="00036F28" w:rsidRDefault="00C95645" w:rsidP="00C95645">
      <w:pPr>
        <w:spacing w:after="0"/>
        <w:jc w:val="both"/>
        <w:rPr>
          <w:rFonts w:ascii="Times New Roman" w:hAnsi="Times New Roman"/>
          <w:sz w:val="28"/>
          <w:szCs w:val="28"/>
        </w:rPr>
      </w:pPr>
    </w:p>
    <w:p w14:paraId="2E980D70" w14:textId="75F9B8EA"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Pr="00036F28" w:rsidRDefault="00C95645" w:rsidP="00C95645">
      <w:pPr>
        <w:spacing w:after="0"/>
        <w:jc w:val="both"/>
        <w:rPr>
          <w:rFonts w:ascii="Times New Roman" w:hAnsi="Times New Roman"/>
          <w:sz w:val="28"/>
          <w:szCs w:val="28"/>
        </w:rPr>
      </w:pPr>
    </w:p>
    <w:p w14:paraId="64F1DB74"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t xml:space="preserve">4. Nous introduisons </w:t>
      </w:r>
      <w:r w:rsidRPr="00036F28">
        <w:rPr>
          <w:rFonts w:ascii="Times New Roman" w:hAnsi="Times New Roman"/>
          <w:b/>
          <w:sz w:val="28"/>
        </w:rPr>
        <w:t>Vigo (Espagne)</w:t>
      </w:r>
      <w:r w:rsidRPr="00036F28">
        <w:rPr>
          <w:rFonts w:ascii="Times New Roman" w:hAnsi="Times New Roman"/>
          <w:sz w:val="28"/>
        </w:rPr>
        <w:t>.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2D7CE8A7" w14:textId="77777777" w:rsidR="00C95645" w:rsidRPr="00036F28" w:rsidRDefault="00C95645" w:rsidP="00C95645">
      <w:pPr>
        <w:spacing w:after="0"/>
        <w:jc w:val="both"/>
        <w:rPr>
          <w:rFonts w:ascii="Times New Roman" w:hAnsi="Times New Roman"/>
          <w:sz w:val="28"/>
          <w:szCs w:val="28"/>
        </w:rPr>
      </w:pPr>
    </w:p>
    <w:p w14:paraId="2BF61DA5" w14:textId="648FC68B"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7777777" w:rsidR="00C95645" w:rsidRPr="00036F28" w:rsidRDefault="00C95645" w:rsidP="00C95645">
      <w:pPr>
        <w:spacing w:after="0"/>
        <w:jc w:val="both"/>
        <w:rPr>
          <w:rFonts w:ascii="Times New Roman" w:hAnsi="Times New Roman"/>
          <w:sz w:val="28"/>
          <w:szCs w:val="28"/>
        </w:rPr>
      </w:pPr>
    </w:p>
    <w:p w14:paraId="2BB8B6B6"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lastRenderedPageBreak/>
        <w:t>5. À la fin, nous obtenons le résultat de notre recherche, qui se présente comme indiqué ci-dessous.</w:t>
      </w:r>
    </w:p>
    <w:p w14:paraId="68461C16" w14:textId="77777777" w:rsidR="00C95645" w:rsidRPr="00036F28" w:rsidRDefault="00C95645" w:rsidP="00C95645">
      <w:pPr>
        <w:spacing w:after="0"/>
        <w:jc w:val="both"/>
        <w:rPr>
          <w:rFonts w:ascii="Times New Roman" w:hAnsi="Times New Roman"/>
          <w:sz w:val="28"/>
          <w:szCs w:val="28"/>
        </w:rPr>
      </w:pPr>
    </w:p>
    <w:p w14:paraId="64B06C21" w14:textId="32EB0D3B"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Pr="00036F28" w:rsidRDefault="00C95645" w:rsidP="00C95645">
      <w:pPr>
        <w:spacing w:after="0"/>
        <w:jc w:val="both"/>
        <w:rPr>
          <w:rFonts w:ascii="Times New Roman" w:hAnsi="Times New Roman"/>
          <w:sz w:val="28"/>
          <w:szCs w:val="28"/>
        </w:rPr>
      </w:pPr>
    </w:p>
    <w:p w14:paraId="6B33A0DC" w14:textId="7E675F41" w:rsidR="00C95645" w:rsidRPr="00036F28" w:rsidRDefault="00C95645">
      <w:pPr>
        <w:rPr>
          <w:rFonts w:ascii="Times New Roman" w:hAnsi="Times New Roman"/>
          <w:sz w:val="28"/>
          <w:szCs w:val="28"/>
        </w:rPr>
      </w:pPr>
      <w:r w:rsidRPr="00036F28">
        <w:br w:type="page"/>
      </w:r>
    </w:p>
    <w:p w14:paraId="779C7012" w14:textId="77777777" w:rsidR="00C95645" w:rsidRPr="00036F28" w:rsidRDefault="00C95645" w:rsidP="008A2531">
      <w:pPr>
        <w:pStyle w:val="Paragraphedeliste"/>
        <w:numPr>
          <w:ilvl w:val="0"/>
          <w:numId w:val="35"/>
        </w:numPr>
        <w:spacing w:after="0" w:line="240" w:lineRule="auto"/>
        <w:ind w:left="426" w:hanging="436"/>
        <w:jc w:val="both"/>
        <w:rPr>
          <w:rFonts w:ascii="Times New Roman" w:hAnsi="Times New Roman" w:cs="Times New Roman"/>
          <w:b/>
          <w:color w:val="FF0000"/>
          <w:sz w:val="28"/>
          <w:szCs w:val="28"/>
        </w:rPr>
      </w:pPr>
      <w:r w:rsidRPr="00036F28">
        <w:rPr>
          <w:rFonts w:ascii="Times New Roman" w:hAnsi="Times New Roman"/>
          <w:b/>
          <w:color w:val="FF0000"/>
          <w:sz w:val="28"/>
        </w:rPr>
        <w:lastRenderedPageBreak/>
        <w:t xml:space="preserve">Une autorité compétente espagnole souhaite transférer le contrôle de l’accusé </w:t>
      </w:r>
      <w:proofErr w:type="spellStart"/>
      <w:r w:rsidRPr="00036F28">
        <w:rPr>
          <w:rFonts w:ascii="Times New Roman" w:hAnsi="Times New Roman"/>
          <w:b/>
          <w:color w:val="FF0000"/>
          <w:sz w:val="28"/>
        </w:rPr>
        <w:t>M.M</w:t>
      </w:r>
      <w:proofErr w:type="spellEnd"/>
      <w:r w:rsidRPr="00036F28">
        <w:rPr>
          <w:rFonts w:ascii="Times New Roman" w:hAnsi="Times New Roman"/>
          <w:b/>
          <w:color w:val="FF0000"/>
          <w:sz w:val="28"/>
        </w:rPr>
        <w:t>., qui réside légalement et habituellement à Vienne, en Autriche.</w:t>
      </w:r>
    </w:p>
    <w:p w14:paraId="5EBE441C" w14:textId="77777777" w:rsidR="00C95645" w:rsidRPr="00036F28" w:rsidRDefault="00C95645" w:rsidP="00C95645">
      <w:pPr>
        <w:spacing w:after="0"/>
        <w:jc w:val="both"/>
        <w:rPr>
          <w:rFonts w:ascii="Times New Roman" w:hAnsi="Times New Roman"/>
          <w:sz w:val="28"/>
          <w:szCs w:val="28"/>
        </w:rPr>
      </w:pPr>
    </w:p>
    <w:p w14:paraId="735E6D53" w14:textId="36E0C8DF" w:rsidR="00C95645" w:rsidRPr="00036F28" w:rsidRDefault="00C95645" w:rsidP="00C95645">
      <w:pPr>
        <w:pStyle w:val="Paragraphedeliste"/>
        <w:spacing w:after="0" w:line="240" w:lineRule="auto"/>
        <w:jc w:val="both"/>
        <w:rPr>
          <w:rFonts w:ascii="Times New Roman" w:hAnsi="Times New Roman"/>
          <w:sz w:val="28"/>
          <w:szCs w:val="28"/>
        </w:rPr>
      </w:pPr>
      <w:r w:rsidRPr="00036F28">
        <w:rPr>
          <w:rFonts w:ascii="Times New Roman" w:hAnsi="Times New Roman"/>
          <w:sz w:val="28"/>
        </w:rPr>
        <w:t>1. Pour identifier l’autorité compétente, nous choisissons l’</w:t>
      </w:r>
      <w:r w:rsidRPr="00036F28">
        <w:rPr>
          <w:rFonts w:ascii="Times New Roman" w:hAnsi="Times New Roman"/>
          <w:b/>
          <w:sz w:val="28"/>
        </w:rPr>
        <w:t>Autriche</w:t>
      </w:r>
      <w:r w:rsidRPr="00036F28">
        <w:rPr>
          <w:rFonts w:ascii="Times New Roman" w:hAnsi="Times New Roman"/>
          <w:sz w:val="28"/>
        </w:rPr>
        <w:t xml:space="preserve"> comme pays sélectionné (AT). Ensuite, nous sélectionnons la section </w:t>
      </w:r>
      <w:r w:rsidRPr="00036F28">
        <w:rPr>
          <w:rFonts w:ascii="Times New Roman" w:hAnsi="Times New Roman"/>
          <w:b/>
          <w:sz w:val="28"/>
        </w:rPr>
        <w:t>Atlas,</w:t>
      </w:r>
      <w:r w:rsidRPr="00036F28">
        <w:rPr>
          <w:rFonts w:ascii="Times New Roman" w:hAnsi="Times New Roman"/>
          <w:sz w:val="28"/>
        </w:rPr>
        <w:t xml:space="preserve"> comme indiqué ci-dessous.</w:t>
      </w:r>
    </w:p>
    <w:p w14:paraId="08950BAE" w14:textId="77777777" w:rsidR="00C95645" w:rsidRPr="00036F28" w:rsidRDefault="00C95645" w:rsidP="00C95645">
      <w:pPr>
        <w:spacing w:after="0"/>
        <w:jc w:val="both"/>
        <w:rPr>
          <w:rFonts w:ascii="Times New Roman" w:hAnsi="Times New Roman"/>
          <w:sz w:val="28"/>
          <w:szCs w:val="28"/>
        </w:rPr>
      </w:pPr>
    </w:p>
    <w:p w14:paraId="58EDD5DF" w14:textId="62AC9C4F"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Pr="00036F28" w:rsidRDefault="00C95645" w:rsidP="00C95645">
      <w:pPr>
        <w:spacing w:after="0"/>
        <w:jc w:val="both"/>
        <w:rPr>
          <w:rFonts w:ascii="Times New Roman" w:hAnsi="Times New Roman"/>
          <w:sz w:val="28"/>
          <w:szCs w:val="28"/>
        </w:rPr>
      </w:pPr>
    </w:p>
    <w:p w14:paraId="2D310C72" w14:textId="77777777" w:rsidR="00C95645" w:rsidRPr="00036F28" w:rsidRDefault="00C95645" w:rsidP="00C95645">
      <w:pPr>
        <w:spacing w:after="0"/>
        <w:jc w:val="both"/>
        <w:rPr>
          <w:rFonts w:ascii="Times New Roman" w:hAnsi="Times New Roman"/>
          <w:sz w:val="28"/>
          <w:szCs w:val="28"/>
        </w:rPr>
      </w:pPr>
    </w:p>
    <w:p w14:paraId="3A320373" w14:textId="12F55C51" w:rsidR="00C95645" w:rsidRPr="00036F28" w:rsidRDefault="00C95645">
      <w:pPr>
        <w:rPr>
          <w:rFonts w:ascii="Times New Roman" w:hAnsi="Times New Roman" w:cs="Times New Roman"/>
          <w:sz w:val="28"/>
          <w:szCs w:val="28"/>
        </w:rPr>
      </w:pPr>
      <w:r w:rsidRPr="00036F28">
        <w:br w:type="page"/>
      </w:r>
    </w:p>
    <w:p w14:paraId="1434D8F7" w14:textId="77777777" w:rsidR="00C95645" w:rsidRPr="00036F28" w:rsidRDefault="00C95645" w:rsidP="00C95645">
      <w:pPr>
        <w:spacing w:after="0"/>
        <w:jc w:val="both"/>
        <w:rPr>
          <w:rFonts w:ascii="Times New Roman" w:hAnsi="Times New Roman"/>
          <w:sz w:val="28"/>
          <w:szCs w:val="28"/>
        </w:rPr>
      </w:pPr>
      <w:r w:rsidRPr="00036F28">
        <w:rPr>
          <w:rFonts w:ascii="Times New Roman" w:hAnsi="Times New Roman"/>
          <w:sz w:val="28"/>
        </w:rPr>
        <w:lastRenderedPageBreak/>
        <w:t xml:space="preserve">2. Nous sélectionnons la mesure </w:t>
      </w:r>
      <w:r w:rsidRPr="00036F28">
        <w:rPr>
          <w:rFonts w:ascii="Times New Roman" w:hAnsi="Times New Roman"/>
          <w:b/>
          <w:sz w:val="28"/>
        </w:rPr>
        <w:t>905. Exécution d’une mesure de</w:t>
      </w:r>
      <w:r w:rsidRPr="00036F28">
        <w:rPr>
          <w:rFonts w:ascii="Times New Roman" w:hAnsi="Times New Roman"/>
          <w:sz w:val="28"/>
        </w:rPr>
        <w:t xml:space="preserve"> </w:t>
      </w:r>
      <w:r w:rsidRPr="00036F28">
        <w:rPr>
          <w:rFonts w:ascii="Times New Roman" w:hAnsi="Times New Roman"/>
          <w:b/>
          <w:bCs/>
          <w:sz w:val="28"/>
        </w:rPr>
        <w:t>contrôle</w:t>
      </w:r>
      <w:r w:rsidRPr="00036F28">
        <w:rPr>
          <w:rFonts w:ascii="Times New Roman" w:hAnsi="Times New Roman"/>
          <w:sz w:val="28"/>
        </w:rPr>
        <w:t>.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4A743BA5" w14:textId="0055D2AA"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Pr="00036F28" w:rsidRDefault="00C95645" w:rsidP="00C95645">
      <w:pPr>
        <w:spacing w:after="0"/>
        <w:jc w:val="both"/>
        <w:rPr>
          <w:rFonts w:ascii="Times New Roman" w:hAnsi="Times New Roman"/>
          <w:sz w:val="28"/>
          <w:szCs w:val="28"/>
        </w:rPr>
      </w:pPr>
    </w:p>
    <w:p w14:paraId="551B6856" w14:textId="77777777" w:rsidR="00C95645" w:rsidRPr="00036F28" w:rsidRDefault="00C95645" w:rsidP="00C95645">
      <w:pPr>
        <w:spacing w:after="0"/>
        <w:jc w:val="both"/>
        <w:rPr>
          <w:rFonts w:ascii="Times New Roman" w:hAnsi="Times New Roman"/>
          <w:sz w:val="28"/>
          <w:szCs w:val="28"/>
        </w:rPr>
      </w:pPr>
      <w:r w:rsidRPr="00036F28">
        <w:rPr>
          <w:rFonts w:ascii="Times New Roman" w:hAnsi="Times New Roman"/>
          <w:sz w:val="28"/>
        </w:rPr>
        <w:t xml:space="preserve">3. Nous introduisons </w:t>
      </w:r>
      <w:r w:rsidRPr="00036F28">
        <w:rPr>
          <w:rFonts w:ascii="Times New Roman" w:hAnsi="Times New Roman"/>
          <w:b/>
          <w:sz w:val="28"/>
        </w:rPr>
        <w:t>Wien (Autriche).</w:t>
      </w:r>
      <w:r w:rsidRPr="00036F28">
        <w:rPr>
          <w:rFonts w:ascii="Times New Roman" w:hAnsi="Times New Roman"/>
          <w:sz w:val="28"/>
        </w:rPr>
        <w:t xml:space="preserve"> Ensuite, nous sélectionnons « </w:t>
      </w:r>
      <w:r w:rsidRPr="00036F28">
        <w:rPr>
          <w:rFonts w:ascii="Times New Roman" w:hAnsi="Times New Roman"/>
          <w:b/>
          <w:sz w:val="28"/>
        </w:rPr>
        <w:t>Next »,</w:t>
      </w:r>
      <w:r w:rsidRPr="00036F28">
        <w:rPr>
          <w:rFonts w:ascii="Times New Roman" w:hAnsi="Times New Roman"/>
          <w:sz w:val="28"/>
        </w:rPr>
        <w:t xml:space="preserve"> comme indiqué ci-dessous.</w:t>
      </w:r>
    </w:p>
    <w:p w14:paraId="177E914C" w14:textId="016E707A"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Pr="00036F28" w:rsidRDefault="00C95645" w:rsidP="00C95645">
      <w:pPr>
        <w:spacing w:after="0"/>
        <w:jc w:val="both"/>
        <w:rPr>
          <w:rFonts w:ascii="Times New Roman" w:hAnsi="Times New Roman"/>
          <w:sz w:val="28"/>
          <w:szCs w:val="28"/>
        </w:rPr>
      </w:pPr>
    </w:p>
    <w:p w14:paraId="0366EE8A" w14:textId="77777777" w:rsidR="00C95645" w:rsidRPr="00036F28" w:rsidRDefault="00C95645" w:rsidP="00C95645">
      <w:pPr>
        <w:spacing w:after="0" w:line="240" w:lineRule="auto"/>
        <w:ind w:left="360"/>
        <w:jc w:val="both"/>
        <w:rPr>
          <w:rFonts w:ascii="Times New Roman" w:hAnsi="Times New Roman"/>
          <w:sz w:val="28"/>
          <w:szCs w:val="28"/>
        </w:rPr>
      </w:pPr>
      <w:r w:rsidRPr="00036F28">
        <w:rPr>
          <w:rFonts w:ascii="Times New Roman" w:hAnsi="Times New Roman"/>
          <w:sz w:val="28"/>
        </w:rPr>
        <w:lastRenderedPageBreak/>
        <w:t>4. À la fin, nous obtenons le résultat de notre recherche, qui se présente comme indiqué ci-dessous.</w:t>
      </w:r>
    </w:p>
    <w:p w14:paraId="1ED9D164" w14:textId="77777777" w:rsidR="00C95645" w:rsidRPr="00036F28" w:rsidRDefault="00C95645" w:rsidP="00C95645">
      <w:pPr>
        <w:spacing w:after="0"/>
        <w:jc w:val="both"/>
        <w:rPr>
          <w:rFonts w:ascii="Times New Roman" w:hAnsi="Times New Roman"/>
          <w:sz w:val="28"/>
          <w:szCs w:val="28"/>
        </w:rPr>
      </w:pPr>
    </w:p>
    <w:p w14:paraId="2542B814" w14:textId="77777777" w:rsidR="00C95645" w:rsidRPr="00036F28" w:rsidRDefault="00C95645" w:rsidP="00C95645">
      <w:pPr>
        <w:spacing w:after="0"/>
        <w:jc w:val="both"/>
        <w:rPr>
          <w:rFonts w:ascii="Times New Roman" w:hAnsi="Times New Roman"/>
          <w:sz w:val="28"/>
          <w:szCs w:val="28"/>
        </w:rPr>
      </w:pPr>
    </w:p>
    <w:p w14:paraId="0B9CAD70" w14:textId="0F42F097" w:rsidR="00C95645" w:rsidRPr="00036F28" w:rsidRDefault="00C95645" w:rsidP="00C95645">
      <w:pPr>
        <w:spacing w:after="0"/>
        <w:jc w:val="both"/>
        <w:rPr>
          <w:rFonts w:ascii="Times New Roman" w:hAnsi="Times New Roman"/>
          <w:sz w:val="28"/>
          <w:szCs w:val="28"/>
        </w:rPr>
      </w:pPr>
      <w:r w:rsidRPr="00036F28">
        <w:rPr>
          <w:noProof/>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Pr="00036F28" w:rsidRDefault="00C95645" w:rsidP="000A4609">
      <w:pPr>
        <w:jc w:val="both"/>
        <w:rPr>
          <w:rFonts w:ascii="Times New Roman" w:hAnsi="Times New Roman" w:cs="Times New Roman"/>
          <w:sz w:val="28"/>
          <w:szCs w:val="28"/>
        </w:rPr>
      </w:pPr>
    </w:p>
    <w:p w14:paraId="191CE9B1" w14:textId="053DDB42" w:rsidR="00C95645" w:rsidRPr="00036F28" w:rsidRDefault="00C95645" w:rsidP="000A4609">
      <w:pPr>
        <w:jc w:val="both"/>
        <w:rPr>
          <w:rFonts w:ascii="Times New Roman" w:hAnsi="Times New Roman" w:cs="Times New Roman"/>
          <w:sz w:val="28"/>
          <w:szCs w:val="28"/>
        </w:rPr>
      </w:pPr>
    </w:p>
    <w:p w14:paraId="0088B7A2" w14:textId="5036C38E" w:rsidR="00C95645" w:rsidRPr="00036F28" w:rsidRDefault="00C95645" w:rsidP="003E6963">
      <w:pPr>
        <w:rPr>
          <w:rFonts w:ascii="Times New Roman" w:hAnsi="Times New Roman" w:cs="Times New Roman"/>
          <w:sz w:val="28"/>
          <w:szCs w:val="28"/>
        </w:rPr>
      </w:pPr>
      <w:r w:rsidRPr="00036F28">
        <w:br w:type="page"/>
      </w:r>
    </w:p>
    <w:p w14:paraId="17F98118" w14:textId="2D8E22F0" w:rsidR="00C95645" w:rsidRPr="00036F28" w:rsidRDefault="00C95645" w:rsidP="008A2531">
      <w:pPr>
        <w:spacing w:line="256" w:lineRule="auto"/>
        <w:jc w:val="center"/>
        <w:rPr>
          <w:rFonts w:ascii="Times New Roman" w:hAnsi="Times New Roman" w:cs="Times New Roman"/>
          <w:b/>
          <w:bCs/>
          <w:i/>
          <w:sz w:val="32"/>
          <w:szCs w:val="28"/>
        </w:rPr>
      </w:pPr>
      <w:r w:rsidRPr="00036F28">
        <w:rPr>
          <w:rFonts w:ascii="Times New Roman" w:hAnsi="Times New Roman"/>
          <w:b/>
          <w:i/>
          <w:sz w:val="32"/>
        </w:rPr>
        <w:lastRenderedPageBreak/>
        <w:t>Solution à la question 4 du scénario de cas.</w:t>
      </w:r>
    </w:p>
    <w:p w14:paraId="2AF1F064" w14:textId="59DA34E2" w:rsidR="00C95645" w:rsidRPr="00036F28" w:rsidRDefault="00C95645" w:rsidP="000A4609">
      <w:pPr>
        <w:jc w:val="both"/>
        <w:rPr>
          <w:rFonts w:ascii="Times New Roman" w:hAnsi="Times New Roman" w:cs="Times New Roman"/>
          <w:sz w:val="28"/>
          <w:szCs w:val="28"/>
        </w:rPr>
      </w:pPr>
    </w:p>
    <w:p w14:paraId="2EF01E5D" w14:textId="77777777" w:rsidR="003E6963" w:rsidRPr="00036F28"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sidRPr="00036F28">
        <w:rPr>
          <w:rFonts w:ascii="Times New Roman" w:hAnsi="Times New Roman"/>
          <w:sz w:val="28"/>
        </w:rPr>
        <w:t xml:space="preserve">Les informations concernant les autorités compétentes en tant qu’autorités compétentes d’émission ou d’exécution peuvent être consultées sur le site Web du </w:t>
      </w:r>
      <w:proofErr w:type="spellStart"/>
      <w:r w:rsidRPr="00036F28">
        <w:rPr>
          <w:rFonts w:ascii="Times New Roman" w:hAnsi="Times New Roman"/>
          <w:sz w:val="28"/>
        </w:rPr>
        <w:t>RJE</w:t>
      </w:r>
      <w:proofErr w:type="spellEnd"/>
      <w:r w:rsidRPr="00036F28">
        <w:rPr>
          <w:rFonts w:ascii="Times New Roman" w:hAnsi="Times New Roman"/>
          <w:sz w:val="28"/>
        </w:rPr>
        <w:t xml:space="preserve">, </w:t>
      </w:r>
      <w:hyperlink r:id="rId34" w:history="1">
        <w:proofErr w:type="spellStart"/>
        <w:r w:rsidRPr="00036F28">
          <w:rPr>
            <w:rStyle w:val="Lienhypertexte"/>
            <w:rFonts w:ascii="Times New Roman" w:hAnsi="Times New Roman"/>
            <w:color w:val="0563C1"/>
            <w:sz w:val="28"/>
          </w:rPr>
          <w:t>www.ejn-crimjust.europa.eu</w:t>
        </w:r>
        <w:proofErr w:type="spellEnd"/>
      </w:hyperlink>
      <w:r w:rsidRPr="00036F28">
        <w:rPr>
          <w:rFonts w:ascii="Times New Roman" w:hAnsi="Times New Roman"/>
          <w:sz w:val="28"/>
        </w:rPr>
        <w:t xml:space="preserve"> (informations fournies pour chaque </w:t>
      </w:r>
      <w:proofErr w:type="spellStart"/>
      <w:r w:rsidRPr="00036F28">
        <w:rPr>
          <w:rFonts w:ascii="Times New Roman" w:hAnsi="Times New Roman"/>
          <w:sz w:val="28"/>
        </w:rPr>
        <w:t>EM</w:t>
      </w:r>
      <w:proofErr w:type="spellEnd"/>
      <w:r w:rsidRPr="00036F28">
        <w:rPr>
          <w:rFonts w:ascii="Times New Roman" w:hAnsi="Times New Roman"/>
          <w:sz w:val="28"/>
        </w:rPr>
        <w:t>) :</w:t>
      </w:r>
    </w:p>
    <w:p w14:paraId="4CC9A954" w14:textId="77777777" w:rsidR="003E6963" w:rsidRPr="00036F28" w:rsidRDefault="003E6963" w:rsidP="003E6963">
      <w:pPr>
        <w:suppressAutoHyphens/>
        <w:autoSpaceDN w:val="0"/>
        <w:spacing w:after="0" w:line="240" w:lineRule="auto"/>
        <w:ind w:left="108"/>
        <w:jc w:val="both"/>
        <w:textAlignment w:val="baseline"/>
        <w:rPr>
          <w:rFonts w:ascii="Calibri" w:eastAsia="Calibri" w:hAnsi="Calibri" w:cs="Times New Roman"/>
        </w:rPr>
      </w:pPr>
    </w:p>
    <w:p w14:paraId="6F71E9A8" w14:textId="77777777" w:rsidR="003E6963" w:rsidRPr="00036F28"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sidRPr="00036F28">
        <w:rPr>
          <w:rFonts w:ascii="Times New Roman" w:hAnsi="Times New Roman"/>
          <w:b/>
          <w:sz w:val="28"/>
        </w:rPr>
        <w:t>Roumanie - informations fournies ci-dessous</w:t>
      </w:r>
      <w:r w:rsidRPr="00036F28">
        <w:rPr>
          <w:rFonts w:ascii="Times New Roman" w:hAnsi="Times New Roman"/>
          <w:sz w:val="28"/>
        </w:rPr>
        <w:t> :</w:t>
      </w:r>
    </w:p>
    <w:p w14:paraId="001DD2B0" w14:textId="77777777" w:rsidR="003E6963" w:rsidRPr="00036F28" w:rsidRDefault="00A03833" w:rsidP="003E6963">
      <w:pPr>
        <w:suppressAutoHyphens/>
        <w:autoSpaceDN w:val="0"/>
        <w:spacing w:after="0" w:line="240" w:lineRule="auto"/>
        <w:ind w:left="108"/>
        <w:jc w:val="both"/>
        <w:textAlignment w:val="baseline"/>
        <w:rPr>
          <w:rFonts w:ascii="Times New Roman" w:hAnsi="Times New Roman"/>
          <w:color w:val="0563C1"/>
          <w:sz w:val="28"/>
          <w:szCs w:val="28"/>
        </w:rPr>
      </w:pPr>
      <w:hyperlink r:id="rId35" w:history="1">
        <w:r w:rsidR="00536F2F" w:rsidRPr="00036F28">
          <w:rPr>
            <w:rStyle w:val="Lienhypertexte"/>
            <w:rFonts w:ascii="Times New Roman" w:hAnsi="Times New Roman"/>
            <w:sz w:val="28"/>
          </w:rPr>
          <w:t>https://www.ejn-crimjust.europa.eu/ejn/libdocumentproperties.aspx?Id=1229</w:t>
        </w:r>
      </w:hyperlink>
    </w:p>
    <w:p w14:paraId="132858C5" w14:textId="77777777" w:rsidR="003E6963" w:rsidRPr="00036F28"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rPr>
      </w:pPr>
    </w:p>
    <w:p w14:paraId="232BAC2A" w14:textId="5D78922F" w:rsidR="00C95645" w:rsidRPr="00036F28" w:rsidRDefault="00C95645" w:rsidP="000A4609">
      <w:pPr>
        <w:jc w:val="both"/>
        <w:rPr>
          <w:rFonts w:ascii="Times New Roman" w:hAnsi="Times New Roman" w:cs="Times New Roman"/>
          <w:sz w:val="28"/>
          <w:szCs w:val="28"/>
        </w:rPr>
      </w:pPr>
    </w:p>
    <w:p w14:paraId="44EB0F3F" w14:textId="6EB54FE1" w:rsidR="00C95645" w:rsidRPr="00036F28" w:rsidRDefault="003E6963" w:rsidP="000A4609">
      <w:pPr>
        <w:jc w:val="both"/>
        <w:rPr>
          <w:rFonts w:ascii="Times New Roman" w:hAnsi="Times New Roman" w:cs="Times New Roman"/>
          <w:sz w:val="28"/>
          <w:szCs w:val="28"/>
        </w:rPr>
      </w:pPr>
      <w:r w:rsidRPr="00036F28">
        <w:rPr>
          <w:noProof/>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5731510" cy="3495675"/>
                    </a:xfrm>
                    <a:prstGeom prst="rect">
                      <a:avLst/>
                    </a:prstGeom>
                  </pic:spPr>
                </pic:pic>
              </a:graphicData>
            </a:graphic>
          </wp:inline>
        </w:drawing>
      </w:r>
    </w:p>
    <w:p w14:paraId="3CC64C72" w14:textId="77777777" w:rsidR="003E6963" w:rsidRPr="00036F28" w:rsidRDefault="003E6963" w:rsidP="000A4609">
      <w:pPr>
        <w:jc w:val="both"/>
        <w:rPr>
          <w:rFonts w:ascii="Times New Roman" w:hAnsi="Times New Roman" w:cs="Times New Roman"/>
          <w:sz w:val="28"/>
          <w:szCs w:val="28"/>
        </w:rPr>
      </w:pPr>
    </w:p>
    <w:p w14:paraId="4AB07DC5" w14:textId="65E29827" w:rsidR="003E6963" w:rsidRPr="00036F28" w:rsidRDefault="003E6963" w:rsidP="003E6963">
      <w:pPr>
        <w:rPr>
          <w:rFonts w:ascii="Times New Roman" w:hAnsi="Times New Roman" w:cs="Times New Roman"/>
          <w:b/>
          <w:bCs/>
          <w:sz w:val="28"/>
          <w:szCs w:val="28"/>
        </w:rPr>
      </w:pPr>
      <w:r w:rsidRPr="00036F28">
        <w:rPr>
          <w:noProof/>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1ABD1961" w14:textId="3C09EAAC" w:rsidR="003E6963" w:rsidRPr="00036F28" w:rsidRDefault="003E6963" w:rsidP="000A4609">
      <w:pPr>
        <w:jc w:val="both"/>
        <w:rPr>
          <w:rFonts w:ascii="Times New Roman" w:hAnsi="Times New Roman" w:cs="Times New Roman"/>
          <w:sz w:val="28"/>
          <w:szCs w:val="28"/>
        </w:rPr>
      </w:pPr>
    </w:p>
    <w:p w14:paraId="4D0DA8CA" w14:textId="20113BFB" w:rsidR="003E6963" w:rsidRPr="00036F28" w:rsidRDefault="003E6963" w:rsidP="003E6963">
      <w:pPr>
        <w:rPr>
          <w:rFonts w:ascii="Times New Roman" w:hAnsi="Times New Roman" w:cs="Times New Roman"/>
          <w:sz w:val="28"/>
          <w:szCs w:val="28"/>
        </w:rPr>
      </w:pPr>
      <w:r w:rsidRPr="00036F28">
        <w:br w:type="page"/>
      </w:r>
    </w:p>
    <w:p w14:paraId="087092EA" w14:textId="77777777" w:rsidR="003E6963" w:rsidRPr="00036F28"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sidRPr="00036F28">
        <w:rPr>
          <w:rFonts w:ascii="Times New Roman" w:hAnsi="Times New Roman"/>
          <w:b/>
          <w:sz w:val="28"/>
        </w:rPr>
        <w:lastRenderedPageBreak/>
        <w:t>Autriche - informations fournies ci-dessous</w:t>
      </w:r>
      <w:r w:rsidRPr="00036F28">
        <w:rPr>
          <w:rFonts w:ascii="Times New Roman" w:hAnsi="Times New Roman"/>
          <w:sz w:val="28"/>
        </w:rPr>
        <w:t> :</w:t>
      </w:r>
    </w:p>
    <w:p w14:paraId="61C0DDB1" w14:textId="77777777" w:rsidR="003E6963" w:rsidRPr="00036F28" w:rsidRDefault="003E6963" w:rsidP="003E6963">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rPr>
      </w:pPr>
      <w:r w:rsidRPr="00036F28">
        <w:rPr>
          <w:rFonts w:ascii="Times New Roman" w:hAnsi="Times New Roman"/>
          <w:color w:val="0563C1"/>
          <w:sz w:val="28"/>
          <w:u w:val="single"/>
        </w:rPr>
        <w:t>https://www.ejn-crimjust.europa.eu/ejn/libdocumentproperties.aspx?Id=1176</w:t>
      </w:r>
    </w:p>
    <w:p w14:paraId="3F05C277" w14:textId="77777777" w:rsidR="003E6963" w:rsidRPr="00036F28" w:rsidRDefault="003E6963" w:rsidP="003E6963">
      <w:pPr>
        <w:rPr>
          <w:rFonts w:ascii="Times New Roman" w:hAnsi="Times New Roman" w:cs="Times New Roman"/>
          <w:b/>
          <w:bCs/>
          <w:sz w:val="28"/>
          <w:szCs w:val="28"/>
        </w:rPr>
      </w:pPr>
    </w:p>
    <w:p w14:paraId="5B023009" w14:textId="2A2A83AA" w:rsidR="003E6963" w:rsidRPr="00036F28" w:rsidRDefault="003E6963" w:rsidP="003E6963">
      <w:pPr>
        <w:rPr>
          <w:rFonts w:ascii="Times New Roman" w:hAnsi="Times New Roman" w:cs="Times New Roman"/>
          <w:b/>
          <w:bCs/>
          <w:sz w:val="28"/>
          <w:szCs w:val="28"/>
        </w:rPr>
      </w:pPr>
      <w:r w:rsidRPr="00036F28">
        <w:rPr>
          <w:noProof/>
        </w:rPr>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14:paraId="7DF9BD2E" w14:textId="77777777" w:rsidR="003E6963" w:rsidRPr="00036F28" w:rsidRDefault="003E6963" w:rsidP="003E6963">
      <w:pPr>
        <w:suppressAutoHyphens/>
        <w:autoSpaceDN w:val="0"/>
        <w:spacing w:after="0" w:line="240" w:lineRule="auto"/>
        <w:jc w:val="both"/>
        <w:textAlignment w:val="baseline"/>
        <w:rPr>
          <w:rFonts w:ascii="Times New Roman" w:eastAsia="Calibri" w:hAnsi="Times New Roman" w:cs="Times New Roman"/>
          <w:sz w:val="28"/>
          <w:szCs w:val="28"/>
        </w:rPr>
      </w:pPr>
    </w:p>
    <w:p w14:paraId="44777663" w14:textId="77777777" w:rsidR="003E6963" w:rsidRPr="00036F28" w:rsidRDefault="003E6963" w:rsidP="000A4609">
      <w:pPr>
        <w:jc w:val="both"/>
        <w:rPr>
          <w:rFonts w:ascii="Times New Roman" w:hAnsi="Times New Roman" w:cs="Times New Roman"/>
          <w:sz w:val="28"/>
          <w:szCs w:val="28"/>
        </w:rPr>
      </w:pPr>
    </w:p>
    <w:sectPr w:rsidR="003E6963" w:rsidRPr="00036F28" w:rsidSect="0074500C">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8B047" w14:textId="77777777" w:rsidR="00676EA2" w:rsidRDefault="00676EA2" w:rsidP="004E789C">
      <w:pPr>
        <w:spacing w:after="0" w:line="240" w:lineRule="auto"/>
      </w:pPr>
      <w:r>
        <w:separator/>
      </w:r>
    </w:p>
  </w:endnote>
  <w:endnote w:type="continuationSeparator" w:id="0">
    <w:p w14:paraId="4D71A0DB" w14:textId="77777777" w:rsidR="00676EA2" w:rsidRDefault="00676EA2"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6689"/>
      <w:docPartObj>
        <w:docPartGallery w:val="Page Numbers (Bottom of Page)"/>
        <w:docPartUnique/>
      </w:docPartObj>
    </w:sdtPr>
    <w:sdtEndPr>
      <w:rPr>
        <w:noProof/>
      </w:rPr>
    </w:sdtEndPr>
    <w:sdtContent>
      <w:p w14:paraId="200FF7AA" w14:textId="661AE2B4" w:rsidR="00C95645" w:rsidRDefault="00C95645">
        <w:pPr>
          <w:pStyle w:val="Pieddepage"/>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Pr="0074500C">
          <w:rPr>
            <w:rFonts w:ascii="Times New Roman" w:hAnsi="Times New Roman" w:cs="Times New Roman"/>
            <w:b/>
            <w:sz w:val="24"/>
          </w:rPr>
          <w:t>2</w:t>
        </w:r>
        <w:r w:rsidRPr="0074500C">
          <w:rPr>
            <w:rFonts w:ascii="Times New Roman" w:hAnsi="Times New Roman" w:cs="Times New Roman"/>
            <w:b/>
            <w:sz w:val="24"/>
          </w:rPr>
          <w:fldChar w:fldCharType="end"/>
        </w:r>
      </w:p>
    </w:sdtContent>
  </w:sdt>
  <w:p w14:paraId="464681D4" w14:textId="77777777" w:rsidR="00C95645" w:rsidRDefault="00C956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D521" w14:textId="77777777" w:rsidR="00676EA2" w:rsidRDefault="00676EA2" w:rsidP="004E789C">
      <w:pPr>
        <w:spacing w:after="0" w:line="240" w:lineRule="auto"/>
      </w:pPr>
      <w:r>
        <w:separator/>
      </w:r>
    </w:p>
  </w:footnote>
  <w:footnote w:type="continuationSeparator" w:id="0">
    <w:p w14:paraId="0F40173C" w14:textId="77777777" w:rsidR="00676EA2" w:rsidRDefault="00676EA2" w:rsidP="004E789C">
      <w:pPr>
        <w:spacing w:after="0" w:line="240" w:lineRule="auto"/>
      </w:pPr>
      <w:r>
        <w:continuationSeparator/>
      </w:r>
    </w:p>
  </w:footnote>
  <w:footnote w:id="1">
    <w:p w14:paraId="52122A4F" w14:textId="257625F7" w:rsidR="00C95645" w:rsidRPr="004E789C" w:rsidRDefault="00C95645">
      <w:pPr>
        <w:pStyle w:val="Notedebasdepage"/>
        <w:rPr>
          <w:rFonts w:ascii="Times New Roman" w:hAnsi="Times New Roman" w:cs="Times New Roman"/>
          <w:sz w:val="18"/>
          <w:szCs w:val="18"/>
        </w:rPr>
      </w:pPr>
      <w:r>
        <w:rPr>
          <w:rStyle w:val="Appelnotedebasdep"/>
          <w:rFonts w:ascii="Times New Roman" w:hAnsi="Times New Roman" w:cs="Times New Roman"/>
          <w:sz w:val="18"/>
          <w:szCs w:val="18"/>
        </w:rPr>
        <w:footnoteRef/>
      </w:r>
      <w:r>
        <w:rPr>
          <w:rFonts w:ascii="Times New Roman" w:hAnsi="Times New Roman"/>
          <w:sz w:val="18"/>
        </w:rPr>
        <w:t xml:space="preserve"> J.O. L 294, 11/11/2009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11"/>
  </w:num>
  <w:num w:numId="5">
    <w:abstractNumId w:val="10"/>
  </w:num>
  <w:num w:numId="6">
    <w:abstractNumId w:val="4"/>
  </w:num>
  <w:num w:numId="7">
    <w:abstractNumId w:val="5"/>
  </w:num>
  <w:num w:numId="8">
    <w:abstractNumId w:val="12"/>
  </w:num>
  <w:num w:numId="9">
    <w:abstractNumId w:val="22"/>
  </w:num>
  <w:num w:numId="10">
    <w:abstractNumId w:val="24"/>
  </w:num>
  <w:num w:numId="11">
    <w:abstractNumId w:val="8"/>
  </w:num>
  <w:num w:numId="12">
    <w:abstractNumId w:val="25"/>
  </w:num>
  <w:num w:numId="13">
    <w:abstractNumId w:val="0"/>
  </w:num>
  <w:num w:numId="14">
    <w:abstractNumId w:val="15"/>
  </w:num>
  <w:num w:numId="15">
    <w:abstractNumId w:val="6"/>
  </w:num>
  <w:num w:numId="16">
    <w:abstractNumId w:val="1"/>
  </w:num>
  <w:num w:numId="17">
    <w:abstractNumId w:val="30"/>
  </w:num>
  <w:num w:numId="18">
    <w:abstractNumId w:val="27"/>
  </w:num>
  <w:num w:numId="19">
    <w:abstractNumId w:val="14"/>
  </w:num>
  <w:num w:numId="20">
    <w:abstractNumId w:val="17"/>
  </w:num>
  <w:num w:numId="21">
    <w:abstractNumId w:val="13"/>
  </w:num>
  <w:num w:numId="22">
    <w:abstractNumId w:val="28"/>
  </w:num>
  <w:num w:numId="23">
    <w:abstractNumId w:val="3"/>
  </w:num>
  <w:num w:numId="24">
    <w:abstractNumId w:val="29"/>
  </w:num>
  <w:num w:numId="25">
    <w:abstractNumId w:val="16"/>
  </w:num>
  <w:num w:numId="26">
    <w:abstractNumId w:val="7"/>
  </w:num>
  <w:num w:numId="27">
    <w:abstractNumId w:val="9"/>
  </w:num>
  <w:num w:numId="28">
    <w:abstractNumId w:val="20"/>
  </w:num>
  <w:num w:numId="29">
    <w:abstractNumId w:val="2"/>
  </w:num>
  <w:num w:numId="30">
    <w:abstractNumId w:val="21"/>
  </w:num>
  <w:num w:numId="31">
    <w:abstractNumId w:val="23"/>
  </w:num>
  <w:num w:numId="32">
    <w:abstractNumId w:val="31"/>
  </w:num>
  <w:num w:numId="33">
    <w:abstractNumId w:val="1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3"/>
    <w:rsid w:val="00000A64"/>
    <w:rsid w:val="00002DE6"/>
    <w:rsid w:val="00007753"/>
    <w:rsid w:val="0001126F"/>
    <w:rsid w:val="00027F40"/>
    <w:rsid w:val="00036F28"/>
    <w:rsid w:val="00044EBD"/>
    <w:rsid w:val="00050E08"/>
    <w:rsid w:val="0006125A"/>
    <w:rsid w:val="00070274"/>
    <w:rsid w:val="00084D9B"/>
    <w:rsid w:val="0008596B"/>
    <w:rsid w:val="000A1226"/>
    <w:rsid w:val="000A4609"/>
    <w:rsid w:val="000B2F40"/>
    <w:rsid w:val="000C05F6"/>
    <w:rsid w:val="000C0997"/>
    <w:rsid w:val="000D4CC8"/>
    <w:rsid w:val="000E3409"/>
    <w:rsid w:val="000E6B61"/>
    <w:rsid w:val="000F2378"/>
    <w:rsid w:val="000F4925"/>
    <w:rsid w:val="000F6DFA"/>
    <w:rsid w:val="00114450"/>
    <w:rsid w:val="0016087B"/>
    <w:rsid w:val="001640EF"/>
    <w:rsid w:val="001669C8"/>
    <w:rsid w:val="00181C74"/>
    <w:rsid w:val="00192410"/>
    <w:rsid w:val="0019496A"/>
    <w:rsid w:val="001B2792"/>
    <w:rsid w:val="001C18F0"/>
    <w:rsid w:val="001C27A4"/>
    <w:rsid w:val="001C5E75"/>
    <w:rsid w:val="001C63F0"/>
    <w:rsid w:val="001C6CE4"/>
    <w:rsid w:val="001C74E8"/>
    <w:rsid w:val="001D4FD7"/>
    <w:rsid w:val="001E7187"/>
    <w:rsid w:val="001E7D58"/>
    <w:rsid w:val="001F374C"/>
    <w:rsid w:val="00205C2D"/>
    <w:rsid w:val="00206EDE"/>
    <w:rsid w:val="00210A69"/>
    <w:rsid w:val="00231FDF"/>
    <w:rsid w:val="00240243"/>
    <w:rsid w:val="002423B7"/>
    <w:rsid w:val="00251FB6"/>
    <w:rsid w:val="00263DE3"/>
    <w:rsid w:val="0027440C"/>
    <w:rsid w:val="00280EA5"/>
    <w:rsid w:val="002A2A0D"/>
    <w:rsid w:val="002A5F38"/>
    <w:rsid w:val="002B2BFA"/>
    <w:rsid w:val="002B5881"/>
    <w:rsid w:val="002C2AB1"/>
    <w:rsid w:val="002D5CCB"/>
    <w:rsid w:val="002F05D2"/>
    <w:rsid w:val="0030382B"/>
    <w:rsid w:val="00312895"/>
    <w:rsid w:val="003134D6"/>
    <w:rsid w:val="00321B23"/>
    <w:rsid w:val="003703D3"/>
    <w:rsid w:val="0037752C"/>
    <w:rsid w:val="00383507"/>
    <w:rsid w:val="003838F4"/>
    <w:rsid w:val="003863A1"/>
    <w:rsid w:val="00387074"/>
    <w:rsid w:val="00395E93"/>
    <w:rsid w:val="003A4BA1"/>
    <w:rsid w:val="003A7CBF"/>
    <w:rsid w:val="003D2291"/>
    <w:rsid w:val="003D297B"/>
    <w:rsid w:val="003E17A1"/>
    <w:rsid w:val="003E6963"/>
    <w:rsid w:val="003F6AF4"/>
    <w:rsid w:val="00400553"/>
    <w:rsid w:val="0040529D"/>
    <w:rsid w:val="00411A11"/>
    <w:rsid w:val="00413134"/>
    <w:rsid w:val="004153F9"/>
    <w:rsid w:val="00420BDE"/>
    <w:rsid w:val="0042456B"/>
    <w:rsid w:val="0043351C"/>
    <w:rsid w:val="00440455"/>
    <w:rsid w:val="00440B7B"/>
    <w:rsid w:val="004469A5"/>
    <w:rsid w:val="00470420"/>
    <w:rsid w:val="00475482"/>
    <w:rsid w:val="004803BB"/>
    <w:rsid w:val="004819D4"/>
    <w:rsid w:val="00481CDE"/>
    <w:rsid w:val="00482403"/>
    <w:rsid w:val="004851C8"/>
    <w:rsid w:val="00486B9E"/>
    <w:rsid w:val="00487F3D"/>
    <w:rsid w:val="004936C6"/>
    <w:rsid w:val="004B1AAB"/>
    <w:rsid w:val="004B6133"/>
    <w:rsid w:val="004C58AE"/>
    <w:rsid w:val="004E789C"/>
    <w:rsid w:val="004E7970"/>
    <w:rsid w:val="005012BB"/>
    <w:rsid w:val="00522EBA"/>
    <w:rsid w:val="00536F2F"/>
    <w:rsid w:val="0054030C"/>
    <w:rsid w:val="00543D74"/>
    <w:rsid w:val="005549E8"/>
    <w:rsid w:val="0057317C"/>
    <w:rsid w:val="005803DE"/>
    <w:rsid w:val="005836F5"/>
    <w:rsid w:val="005901AC"/>
    <w:rsid w:val="005964AE"/>
    <w:rsid w:val="005A00DB"/>
    <w:rsid w:val="005A7F1B"/>
    <w:rsid w:val="005B13D0"/>
    <w:rsid w:val="005C5048"/>
    <w:rsid w:val="005D4B7F"/>
    <w:rsid w:val="005E0DD7"/>
    <w:rsid w:val="005E3114"/>
    <w:rsid w:val="005E4921"/>
    <w:rsid w:val="005E6B43"/>
    <w:rsid w:val="005F1AD8"/>
    <w:rsid w:val="00600CBA"/>
    <w:rsid w:val="00603AC6"/>
    <w:rsid w:val="00615DD8"/>
    <w:rsid w:val="00624A48"/>
    <w:rsid w:val="00630226"/>
    <w:rsid w:val="006312A9"/>
    <w:rsid w:val="00631F79"/>
    <w:rsid w:val="00632437"/>
    <w:rsid w:val="00632BCF"/>
    <w:rsid w:val="006368E7"/>
    <w:rsid w:val="00651C8E"/>
    <w:rsid w:val="00656618"/>
    <w:rsid w:val="00676EA2"/>
    <w:rsid w:val="006775B2"/>
    <w:rsid w:val="0068103A"/>
    <w:rsid w:val="00690900"/>
    <w:rsid w:val="0069638A"/>
    <w:rsid w:val="006A4FDB"/>
    <w:rsid w:val="006B486B"/>
    <w:rsid w:val="006B4AFF"/>
    <w:rsid w:val="006C2D68"/>
    <w:rsid w:val="006D0E69"/>
    <w:rsid w:val="006E2028"/>
    <w:rsid w:val="006E2221"/>
    <w:rsid w:val="006E4CFA"/>
    <w:rsid w:val="006F2E01"/>
    <w:rsid w:val="006F3810"/>
    <w:rsid w:val="006F5C89"/>
    <w:rsid w:val="0070336D"/>
    <w:rsid w:val="007155B7"/>
    <w:rsid w:val="007232B3"/>
    <w:rsid w:val="00735D58"/>
    <w:rsid w:val="00742178"/>
    <w:rsid w:val="0074500C"/>
    <w:rsid w:val="007465E7"/>
    <w:rsid w:val="00765DB8"/>
    <w:rsid w:val="00766195"/>
    <w:rsid w:val="00774DCD"/>
    <w:rsid w:val="00795BBB"/>
    <w:rsid w:val="007A1491"/>
    <w:rsid w:val="007B0813"/>
    <w:rsid w:val="007B385A"/>
    <w:rsid w:val="007B3966"/>
    <w:rsid w:val="007B45FE"/>
    <w:rsid w:val="007D41E7"/>
    <w:rsid w:val="007E1FD3"/>
    <w:rsid w:val="007E27A9"/>
    <w:rsid w:val="007E6AD3"/>
    <w:rsid w:val="007F7053"/>
    <w:rsid w:val="008003D2"/>
    <w:rsid w:val="008043CB"/>
    <w:rsid w:val="00806B62"/>
    <w:rsid w:val="00835C3D"/>
    <w:rsid w:val="00842088"/>
    <w:rsid w:val="00854A40"/>
    <w:rsid w:val="0086256C"/>
    <w:rsid w:val="008670F8"/>
    <w:rsid w:val="0086753E"/>
    <w:rsid w:val="00874DA6"/>
    <w:rsid w:val="00876A9B"/>
    <w:rsid w:val="008A2531"/>
    <w:rsid w:val="008A2935"/>
    <w:rsid w:val="008C0A2C"/>
    <w:rsid w:val="008C3A8D"/>
    <w:rsid w:val="008D3DC9"/>
    <w:rsid w:val="008D7FB5"/>
    <w:rsid w:val="008E181B"/>
    <w:rsid w:val="008E3590"/>
    <w:rsid w:val="008E444F"/>
    <w:rsid w:val="008E4453"/>
    <w:rsid w:val="008E5AF7"/>
    <w:rsid w:val="00912E73"/>
    <w:rsid w:val="009172F7"/>
    <w:rsid w:val="009224D4"/>
    <w:rsid w:val="00922BF3"/>
    <w:rsid w:val="00925B67"/>
    <w:rsid w:val="009300AA"/>
    <w:rsid w:val="009412A0"/>
    <w:rsid w:val="0094253F"/>
    <w:rsid w:val="00954B54"/>
    <w:rsid w:val="009559C0"/>
    <w:rsid w:val="009673E6"/>
    <w:rsid w:val="009708DE"/>
    <w:rsid w:val="009805C7"/>
    <w:rsid w:val="00990999"/>
    <w:rsid w:val="0099140C"/>
    <w:rsid w:val="00996D25"/>
    <w:rsid w:val="009A49DC"/>
    <w:rsid w:val="009A666E"/>
    <w:rsid w:val="009B7808"/>
    <w:rsid w:val="009C34DC"/>
    <w:rsid w:val="009C640B"/>
    <w:rsid w:val="009D23F6"/>
    <w:rsid w:val="009D3C24"/>
    <w:rsid w:val="009D4337"/>
    <w:rsid w:val="009E411C"/>
    <w:rsid w:val="009E7C6B"/>
    <w:rsid w:val="009F391D"/>
    <w:rsid w:val="009F74A5"/>
    <w:rsid w:val="00A00728"/>
    <w:rsid w:val="00A01B66"/>
    <w:rsid w:val="00A03833"/>
    <w:rsid w:val="00A11713"/>
    <w:rsid w:val="00A2227E"/>
    <w:rsid w:val="00A41040"/>
    <w:rsid w:val="00A433C1"/>
    <w:rsid w:val="00A508B5"/>
    <w:rsid w:val="00A52158"/>
    <w:rsid w:val="00A81A07"/>
    <w:rsid w:val="00A8628D"/>
    <w:rsid w:val="00A86F2C"/>
    <w:rsid w:val="00A87D11"/>
    <w:rsid w:val="00A925CA"/>
    <w:rsid w:val="00A941E7"/>
    <w:rsid w:val="00A96856"/>
    <w:rsid w:val="00AB34DD"/>
    <w:rsid w:val="00AB3782"/>
    <w:rsid w:val="00AD044B"/>
    <w:rsid w:val="00AE6AA6"/>
    <w:rsid w:val="00AF5538"/>
    <w:rsid w:val="00AF5F28"/>
    <w:rsid w:val="00B00CCC"/>
    <w:rsid w:val="00B02937"/>
    <w:rsid w:val="00B05348"/>
    <w:rsid w:val="00B05B78"/>
    <w:rsid w:val="00B22D28"/>
    <w:rsid w:val="00B244E9"/>
    <w:rsid w:val="00B32B30"/>
    <w:rsid w:val="00B369ED"/>
    <w:rsid w:val="00B43037"/>
    <w:rsid w:val="00B45AFA"/>
    <w:rsid w:val="00B51518"/>
    <w:rsid w:val="00B52C2E"/>
    <w:rsid w:val="00B5493C"/>
    <w:rsid w:val="00B56A4A"/>
    <w:rsid w:val="00B61666"/>
    <w:rsid w:val="00B62C52"/>
    <w:rsid w:val="00B6613C"/>
    <w:rsid w:val="00B86243"/>
    <w:rsid w:val="00BD0741"/>
    <w:rsid w:val="00BD138F"/>
    <w:rsid w:val="00BD24C6"/>
    <w:rsid w:val="00BE5B00"/>
    <w:rsid w:val="00BF7187"/>
    <w:rsid w:val="00C0236A"/>
    <w:rsid w:val="00C03708"/>
    <w:rsid w:val="00C0454F"/>
    <w:rsid w:val="00C06687"/>
    <w:rsid w:val="00C079DC"/>
    <w:rsid w:val="00C126D0"/>
    <w:rsid w:val="00C12FAE"/>
    <w:rsid w:val="00C17ABA"/>
    <w:rsid w:val="00C203AA"/>
    <w:rsid w:val="00C246EA"/>
    <w:rsid w:val="00C30FB8"/>
    <w:rsid w:val="00C31487"/>
    <w:rsid w:val="00C32F52"/>
    <w:rsid w:val="00C37842"/>
    <w:rsid w:val="00C4644D"/>
    <w:rsid w:val="00C62FAA"/>
    <w:rsid w:val="00C6620F"/>
    <w:rsid w:val="00C66F1B"/>
    <w:rsid w:val="00C82B13"/>
    <w:rsid w:val="00C8305C"/>
    <w:rsid w:val="00C932F1"/>
    <w:rsid w:val="00C95645"/>
    <w:rsid w:val="00C9612B"/>
    <w:rsid w:val="00CA7AF9"/>
    <w:rsid w:val="00CB154D"/>
    <w:rsid w:val="00CC360E"/>
    <w:rsid w:val="00CD3382"/>
    <w:rsid w:val="00CF0D90"/>
    <w:rsid w:val="00D043DE"/>
    <w:rsid w:val="00D1198C"/>
    <w:rsid w:val="00D13BDB"/>
    <w:rsid w:val="00D17803"/>
    <w:rsid w:val="00D272CA"/>
    <w:rsid w:val="00D275BE"/>
    <w:rsid w:val="00D56CE7"/>
    <w:rsid w:val="00D6452C"/>
    <w:rsid w:val="00D6723D"/>
    <w:rsid w:val="00D8681A"/>
    <w:rsid w:val="00D905DF"/>
    <w:rsid w:val="00DA11EB"/>
    <w:rsid w:val="00DA6805"/>
    <w:rsid w:val="00DB57A1"/>
    <w:rsid w:val="00DC54B7"/>
    <w:rsid w:val="00DC5728"/>
    <w:rsid w:val="00DD0657"/>
    <w:rsid w:val="00DD56CC"/>
    <w:rsid w:val="00DE4E31"/>
    <w:rsid w:val="00DE51CB"/>
    <w:rsid w:val="00DE7B7E"/>
    <w:rsid w:val="00DF3737"/>
    <w:rsid w:val="00DF624B"/>
    <w:rsid w:val="00E0065A"/>
    <w:rsid w:val="00E01CBF"/>
    <w:rsid w:val="00E16C8E"/>
    <w:rsid w:val="00E210AD"/>
    <w:rsid w:val="00E40BAA"/>
    <w:rsid w:val="00E40E8D"/>
    <w:rsid w:val="00E416FC"/>
    <w:rsid w:val="00E6420B"/>
    <w:rsid w:val="00E80ACE"/>
    <w:rsid w:val="00E900E2"/>
    <w:rsid w:val="00EA6027"/>
    <w:rsid w:val="00EC3494"/>
    <w:rsid w:val="00EC3A73"/>
    <w:rsid w:val="00EE11C6"/>
    <w:rsid w:val="00EE1F2F"/>
    <w:rsid w:val="00EE5855"/>
    <w:rsid w:val="00F06031"/>
    <w:rsid w:val="00F25904"/>
    <w:rsid w:val="00F42B21"/>
    <w:rsid w:val="00F50C0F"/>
    <w:rsid w:val="00F52345"/>
    <w:rsid w:val="00F53200"/>
    <w:rsid w:val="00F54ACB"/>
    <w:rsid w:val="00F72B5B"/>
    <w:rsid w:val="00F74012"/>
    <w:rsid w:val="00F740B1"/>
    <w:rsid w:val="00F868B4"/>
    <w:rsid w:val="00F92793"/>
    <w:rsid w:val="00F93FD6"/>
    <w:rsid w:val="00F9490A"/>
    <w:rsid w:val="00FC554B"/>
    <w:rsid w:val="00FD097D"/>
    <w:rsid w:val="00FD3C3D"/>
    <w:rsid w:val="00FD7015"/>
    <w:rsid w:val="00FE61ED"/>
    <w:rsid w:val="00FE769D"/>
    <w:rsid w:val="00FE7A83"/>
    <w:rsid w:val="00FF30F4"/>
    <w:rsid w:val="00FF4AF3"/>
    <w:rsid w:val="00FF52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chartTrackingRefBased/>
  <w15:docId w15:val="{00972832-8C48-441D-99FD-EAF71962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6B4AFF"/>
    <w:pPr>
      <w:ind w:left="720"/>
      <w:contextualSpacing/>
    </w:pPr>
  </w:style>
  <w:style w:type="paragraph" w:styleId="Notedebasdepage">
    <w:name w:val="footnote text"/>
    <w:basedOn w:val="Normal"/>
    <w:link w:val="NotedebasdepageCar"/>
    <w:uiPriority w:val="99"/>
    <w:semiHidden/>
    <w:unhideWhenUsed/>
    <w:rsid w:val="004E789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E789C"/>
    <w:rPr>
      <w:sz w:val="20"/>
      <w:szCs w:val="20"/>
      <w:lang w:val="fr-BE"/>
    </w:rPr>
  </w:style>
  <w:style w:type="character" w:styleId="Appelnotedebasdep">
    <w:name w:val="footnote reference"/>
    <w:basedOn w:val="Policepardfaut"/>
    <w:uiPriority w:val="99"/>
    <w:semiHidden/>
    <w:unhideWhenUsed/>
    <w:rsid w:val="004E789C"/>
    <w:rPr>
      <w:vertAlign w:val="superscript"/>
    </w:rPr>
  </w:style>
  <w:style w:type="paragraph" w:styleId="En-tte">
    <w:name w:val="header"/>
    <w:basedOn w:val="Normal"/>
    <w:link w:val="En-tteCar"/>
    <w:uiPriority w:val="99"/>
    <w:unhideWhenUsed/>
    <w:rsid w:val="00CA7AF9"/>
    <w:pPr>
      <w:tabs>
        <w:tab w:val="center" w:pos="4513"/>
        <w:tab w:val="right" w:pos="9026"/>
      </w:tabs>
      <w:spacing w:after="0" w:line="240" w:lineRule="auto"/>
    </w:pPr>
  </w:style>
  <w:style w:type="character" w:customStyle="1" w:styleId="En-tteCar">
    <w:name w:val="En-tête Car"/>
    <w:basedOn w:val="Policepardfaut"/>
    <w:link w:val="En-tte"/>
    <w:uiPriority w:val="99"/>
    <w:rsid w:val="00CA7AF9"/>
    <w:rPr>
      <w:lang w:val="fr-BE"/>
    </w:rPr>
  </w:style>
  <w:style w:type="paragraph" w:styleId="Pieddepage">
    <w:name w:val="footer"/>
    <w:basedOn w:val="Normal"/>
    <w:link w:val="PieddepageCar"/>
    <w:uiPriority w:val="99"/>
    <w:unhideWhenUsed/>
    <w:rsid w:val="00CA7A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A7AF9"/>
    <w:rPr>
      <w:lang w:val="fr-BE"/>
    </w:rPr>
  </w:style>
  <w:style w:type="character" w:styleId="Lienhypertexte">
    <w:name w:val="Hyperlink"/>
    <w:basedOn w:val="Policepardfaut"/>
    <w:uiPriority w:val="99"/>
    <w:unhideWhenUsed/>
    <w:rsid w:val="00E6420B"/>
    <w:rPr>
      <w:color w:val="0563C1" w:themeColor="hyperlink"/>
      <w:u w:val="single"/>
    </w:rPr>
  </w:style>
  <w:style w:type="character" w:styleId="Mentionnonrsolue">
    <w:name w:val="Unresolved Mention"/>
    <w:basedOn w:val="Policepardfaut"/>
    <w:uiPriority w:val="99"/>
    <w:semiHidden/>
    <w:unhideWhenUsed/>
    <w:rsid w:val="00E6420B"/>
    <w:rPr>
      <w:color w:val="605E5C"/>
      <w:shd w:val="clear" w:color="auto" w:fill="E1DFDD"/>
    </w:rPr>
  </w:style>
  <w:style w:type="character" w:customStyle="1" w:styleId="atlastextcursive">
    <w:name w:val="atlastextcursive"/>
    <w:basedOn w:val="Policepardfaut"/>
    <w:rsid w:val="00D17803"/>
  </w:style>
  <w:style w:type="character" w:customStyle="1" w:styleId="labeltextautdatabig">
    <w:name w:val="labeltextautdatabig"/>
    <w:basedOn w:val="Policepardfaut"/>
    <w:rsid w:val="00D17803"/>
  </w:style>
  <w:style w:type="character" w:customStyle="1" w:styleId="labeltextautdatasmall3">
    <w:name w:val="labeltextautdatasmall3"/>
    <w:basedOn w:val="Policepardfaut"/>
    <w:rsid w:val="00D17803"/>
  </w:style>
  <w:style w:type="character" w:customStyle="1" w:styleId="labeltextautdatasmallpc1">
    <w:name w:val="labeltextautdatasmallpc1"/>
    <w:basedOn w:val="Policepardfaut"/>
    <w:rsid w:val="00D17803"/>
  </w:style>
  <w:style w:type="character" w:customStyle="1" w:styleId="labeltextautdatasmall2">
    <w:name w:val="labeltextautdatasmall2"/>
    <w:basedOn w:val="Policepardfaut"/>
    <w:rsid w:val="00D17803"/>
  </w:style>
  <w:style w:type="character" w:styleId="lev">
    <w:name w:val="Strong"/>
    <w:basedOn w:val="Policepardfaut"/>
    <w:uiPriority w:val="22"/>
    <w:qFormat/>
    <w:rsid w:val="00C203AA"/>
    <w:rPr>
      <w:b/>
      <w:bCs/>
    </w:rPr>
  </w:style>
  <w:style w:type="paragraph" w:customStyle="1" w:styleId="Test">
    <w:name w:val="Test!"/>
    <w:basedOn w:val="Normal"/>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Lienhypertextesuivivisit">
    <w:name w:val="FollowedHyperlink"/>
    <w:basedOn w:val="Policepardfaut"/>
    <w:uiPriority w:val="99"/>
    <w:semiHidden/>
    <w:unhideWhenUsed/>
    <w:rsid w:val="003870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jn-crimjust.europa.eu" TargetMode="External"/><Relationship Id="rId13" Type="http://schemas.openxmlformats.org/officeDocument/2006/relationships/hyperlink" Target="mailto:cis.bxl@just.fgov.be" TargetMode="External"/><Relationship Id="rId18" Type="http://schemas.openxmlformats.org/officeDocument/2006/relationships/hyperlink" Target="http://www.ejn-crimjust.europa.eu"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www.ejn-crimjust.europa.eu" TargetMode="External"/><Relationship Id="rId7" Type="http://schemas.openxmlformats.org/officeDocument/2006/relationships/endnotes" Target="endnotes.xml"/><Relationship Id="rId12" Type="http://schemas.openxmlformats.org/officeDocument/2006/relationships/hyperlink" Target="https://www.ejn-crimjust.europa.eu/ejn/libcategories/FR/39/-1/-1/-1" TargetMode="External"/><Relationship Id="rId17" Type="http://schemas.openxmlformats.org/officeDocument/2006/relationships/hyperlink" Target="https://www.ejn-crimjust.europa.eu/ejn/libdocumentproperties.aspx?Id=117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ejn-crimjust.europa.eu/ejn/libdocumentproperties.aspx?Id=1229" TargetMode="External"/><Relationship Id="rId20" Type="http://schemas.openxmlformats.org/officeDocument/2006/relationships/hyperlink" Target="https://www.ejn-crimjust.europa.eu/ejn/libcategories/FR/39/-1/-1/-1"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jn-crimjust.europa.e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www.ejn-crimjust.europa.eu/ejn/AtlasChooseCountry/FR" TargetMode="External"/><Relationship Id="rId19" Type="http://schemas.openxmlformats.org/officeDocument/2006/relationships/hyperlink" Target="https://www.ejn-crimjust.europa.eu/ejn/AtlasAuthorityData/FR/223/9/908/54/417/2/0/4965/479/0/1/915/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EJN_Library_StatusOfImpByCat.aspx?l=FR&amp;CategoryId=39" TargetMode="External"/><Relationship Id="rId14" Type="http://schemas.openxmlformats.org/officeDocument/2006/relationships/hyperlink" Target="https://www.ejn-crimjust.europa.eu/ejn/libcategories/FR/39/-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jn-crimjust.europa.eu/ejn/libdocumentproperties.aspx?Id=1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C482-C32C-4FE1-AED2-84A98BC3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6995</Words>
  <Characters>38477</Characters>
  <Application>Microsoft Office Word</Application>
  <DocSecurity>0</DocSecurity>
  <Lines>320</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Kim Hennuy</cp:lastModifiedBy>
  <cp:revision>435</cp:revision>
  <cp:lastPrinted>2020-03-12T12:00:00Z</cp:lastPrinted>
  <dcterms:created xsi:type="dcterms:W3CDTF">2020-03-09T09:39:00Z</dcterms:created>
  <dcterms:modified xsi:type="dcterms:W3CDTF">2021-06-21T15:44:00Z</dcterms:modified>
</cp:coreProperties>
</file>