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1A9A" w14:textId="77777777" w:rsidR="00FB7F0A" w:rsidRDefault="00FB7F0A" w:rsidP="006221AF">
      <w:pPr>
        <w:spacing w:after="0" w:line="240" w:lineRule="auto"/>
        <w:jc w:val="center"/>
        <w:rPr>
          <w:rFonts w:ascii="Times New Roman" w:eastAsia="Times New Roman" w:hAnsi="Times New Roman" w:cs="Times New Roman"/>
          <w:b/>
          <w:bCs/>
          <w:color w:val="000000"/>
          <w:sz w:val="36"/>
          <w:szCs w:val="36"/>
          <w:lang w:eastAsia="hu-HU"/>
        </w:rPr>
      </w:pPr>
    </w:p>
    <w:p w14:paraId="3BA3C812" w14:textId="13305247" w:rsidR="006221AF" w:rsidRPr="006221AF" w:rsidRDefault="006221AF" w:rsidP="006221AF">
      <w:pPr>
        <w:spacing w:after="0" w:line="240" w:lineRule="auto"/>
        <w:jc w:val="center"/>
        <w:rPr>
          <w:rFonts w:ascii="Times New Roman" w:eastAsia="Times New Roman" w:hAnsi="Times New Roman" w:cs="Times New Roman"/>
          <w:sz w:val="36"/>
          <w:szCs w:val="36"/>
          <w:lang w:eastAsia="hu-HU"/>
        </w:rPr>
      </w:pPr>
      <w:r w:rsidRPr="006221AF">
        <w:rPr>
          <w:rFonts w:ascii="Times New Roman" w:eastAsia="Times New Roman" w:hAnsi="Times New Roman" w:cs="Times New Roman"/>
          <w:b/>
          <w:bCs/>
          <w:color w:val="000000"/>
          <w:sz w:val="36"/>
          <w:szCs w:val="36"/>
          <w:lang w:eastAsia="hu-HU"/>
        </w:rPr>
        <w:t>Kölcsönös elismerés II</w:t>
      </w:r>
    </w:p>
    <w:p w14:paraId="153F27DE"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p>
    <w:p w14:paraId="32E93482" w14:textId="77777777" w:rsidR="006221AF" w:rsidRPr="00FB7F0A" w:rsidRDefault="006221AF" w:rsidP="00FB7F0A">
      <w:pPr>
        <w:jc w:val="center"/>
        <w:rPr>
          <w:rFonts w:ascii="Times New Roman" w:hAnsi="Times New Roman" w:cs="Times New Roman"/>
          <w:b/>
          <w:bCs/>
          <w:sz w:val="28"/>
          <w:lang w:val="en-GB"/>
        </w:rPr>
      </w:pPr>
      <w:r w:rsidRPr="00FB7F0A">
        <w:rPr>
          <w:rFonts w:ascii="Times New Roman" w:hAnsi="Times New Roman" w:cs="Times New Roman"/>
          <w:b/>
          <w:bCs/>
          <w:sz w:val="28"/>
          <w:lang w:val="en-GB"/>
        </w:rPr>
        <w:t>A Tanács 2009/829/IB kerethatározata (2009. október 23.) a kölcsönös elismerés elvének az Európai Unió tagállamai közötti, az előzetes letartóztatás alternatívájaként felügyeleti intézkedéseket elrendelő határozatokra történő alkalmazásáról</w:t>
      </w:r>
    </w:p>
    <w:p w14:paraId="3790364B"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p>
    <w:p w14:paraId="327FB7A2" w14:textId="77777777" w:rsidR="006221AF" w:rsidRPr="006221AF" w:rsidRDefault="006221AF" w:rsidP="006221AF">
      <w:pPr>
        <w:spacing w:after="0" w:line="240" w:lineRule="auto"/>
        <w:jc w:val="center"/>
        <w:rPr>
          <w:rFonts w:ascii="Times New Roman" w:eastAsia="Times New Roman" w:hAnsi="Times New Roman" w:cs="Times New Roman"/>
          <w:sz w:val="24"/>
          <w:szCs w:val="24"/>
          <w:lang w:eastAsia="hu-HU"/>
        </w:rPr>
      </w:pPr>
      <w:r w:rsidRPr="006221AF">
        <w:rPr>
          <w:rFonts w:ascii="Times New Roman" w:eastAsia="Times New Roman" w:hAnsi="Times New Roman" w:cs="Times New Roman"/>
          <w:i/>
          <w:iCs/>
          <w:color w:val="000000"/>
          <w:sz w:val="28"/>
          <w:szCs w:val="28"/>
          <w:lang w:eastAsia="hu-HU"/>
        </w:rPr>
        <w:t>Esettanulmányok gyűjteménye - Útmutató oktatóknak</w:t>
      </w:r>
    </w:p>
    <w:p w14:paraId="68B49A44" w14:textId="77777777" w:rsidR="006221AF" w:rsidRPr="006221AF" w:rsidRDefault="006221AF" w:rsidP="006221AF">
      <w:pPr>
        <w:spacing w:after="24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738F096D"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color w:val="000000"/>
          <w:sz w:val="28"/>
          <w:szCs w:val="28"/>
          <w:lang w:eastAsia="hu-HU"/>
        </w:rPr>
        <w:t>Írta:</w:t>
      </w:r>
    </w:p>
    <w:p w14:paraId="51699BEC"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i/>
          <w:iCs/>
          <w:color w:val="000000"/>
          <w:sz w:val="28"/>
          <w:szCs w:val="28"/>
          <w:lang w:eastAsia="hu-HU"/>
        </w:rPr>
        <w:t>Daniel Constantin Motoi</w:t>
      </w:r>
    </w:p>
    <w:p w14:paraId="5B8F9A5A"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i/>
          <w:iCs/>
          <w:color w:val="000000"/>
          <w:sz w:val="28"/>
          <w:szCs w:val="28"/>
          <w:lang w:eastAsia="hu-HU"/>
        </w:rPr>
        <w:t>bíró</w:t>
      </w:r>
    </w:p>
    <w:p w14:paraId="2F2164EF" w14:textId="56129004" w:rsidR="006221AF" w:rsidRDefault="006221AF" w:rsidP="006221AF">
      <w:pPr>
        <w:spacing w:after="0" w:line="240" w:lineRule="auto"/>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4. kerületi járásbíróság, Bukaresti Törvényszék, Bukarest</w:t>
      </w:r>
    </w:p>
    <w:p w14:paraId="212BBC53" w14:textId="25E491F2" w:rsidR="00FB7F0A" w:rsidRDefault="00FB7F0A" w:rsidP="006221AF">
      <w:pPr>
        <w:spacing w:after="0" w:line="240" w:lineRule="auto"/>
        <w:rPr>
          <w:rFonts w:ascii="Times New Roman" w:eastAsia="Times New Roman" w:hAnsi="Times New Roman" w:cs="Times New Roman"/>
          <w:i/>
          <w:iCs/>
          <w:color w:val="000000"/>
          <w:sz w:val="28"/>
          <w:szCs w:val="28"/>
          <w:lang w:eastAsia="hu-HU"/>
        </w:rPr>
      </w:pPr>
    </w:p>
    <w:p w14:paraId="4CBFC9EE" w14:textId="77777777" w:rsidR="00FB7F0A" w:rsidRPr="006221AF" w:rsidRDefault="00FB7F0A" w:rsidP="006221AF">
      <w:pPr>
        <w:spacing w:after="0" w:line="240" w:lineRule="auto"/>
        <w:rPr>
          <w:rFonts w:ascii="Times New Roman" w:eastAsia="Times New Roman" w:hAnsi="Times New Roman" w:cs="Times New Roman"/>
          <w:sz w:val="24"/>
          <w:szCs w:val="24"/>
          <w:lang w:eastAsia="hu-HU"/>
        </w:rPr>
      </w:pPr>
    </w:p>
    <w:p w14:paraId="4C2822F0" w14:textId="0828326F" w:rsidR="00FB7F0A" w:rsidRPr="000A4609" w:rsidRDefault="00FB7F0A" w:rsidP="00FB7F0A">
      <w:pPr>
        <w:pBdr>
          <w:top w:val="single" w:sz="4" w:space="1" w:color="auto"/>
          <w:left w:val="single" w:sz="4" w:space="4" w:color="auto"/>
          <w:bottom w:val="single" w:sz="4" w:space="1" w:color="auto"/>
          <w:right w:val="single" w:sz="4" w:space="4" w:color="auto"/>
        </w:pBdr>
        <w:spacing w:after="0" w:line="276" w:lineRule="auto"/>
        <w:jc w:val="center"/>
        <w:rPr>
          <w:rStyle w:val="Kiemels2"/>
          <w:rFonts w:ascii="Times New Roman" w:hAnsi="Times New Roman" w:cs="Times New Roman"/>
          <w:i/>
          <w:color w:val="000000"/>
          <w:sz w:val="32"/>
          <w:szCs w:val="28"/>
        </w:rPr>
      </w:pPr>
      <w:r w:rsidRPr="000A4609">
        <w:rPr>
          <w:rStyle w:val="Kiemels2"/>
          <w:rFonts w:ascii="Times New Roman" w:hAnsi="Times New Roman" w:cs="Times New Roman"/>
          <w:i/>
          <w:color w:val="000000"/>
          <w:sz w:val="32"/>
          <w:szCs w:val="28"/>
        </w:rPr>
        <w:t>Ta</w:t>
      </w:r>
      <w:r>
        <w:rPr>
          <w:rStyle w:val="Kiemels2"/>
          <w:rFonts w:ascii="Times New Roman" w:hAnsi="Times New Roman" w:cs="Times New Roman"/>
          <w:i/>
          <w:color w:val="000000"/>
          <w:sz w:val="32"/>
          <w:szCs w:val="28"/>
        </w:rPr>
        <w:t>rtalomjegyzék</w:t>
      </w:r>
    </w:p>
    <w:p w14:paraId="3AD124F5" w14:textId="77777777" w:rsidR="00FB7F0A" w:rsidRPr="000A4609" w:rsidRDefault="00FB7F0A" w:rsidP="00FB7F0A">
      <w:pPr>
        <w:pBdr>
          <w:top w:val="single" w:sz="4" w:space="1" w:color="auto"/>
          <w:left w:val="single" w:sz="4" w:space="4" w:color="auto"/>
          <w:bottom w:val="single" w:sz="4" w:space="1" w:color="auto"/>
          <w:right w:val="single" w:sz="4" w:space="4" w:color="auto"/>
        </w:pBdr>
        <w:spacing w:after="0" w:line="276" w:lineRule="auto"/>
        <w:rPr>
          <w:rStyle w:val="Kiemels2"/>
          <w:rFonts w:ascii="Times New Roman" w:hAnsi="Times New Roman" w:cs="Times New Roman"/>
          <w:color w:val="000000"/>
          <w:sz w:val="28"/>
          <w:szCs w:val="28"/>
        </w:rPr>
      </w:pPr>
    </w:p>
    <w:p w14:paraId="0483A7B2" w14:textId="78397C2A"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0A4609">
        <w:rPr>
          <w:rStyle w:val="Kiemels2"/>
          <w:rFonts w:ascii="Times New Roman" w:hAnsi="Times New Roman" w:cs="Times New Roman"/>
          <w:color w:val="000000"/>
          <w:sz w:val="28"/>
          <w:szCs w:val="28"/>
        </w:rPr>
        <w:t xml:space="preserve">A. </w:t>
      </w:r>
      <w:r w:rsidRPr="000A4609">
        <w:rPr>
          <w:rStyle w:val="Kiemels2"/>
          <w:rFonts w:ascii="Times New Roman" w:hAnsi="Times New Roman" w:cs="Times New Roman"/>
          <w:color w:val="000000"/>
          <w:sz w:val="28"/>
          <w:szCs w:val="28"/>
        </w:rPr>
        <w:tab/>
      </w:r>
      <w:bookmarkStart w:id="0" w:name="_Hlk88746704"/>
      <w:r>
        <w:rPr>
          <w:rStyle w:val="Kiemels2"/>
          <w:rFonts w:ascii="Times New Roman" w:hAnsi="Times New Roman" w:cs="Times New Roman"/>
          <w:color w:val="000000"/>
          <w:sz w:val="28"/>
          <w:szCs w:val="28"/>
        </w:rPr>
        <w:t>Jogesetek</w:t>
      </w:r>
      <w:r w:rsidRPr="000A4609">
        <w:rPr>
          <w:rStyle w:val="Kiemels2"/>
          <w:rFonts w:ascii="Times New Roman" w:hAnsi="Times New Roman" w:cs="Times New Roman"/>
          <w:color w:val="000000"/>
          <w:sz w:val="28"/>
          <w:szCs w:val="28"/>
        </w:rPr>
        <w:tab/>
      </w:r>
      <w:bookmarkEnd w:id="0"/>
      <w:r w:rsidRPr="000A4609">
        <w:rPr>
          <w:rStyle w:val="Kiemels2"/>
          <w:rFonts w:ascii="Times New Roman" w:hAnsi="Times New Roman" w:cs="Times New Roman"/>
          <w:color w:val="000000"/>
          <w:sz w:val="28"/>
          <w:szCs w:val="28"/>
        </w:rPr>
        <w:t>1</w:t>
      </w:r>
    </w:p>
    <w:p w14:paraId="49C4FF3A" w14:textId="1D47500B"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bCs w:val="0"/>
          <w:color w:val="000000"/>
          <w:sz w:val="28"/>
          <w:szCs w:val="28"/>
        </w:rPr>
      </w:pPr>
      <w:r w:rsidRPr="00FB7F0A">
        <w:rPr>
          <w:rStyle w:val="Kiemels2"/>
          <w:rFonts w:ascii="Times New Roman" w:hAnsi="Times New Roman" w:cs="Times New Roman"/>
          <w:b w:val="0"/>
          <w:bCs w:val="0"/>
          <w:color w:val="000000"/>
          <w:sz w:val="28"/>
          <w:szCs w:val="28"/>
        </w:rPr>
        <w:t xml:space="preserve">I.  </w:t>
      </w:r>
      <w:r w:rsidRPr="00FB7F0A">
        <w:rPr>
          <w:rStyle w:val="Kiemels2"/>
          <w:rFonts w:ascii="Times New Roman" w:hAnsi="Times New Roman" w:cs="Times New Roman"/>
          <w:b w:val="0"/>
          <w:bCs w:val="0"/>
          <w:color w:val="000000"/>
          <w:sz w:val="28"/>
          <w:szCs w:val="28"/>
        </w:rPr>
        <w:tab/>
      </w:r>
      <w:r w:rsidRPr="00FB7F0A">
        <w:rPr>
          <w:rFonts w:ascii="Times New Roman" w:eastAsia="Times New Roman" w:hAnsi="Times New Roman" w:cs="Times New Roman"/>
          <w:color w:val="000000"/>
          <w:sz w:val="28"/>
          <w:szCs w:val="28"/>
          <w:lang w:eastAsia="hu-HU"/>
        </w:rPr>
        <w:t>Bevezető jogeset, kérdések</w:t>
      </w:r>
      <w:r w:rsidRPr="00FB7F0A">
        <w:rPr>
          <w:rStyle w:val="Kiemels2"/>
          <w:rFonts w:ascii="Times New Roman" w:hAnsi="Times New Roman" w:cs="Times New Roman"/>
          <w:b w:val="0"/>
          <w:bCs w:val="0"/>
          <w:color w:val="000000"/>
          <w:sz w:val="28"/>
          <w:szCs w:val="28"/>
        </w:rPr>
        <w:tab/>
        <w:t>1</w:t>
      </w:r>
    </w:p>
    <w:p w14:paraId="25802A51" w14:textId="4D8AC577"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bCs w:val="0"/>
          <w:color w:val="000000"/>
          <w:sz w:val="28"/>
          <w:szCs w:val="28"/>
          <w:lang w:val="fr-FR"/>
        </w:rPr>
      </w:pPr>
      <w:r w:rsidRPr="00FB7F0A">
        <w:rPr>
          <w:rStyle w:val="Kiemels2"/>
          <w:rFonts w:ascii="Times New Roman" w:hAnsi="Times New Roman" w:cs="Times New Roman"/>
          <w:b w:val="0"/>
          <w:bCs w:val="0"/>
          <w:color w:val="000000"/>
          <w:sz w:val="28"/>
          <w:szCs w:val="28"/>
        </w:rPr>
        <w:t xml:space="preserve">II. </w:t>
      </w:r>
      <w:r w:rsidRPr="00FB7F0A">
        <w:rPr>
          <w:rStyle w:val="Kiemels2"/>
          <w:rFonts w:ascii="Times New Roman" w:hAnsi="Times New Roman" w:cs="Times New Roman"/>
          <w:b w:val="0"/>
          <w:bCs w:val="0"/>
          <w:color w:val="000000"/>
          <w:sz w:val="28"/>
          <w:szCs w:val="28"/>
        </w:rPr>
        <w:tab/>
      </w:r>
      <w:r w:rsidRPr="00FB7F0A">
        <w:rPr>
          <w:rFonts w:ascii="Times New Roman" w:eastAsia="Times New Roman" w:hAnsi="Times New Roman" w:cs="Times New Roman"/>
          <w:color w:val="000000"/>
          <w:sz w:val="28"/>
          <w:szCs w:val="28"/>
          <w:lang w:eastAsia="hu-HU"/>
        </w:rPr>
        <w:t>Feladatok</w:t>
      </w:r>
      <w:r w:rsidRPr="00FB7F0A">
        <w:rPr>
          <w:rStyle w:val="Kiemels2"/>
          <w:rFonts w:ascii="Times New Roman" w:hAnsi="Times New Roman" w:cs="Times New Roman"/>
          <w:b w:val="0"/>
          <w:bCs w:val="0"/>
          <w:color w:val="000000"/>
          <w:sz w:val="28"/>
          <w:szCs w:val="28"/>
          <w:lang w:val="fr-FR"/>
        </w:rPr>
        <w:tab/>
        <w:t>2</w:t>
      </w:r>
    </w:p>
    <w:p w14:paraId="40E41B86" w14:textId="5CDFCD97"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bCs w:val="0"/>
          <w:color w:val="000000"/>
          <w:sz w:val="28"/>
          <w:szCs w:val="28"/>
          <w:lang w:val="fr-FR"/>
        </w:rPr>
      </w:pPr>
      <w:r w:rsidRPr="00FB7F0A">
        <w:rPr>
          <w:rStyle w:val="Kiemels2"/>
          <w:rFonts w:ascii="Times New Roman" w:hAnsi="Times New Roman" w:cs="Times New Roman"/>
          <w:b w:val="0"/>
          <w:bCs w:val="0"/>
          <w:color w:val="000000"/>
          <w:sz w:val="28"/>
          <w:szCs w:val="28"/>
          <w:lang w:val="fr-FR"/>
        </w:rPr>
        <w:t xml:space="preserve">III. </w:t>
      </w:r>
      <w:r w:rsidRPr="00FB7F0A">
        <w:rPr>
          <w:rStyle w:val="Kiemels2"/>
          <w:rFonts w:ascii="Times New Roman" w:hAnsi="Times New Roman" w:cs="Times New Roman"/>
          <w:b w:val="0"/>
          <w:bCs w:val="0"/>
          <w:color w:val="000000"/>
          <w:sz w:val="28"/>
          <w:szCs w:val="28"/>
          <w:lang w:val="fr-FR"/>
        </w:rPr>
        <w:tab/>
      </w:r>
      <w:r w:rsidRPr="00FB7F0A">
        <w:rPr>
          <w:rFonts w:ascii="Times New Roman" w:eastAsia="Times New Roman" w:hAnsi="Times New Roman" w:cs="Times New Roman"/>
          <w:color w:val="000000"/>
          <w:sz w:val="28"/>
          <w:szCs w:val="28"/>
          <w:lang w:eastAsia="hu-HU"/>
        </w:rPr>
        <w:t>Jogeset, kérdések</w:t>
      </w:r>
      <w:r w:rsidRPr="00FB7F0A">
        <w:rPr>
          <w:rStyle w:val="Kiemels2"/>
          <w:rFonts w:ascii="Times New Roman" w:hAnsi="Times New Roman" w:cs="Times New Roman"/>
          <w:b w:val="0"/>
          <w:bCs w:val="0"/>
          <w:color w:val="000000"/>
          <w:sz w:val="28"/>
          <w:szCs w:val="28"/>
          <w:lang w:val="fr-FR"/>
        </w:rPr>
        <w:tab/>
        <w:t>2</w:t>
      </w:r>
    </w:p>
    <w:p w14:paraId="0A00C311" w14:textId="77777777" w:rsidR="00FB7F0A" w:rsidRPr="005A1E63"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fr-FR"/>
        </w:rPr>
      </w:pPr>
    </w:p>
    <w:p w14:paraId="5A481F6B" w14:textId="5AFCF5D2"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0A4609">
        <w:rPr>
          <w:rStyle w:val="Kiemels2"/>
          <w:rFonts w:ascii="Times New Roman" w:hAnsi="Times New Roman" w:cs="Times New Roman"/>
          <w:color w:val="000000"/>
          <w:sz w:val="28"/>
          <w:szCs w:val="28"/>
        </w:rPr>
        <w:t>B.</w:t>
      </w:r>
      <w:r w:rsidRPr="000A4609">
        <w:rPr>
          <w:rStyle w:val="Kiemels2"/>
          <w:rFonts w:ascii="Times New Roman" w:hAnsi="Times New Roman" w:cs="Times New Roman"/>
          <w:color w:val="000000"/>
          <w:sz w:val="28"/>
          <w:szCs w:val="28"/>
        </w:rPr>
        <w:tab/>
      </w:r>
      <w:r>
        <w:rPr>
          <w:rFonts w:ascii="Times New Roman" w:eastAsia="Times New Roman" w:hAnsi="Times New Roman" w:cs="Times New Roman"/>
          <w:b/>
          <w:bCs/>
          <w:color w:val="000000"/>
          <w:sz w:val="28"/>
          <w:szCs w:val="28"/>
          <w:lang w:eastAsia="hu-HU"/>
        </w:rPr>
        <w:t>Jegyzetek a jogesetekhez az oktatók részére</w:t>
      </w:r>
      <w:r w:rsidRPr="000A4609">
        <w:rPr>
          <w:rStyle w:val="Kiemels2"/>
          <w:rFonts w:ascii="Times New Roman" w:hAnsi="Times New Roman" w:cs="Times New Roman"/>
          <w:color w:val="000000"/>
          <w:sz w:val="28"/>
          <w:szCs w:val="28"/>
        </w:rPr>
        <w:tab/>
      </w:r>
      <w:r w:rsidR="00DE2FFA">
        <w:rPr>
          <w:rStyle w:val="Kiemels2"/>
          <w:rFonts w:ascii="Times New Roman" w:hAnsi="Times New Roman" w:cs="Times New Roman"/>
          <w:color w:val="000000"/>
          <w:sz w:val="28"/>
          <w:szCs w:val="28"/>
        </w:rPr>
        <w:t>5</w:t>
      </w:r>
    </w:p>
    <w:p w14:paraId="1BEA2736" w14:textId="77777777"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rPr>
      </w:pPr>
    </w:p>
    <w:p w14:paraId="00EF0635" w14:textId="71B2AE8D"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0A4609">
        <w:rPr>
          <w:rStyle w:val="Kiemels2"/>
          <w:rFonts w:ascii="Times New Roman" w:hAnsi="Times New Roman" w:cs="Times New Roman"/>
          <w:color w:val="000000"/>
          <w:sz w:val="28"/>
          <w:szCs w:val="28"/>
        </w:rPr>
        <w:t>C.</w:t>
      </w:r>
      <w:r w:rsidRPr="000A4609">
        <w:rPr>
          <w:rStyle w:val="Kiemels2"/>
          <w:rFonts w:ascii="Times New Roman" w:hAnsi="Times New Roman" w:cs="Times New Roman"/>
          <w:color w:val="000000"/>
          <w:sz w:val="28"/>
          <w:szCs w:val="28"/>
        </w:rPr>
        <w:tab/>
      </w:r>
      <w:r w:rsidRPr="006221AF">
        <w:rPr>
          <w:rFonts w:ascii="Times New Roman" w:eastAsia="Times New Roman" w:hAnsi="Times New Roman" w:cs="Times New Roman"/>
          <w:b/>
          <w:bCs/>
          <w:color w:val="000000"/>
          <w:sz w:val="28"/>
          <w:szCs w:val="28"/>
          <w:lang w:eastAsia="hu-HU"/>
        </w:rPr>
        <w:t xml:space="preserve">Módszertani </w:t>
      </w:r>
      <w:r>
        <w:rPr>
          <w:rFonts w:ascii="Times New Roman" w:eastAsia="Times New Roman" w:hAnsi="Times New Roman" w:cs="Times New Roman"/>
          <w:b/>
          <w:bCs/>
          <w:color w:val="000000"/>
          <w:sz w:val="28"/>
          <w:szCs w:val="28"/>
          <w:lang w:eastAsia="hu-HU"/>
        </w:rPr>
        <w:t>útmutató</w:t>
      </w:r>
      <w:r w:rsidRPr="000A4609">
        <w:rPr>
          <w:rStyle w:val="Kiemels2"/>
          <w:rFonts w:ascii="Times New Roman" w:hAnsi="Times New Roman" w:cs="Times New Roman"/>
          <w:color w:val="000000"/>
          <w:sz w:val="28"/>
          <w:szCs w:val="28"/>
        </w:rPr>
        <w:tab/>
        <w:t>5</w:t>
      </w:r>
    </w:p>
    <w:p w14:paraId="6CCDCC95" w14:textId="595DB9BE"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FB7F0A">
        <w:rPr>
          <w:rStyle w:val="Kiemels2"/>
          <w:rFonts w:ascii="Times New Roman" w:hAnsi="Times New Roman" w:cs="Times New Roman"/>
          <w:b w:val="0"/>
          <w:bCs w:val="0"/>
          <w:color w:val="000000"/>
          <w:sz w:val="28"/>
          <w:szCs w:val="28"/>
        </w:rPr>
        <w:t>I.</w:t>
      </w:r>
      <w:r w:rsidRPr="00FB7F0A">
        <w:rPr>
          <w:rStyle w:val="Kiemels2"/>
          <w:rFonts w:ascii="Times New Roman" w:hAnsi="Times New Roman" w:cs="Times New Roman"/>
          <w:color w:val="000000"/>
          <w:sz w:val="28"/>
          <w:szCs w:val="28"/>
        </w:rPr>
        <w:tab/>
      </w:r>
      <w:r w:rsidRPr="00FB7F0A">
        <w:rPr>
          <w:rFonts w:ascii="Times New Roman" w:eastAsia="Times New Roman" w:hAnsi="Times New Roman" w:cs="Times New Roman"/>
          <w:color w:val="000000"/>
          <w:sz w:val="28"/>
          <w:szCs w:val="28"/>
          <w:lang w:eastAsia="hu-HU"/>
        </w:rPr>
        <w:t>Alapötlet és főbb témakörök</w:t>
      </w:r>
      <w:r w:rsidRPr="00FB7F0A">
        <w:rPr>
          <w:rStyle w:val="Kiemels2"/>
          <w:rFonts w:ascii="Times New Roman" w:hAnsi="Times New Roman" w:cs="Times New Roman"/>
          <w:color w:val="000000"/>
          <w:sz w:val="28"/>
          <w:szCs w:val="28"/>
        </w:rPr>
        <w:tab/>
        <w:t>5</w:t>
      </w:r>
    </w:p>
    <w:p w14:paraId="2E2E6C36" w14:textId="7880F790"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FB7F0A">
        <w:rPr>
          <w:rStyle w:val="Kiemels2"/>
          <w:rFonts w:ascii="Times New Roman" w:hAnsi="Times New Roman" w:cs="Times New Roman"/>
          <w:b w:val="0"/>
          <w:bCs w:val="0"/>
          <w:color w:val="000000"/>
          <w:sz w:val="28"/>
          <w:szCs w:val="28"/>
        </w:rPr>
        <w:t>II.</w:t>
      </w:r>
      <w:r w:rsidRPr="00FB7F0A">
        <w:rPr>
          <w:rStyle w:val="Kiemels2"/>
          <w:rFonts w:ascii="Times New Roman" w:hAnsi="Times New Roman" w:cs="Times New Roman"/>
          <w:color w:val="000000"/>
          <w:sz w:val="28"/>
          <w:szCs w:val="28"/>
        </w:rPr>
        <w:tab/>
      </w:r>
      <w:r w:rsidRPr="00FB7F0A">
        <w:rPr>
          <w:rFonts w:ascii="Times New Roman" w:eastAsia="Times New Roman" w:hAnsi="Times New Roman" w:cs="Times New Roman"/>
          <w:color w:val="000000"/>
          <w:sz w:val="28"/>
          <w:szCs w:val="28"/>
          <w:lang w:eastAsia="hu-HU"/>
        </w:rPr>
        <w:t>Csoportmunka és a szeminárium struktúrája</w:t>
      </w:r>
      <w:r w:rsidRPr="00FB7F0A">
        <w:rPr>
          <w:rStyle w:val="Kiemels2"/>
          <w:rFonts w:ascii="Times New Roman" w:hAnsi="Times New Roman" w:cs="Times New Roman"/>
          <w:color w:val="000000"/>
          <w:sz w:val="28"/>
          <w:szCs w:val="28"/>
        </w:rPr>
        <w:tab/>
        <w:t>6</w:t>
      </w:r>
    </w:p>
    <w:p w14:paraId="45FA3134" w14:textId="0A7BFE9E" w:rsidR="00FB7F0A" w:rsidRP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FB7F0A">
        <w:rPr>
          <w:rStyle w:val="Kiemels2"/>
          <w:rFonts w:ascii="Times New Roman" w:hAnsi="Times New Roman" w:cs="Times New Roman"/>
          <w:b w:val="0"/>
          <w:bCs w:val="0"/>
          <w:color w:val="000000"/>
          <w:sz w:val="28"/>
          <w:szCs w:val="28"/>
        </w:rPr>
        <w:t>III.</w:t>
      </w:r>
      <w:r w:rsidRPr="00FB7F0A">
        <w:rPr>
          <w:rStyle w:val="Kiemels2"/>
          <w:rFonts w:ascii="Times New Roman" w:hAnsi="Times New Roman" w:cs="Times New Roman"/>
          <w:color w:val="000000"/>
          <w:sz w:val="28"/>
          <w:szCs w:val="28"/>
        </w:rPr>
        <w:tab/>
      </w:r>
      <w:r w:rsidRPr="00FB7F0A">
        <w:rPr>
          <w:rFonts w:ascii="Times New Roman" w:eastAsia="Times New Roman" w:hAnsi="Times New Roman" w:cs="Times New Roman"/>
          <w:color w:val="000000"/>
          <w:sz w:val="28"/>
          <w:szCs w:val="28"/>
          <w:lang w:eastAsia="hu-HU"/>
        </w:rPr>
        <w:t>Kiegészítő anyag</w:t>
      </w:r>
      <w:r w:rsidRPr="00FB7F0A">
        <w:rPr>
          <w:rStyle w:val="Kiemels2"/>
          <w:rFonts w:ascii="Times New Roman" w:hAnsi="Times New Roman" w:cs="Times New Roman"/>
          <w:color w:val="000000"/>
          <w:sz w:val="28"/>
          <w:szCs w:val="28"/>
        </w:rPr>
        <w:tab/>
        <w:t>6</w:t>
      </w:r>
    </w:p>
    <w:p w14:paraId="2A3E6CB6" w14:textId="77777777"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rPr>
      </w:pPr>
    </w:p>
    <w:p w14:paraId="37DD4D45" w14:textId="0C1C9BEC" w:rsid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r w:rsidRPr="000A4609">
        <w:rPr>
          <w:rStyle w:val="Kiemels2"/>
          <w:rFonts w:ascii="Times New Roman" w:hAnsi="Times New Roman" w:cs="Times New Roman"/>
          <w:color w:val="000000"/>
          <w:sz w:val="28"/>
          <w:szCs w:val="28"/>
        </w:rPr>
        <w:t xml:space="preserve">D. </w:t>
      </w:r>
      <w:r w:rsidRPr="000A4609">
        <w:rPr>
          <w:rStyle w:val="Kiemels2"/>
          <w:rFonts w:ascii="Times New Roman" w:hAnsi="Times New Roman" w:cs="Times New Roman"/>
          <w:color w:val="000000"/>
          <w:sz w:val="28"/>
          <w:szCs w:val="28"/>
        </w:rPr>
        <w:tab/>
      </w:r>
      <w:r w:rsidRPr="006221AF">
        <w:rPr>
          <w:rFonts w:ascii="Times New Roman" w:eastAsia="Times New Roman" w:hAnsi="Times New Roman" w:cs="Times New Roman"/>
          <w:b/>
          <w:bCs/>
          <w:color w:val="000000"/>
          <w:sz w:val="28"/>
          <w:szCs w:val="28"/>
          <w:lang w:eastAsia="hu-HU"/>
        </w:rPr>
        <w:t>Megoldások</w:t>
      </w:r>
      <w:r w:rsidRPr="000A4609">
        <w:rPr>
          <w:rStyle w:val="Kiemels2"/>
          <w:rFonts w:ascii="Times New Roman" w:hAnsi="Times New Roman" w:cs="Times New Roman"/>
          <w:color w:val="000000"/>
          <w:sz w:val="28"/>
          <w:szCs w:val="28"/>
        </w:rPr>
        <w:tab/>
      </w:r>
      <w:r w:rsidR="00DE2FFA">
        <w:rPr>
          <w:rStyle w:val="Kiemels2"/>
          <w:rFonts w:ascii="Times New Roman" w:hAnsi="Times New Roman" w:cs="Times New Roman"/>
          <w:color w:val="000000"/>
          <w:sz w:val="28"/>
          <w:szCs w:val="28"/>
        </w:rPr>
        <w:t>8</w:t>
      </w:r>
    </w:p>
    <w:p w14:paraId="3FEA3106" w14:textId="77777777" w:rsidR="00FB7F0A"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rPr>
      </w:pPr>
    </w:p>
    <w:p w14:paraId="16678EAC" w14:textId="52950968" w:rsidR="00FB7F0A" w:rsidRPr="000A4609" w:rsidRDefault="00FB7F0A" w:rsidP="00FB7F0A">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Kiemels2"/>
          <w:rFonts w:ascii="Times New Roman" w:hAnsi="Times New Roman" w:cs="Times New Roman"/>
          <w:color w:val="000000"/>
          <w:sz w:val="28"/>
          <w:szCs w:val="28"/>
        </w:rPr>
        <w:tab/>
      </w:r>
      <w:r w:rsidRPr="006221AF">
        <w:rPr>
          <w:rFonts w:ascii="Times New Roman" w:eastAsia="Times New Roman" w:hAnsi="Times New Roman" w:cs="Times New Roman"/>
          <w:b/>
          <w:bCs/>
          <w:color w:val="000000"/>
          <w:sz w:val="28"/>
          <w:szCs w:val="28"/>
          <w:lang w:eastAsia="hu-HU"/>
        </w:rPr>
        <w:t>Melléklet</w:t>
      </w:r>
      <w:r>
        <w:rPr>
          <w:rStyle w:val="Kiemels2"/>
          <w:rFonts w:ascii="Times New Roman" w:hAnsi="Times New Roman" w:cs="Times New Roman"/>
          <w:color w:val="000000"/>
          <w:sz w:val="28"/>
          <w:szCs w:val="28"/>
        </w:rPr>
        <w:tab/>
        <w:t>2</w:t>
      </w:r>
      <w:r w:rsidR="001A0DCB">
        <w:rPr>
          <w:rStyle w:val="Kiemels2"/>
          <w:rFonts w:ascii="Times New Roman" w:hAnsi="Times New Roman" w:cs="Times New Roman"/>
          <w:color w:val="000000"/>
          <w:sz w:val="28"/>
          <w:szCs w:val="28"/>
        </w:rPr>
        <w:t>5</w:t>
      </w:r>
    </w:p>
    <w:p w14:paraId="53BF7A9C" w14:textId="29A6E72E" w:rsidR="00796D90" w:rsidRPr="00FB7F0A" w:rsidRDefault="00796D90">
      <w:pPr>
        <w:rPr>
          <w:rFonts w:ascii="Times New Roman" w:hAnsi="Times New Roman" w:cs="Times New Roman"/>
          <w:bCs/>
          <w:sz w:val="28"/>
          <w:szCs w:val="28"/>
        </w:rPr>
      </w:pPr>
      <w:r>
        <w:rPr>
          <w:rFonts w:ascii="Times New Roman" w:eastAsia="Times New Roman" w:hAnsi="Times New Roman" w:cs="Times New Roman"/>
          <w:sz w:val="28"/>
          <w:szCs w:val="28"/>
          <w:lang w:eastAsia="hu-HU"/>
        </w:rPr>
        <w:br w:type="page"/>
      </w:r>
    </w:p>
    <w:p w14:paraId="79F16A80" w14:textId="77777777" w:rsidR="006221AF" w:rsidRPr="006221AF" w:rsidRDefault="006221AF" w:rsidP="006221AF">
      <w:pPr>
        <w:spacing w:after="240" w:line="240" w:lineRule="auto"/>
        <w:rPr>
          <w:rFonts w:ascii="Times New Roman" w:eastAsia="Times New Roman" w:hAnsi="Times New Roman" w:cs="Times New Roman"/>
          <w:sz w:val="28"/>
          <w:szCs w:val="28"/>
          <w:lang w:eastAsia="hu-HU"/>
        </w:rPr>
      </w:pPr>
    </w:p>
    <w:p w14:paraId="73CF94E6" w14:textId="77777777" w:rsidR="006221AF" w:rsidRPr="00FB7F0A" w:rsidRDefault="006221AF" w:rsidP="00FB7F0A">
      <w:pPr>
        <w:pStyle w:val="Test"/>
        <w:shd w:val="clear" w:color="auto" w:fill="DED888"/>
        <w:spacing w:after="160"/>
        <w:jc w:val="center"/>
        <w:rPr>
          <w:rStyle w:val="Kiemels2"/>
          <w:rFonts w:ascii="Times New Roman" w:hAnsi="Times New Roman"/>
          <w:b/>
          <w:bCs w:val="0"/>
          <w:color w:val="2F5496" w:themeColor="accent1" w:themeShade="BF"/>
          <w:sz w:val="32"/>
          <w:szCs w:val="32"/>
        </w:rPr>
      </w:pPr>
      <w:r w:rsidRPr="00FB7F0A">
        <w:rPr>
          <w:rStyle w:val="Kiemels2"/>
          <w:rFonts w:ascii="Times New Roman" w:hAnsi="Times New Roman"/>
          <w:b/>
          <w:bCs w:val="0"/>
          <w:color w:val="2F5496" w:themeColor="accent1" w:themeShade="BF"/>
          <w:sz w:val="32"/>
          <w:szCs w:val="32"/>
        </w:rPr>
        <w:t>Kölcsönös elismerés II.</w:t>
      </w:r>
    </w:p>
    <w:p w14:paraId="7D9040C6"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2211EAA3" w14:textId="77777777" w:rsidR="006221AF" w:rsidRPr="00B66F41" w:rsidRDefault="006221AF" w:rsidP="00B66F41">
      <w:pPr>
        <w:numPr>
          <w:ilvl w:val="0"/>
          <w:numId w:val="1"/>
        </w:numPr>
        <w:rPr>
          <w:rFonts w:ascii="Times New Roman" w:hAnsi="Times New Roman" w:cs="Times New Roman"/>
          <w:b/>
          <w:bCs/>
          <w:color w:val="2F5496" w:themeColor="accent1" w:themeShade="BF"/>
          <w:sz w:val="28"/>
          <w:szCs w:val="28"/>
          <w:lang w:val="en-GB"/>
        </w:rPr>
      </w:pPr>
      <w:r w:rsidRPr="00B66F41">
        <w:rPr>
          <w:rFonts w:ascii="Times New Roman" w:hAnsi="Times New Roman" w:cs="Times New Roman"/>
          <w:b/>
          <w:bCs/>
          <w:color w:val="2F5496" w:themeColor="accent1" w:themeShade="BF"/>
          <w:sz w:val="28"/>
          <w:szCs w:val="28"/>
          <w:lang w:val="en-GB"/>
        </w:rPr>
        <w:t>I. Bevezető jogeset</w:t>
      </w:r>
    </w:p>
    <w:p w14:paraId="246328B0"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0B1CA7A1" w14:textId="77777777" w:rsidR="006221AF" w:rsidRPr="006221AF" w:rsidRDefault="006221AF" w:rsidP="006221AF">
      <w:pPr>
        <w:pBdr>
          <w:top w:val="single" w:sz="8" w:space="2" w:color="000000"/>
          <w:left w:val="single" w:sz="8" w:space="2" w:color="000000"/>
          <w:bottom w:val="single" w:sz="8" w:space="2" w:color="000000"/>
          <w:right w:val="single" w:sz="8" w:space="2" w:color="000000"/>
        </w:pBdr>
        <w:spacing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Tegyük fel, hogy az elkövető bűncselekményt követett el az Ön országában és az ügyben hatáskörrel rendelkező hatóság (a nemzeti jogi rendelkezésektől függően ügyész, nyomozási bíró, bíró stb.) az előzetes letartóztatás alternatívájaként felügyeleti intézkedést elrendelő határozatot akar hozni/kezdeményezni a nyomozati szakban (noha, például, az előzetes letartóztatás feltételei is teljesülnek).</w:t>
      </w:r>
    </w:p>
    <w:p w14:paraId="65578E19"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6AF34147" w14:textId="77777777" w:rsidR="006221AF" w:rsidRPr="006221AF" w:rsidRDefault="006221AF" w:rsidP="00B66F41">
      <w:pPr>
        <w:spacing w:line="240" w:lineRule="auto"/>
        <w:jc w:val="both"/>
        <w:rPr>
          <w:rFonts w:ascii="Times New Roman" w:eastAsia="Times New Roman" w:hAnsi="Times New Roman" w:cs="Times New Roman"/>
          <w:sz w:val="28"/>
          <w:szCs w:val="28"/>
          <w:lang w:eastAsia="hu-HU"/>
        </w:rPr>
      </w:pPr>
      <w:r w:rsidRPr="00B66F41">
        <w:rPr>
          <w:rFonts w:ascii="Times New Roman" w:hAnsi="Times New Roman" w:cs="Times New Roman"/>
          <w:b/>
          <w:bCs/>
          <w:color w:val="2F5496" w:themeColor="accent1" w:themeShade="BF"/>
          <w:sz w:val="28"/>
          <w:szCs w:val="28"/>
          <w:lang w:val="en-GB"/>
        </w:rPr>
        <w:t>Kérdések</w:t>
      </w:r>
      <w:r w:rsidRPr="00781235">
        <w:rPr>
          <w:rFonts w:ascii="Times New Roman" w:eastAsia="Times New Roman" w:hAnsi="Times New Roman" w:cs="Times New Roman"/>
          <w:b/>
          <w:bCs/>
          <w:color w:val="2F5496" w:themeColor="accent1" w:themeShade="BF"/>
          <w:sz w:val="28"/>
          <w:szCs w:val="28"/>
          <w:lang w:eastAsia="hu-HU"/>
        </w:rPr>
        <w:t>:</w:t>
      </w:r>
    </w:p>
    <w:p w14:paraId="111C25B9" w14:textId="77777777" w:rsidR="006221AF" w:rsidRPr="006221AF" w:rsidRDefault="006221AF" w:rsidP="006221AF">
      <w:pPr>
        <w:numPr>
          <w:ilvl w:val="0"/>
          <w:numId w:val="2"/>
        </w:numPr>
        <w:spacing w:before="200" w:after="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Van-e az Ön jogrendszerében az előzetes letartóztatásnak alternatívája az ilyen esetekre? Kérem, jelölje meg és röviden mutassa be ezeket.</w:t>
      </w:r>
    </w:p>
    <w:p w14:paraId="7FDFF774" w14:textId="5C12EE60" w:rsidR="006221AF" w:rsidRPr="006221AF" w:rsidRDefault="006221AF" w:rsidP="006221AF">
      <w:pPr>
        <w:numPr>
          <w:ilvl w:val="0"/>
          <w:numId w:val="2"/>
        </w:numPr>
        <w:spacing w:before="200" w:after="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 xml:space="preserve">Ha léteznek ilyen alternatív intézkedések az Ön jogrendszerében, akkor </w:t>
      </w:r>
      <w:r w:rsidRPr="006221AF">
        <w:rPr>
          <w:rFonts w:ascii="Times New Roman" w:eastAsia="Times New Roman" w:hAnsi="Times New Roman" w:cs="Times New Roman"/>
          <w:b/>
          <w:bCs/>
          <w:i/>
          <w:iCs/>
          <w:color w:val="000000"/>
          <w:sz w:val="28"/>
          <w:szCs w:val="28"/>
          <w:lang w:eastAsia="hu-HU"/>
        </w:rPr>
        <w:t>azok ugyanazon feltételekkel alkalmazhatók-e azzal az elkövetővel szemben, aki jogszerűen tartózkodik egy másik tagállamban</w:t>
      </w:r>
      <w:r w:rsidRPr="006221AF">
        <w:rPr>
          <w:rFonts w:ascii="Times New Roman" w:eastAsia="Times New Roman" w:hAnsi="Times New Roman" w:cs="Times New Roman"/>
          <w:i/>
          <w:iCs/>
          <w:color w:val="000000"/>
          <w:sz w:val="28"/>
          <w:szCs w:val="28"/>
          <w:lang w:eastAsia="hu-HU"/>
        </w:rPr>
        <w:t xml:space="preserve">, bűncselekményt követett el és az Ön hatáskörrel rendelkező hatóságának van hatásköre a nyomozás lefolytatására? Vannak-e speciális rendelkezések azokra az elkövetőkre, akik jogszerűen tartózkodnak egy másik tagállamban? Kérem, </w:t>
      </w:r>
      <w:r w:rsidR="00C05E72">
        <w:rPr>
          <w:rFonts w:ascii="Times New Roman" w:eastAsia="Times New Roman" w:hAnsi="Times New Roman" w:cs="Times New Roman"/>
          <w:i/>
          <w:iCs/>
          <w:color w:val="000000"/>
          <w:sz w:val="28"/>
          <w:szCs w:val="28"/>
          <w:lang w:eastAsia="hu-HU"/>
        </w:rPr>
        <w:t>nevezze</w:t>
      </w:r>
      <w:r w:rsidR="00C05E72" w:rsidRPr="006221AF">
        <w:rPr>
          <w:rFonts w:ascii="Times New Roman" w:eastAsia="Times New Roman" w:hAnsi="Times New Roman" w:cs="Times New Roman"/>
          <w:i/>
          <w:iCs/>
          <w:color w:val="000000"/>
          <w:sz w:val="28"/>
          <w:szCs w:val="28"/>
          <w:lang w:eastAsia="hu-HU"/>
        </w:rPr>
        <w:t xml:space="preserve"> </w:t>
      </w:r>
      <w:r w:rsidRPr="006221AF">
        <w:rPr>
          <w:rFonts w:ascii="Times New Roman" w:eastAsia="Times New Roman" w:hAnsi="Times New Roman" w:cs="Times New Roman"/>
          <w:i/>
          <w:iCs/>
          <w:color w:val="000000"/>
          <w:sz w:val="28"/>
          <w:szCs w:val="28"/>
          <w:lang w:eastAsia="hu-HU"/>
        </w:rPr>
        <w:t>meg és röviden mutassa be ezeket.</w:t>
      </w:r>
    </w:p>
    <w:p w14:paraId="4E2527C2" w14:textId="77777777" w:rsidR="006221AF" w:rsidRPr="006221AF" w:rsidRDefault="006221AF" w:rsidP="006221AF">
      <w:pPr>
        <w:numPr>
          <w:ilvl w:val="0"/>
          <w:numId w:val="2"/>
        </w:numPr>
        <w:spacing w:before="200" w:after="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Ha az Ön országának hatáskörrel rendelkező hatósága felügyeleti intézkedéseket alkalmaz az elkövetővel szemben, kérhető-e az Ön nemzeti joga szerint a felügyelet végrehajtásának átadása azért, hogy az elkövető, aki jogszerűen tartózkodik egy másik tagállamban, az ott hatáskörrel rendelkező hatóság felügyelete alatt legyen, míg az Ön országában lefolytatandó tárgyalásra vár? Milyen jogi eszköz alkalmazható ebben az esetben?</w:t>
      </w:r>
    </w:p>
    <w:p w14:paraId="027318D1" w14:textId="7AB28AB8" w:rsidR="00796D90" w:rsidRDefault="006221AF" w:rsidP="006221AF">
      <w:pPr>
        <w:spacing w:after="24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2E80A862" w14:textId="77777777" w:rsidR="00796D90" w:rsidRDefault="00796D90">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1212EA48" w14:textId="77777777" w:rsidR="006221AF" w:rsidRPr="006221AF" w:rsidRDefault="006221AF" w:rsidP="006221AF">
      <w:pPr>
        <w:spacing w:after="240" w:line="240" w:lineRule="auto"/>
        <w:rPr>
          <w:rFonts w:ascii="Times New Roman" w:eastAsia="Times New Roman" w:hAnsi="Times New Roman" w:cs="Times New Roman"/>
          <w:sz w:val="24"/>
          <w:szCs w:val="24"/>
          <w:lang w:eastAsia="hu-HU"/>
        </w:rPr>
      </w:pPr>
    </w:p>
    <w:p w14:paraId="5257EE49" w14:textId="553B4524" w:rsidR="006221AF" w:rsidRPr="00B66F41" w:rsidRDefault="00B66F41" w:rsidP="00B66F41">
      <w:pPr>
        <w:pStyle w:val="Listaszerbekezds"/>
        <w:spacing w:line="240" w:lineRule="auto"/>
        <w:ind w:left="0"/>
        <w:contextualSpacing w:val="0"/>
        <w:jc w:val="both"/>
        <w:rPr>
          <w:rFonts w:ascii="Times New Roman" w:hAnsi="Times New Roman" w:cs="Times New Roman"/>
          <w:b/>
          <w:bCs/>
          <w:color w:val="2F5496" w:themeColor="accent1" w:themeShade="BF"/>
          <w:sz w:val="28"/>
          <w:szCs w:val="28"/>
          <w:lang w:val="en-US"/>
        </w:rPr>
      </w:pPr>
      <w:r w:rsidRPr="00B66F41">
        <w:rPr>
          <w:rFonts w:ascii="Times New Roman" w:hAnsi="Times New Roman" w:cs="Times New Roman"/>
          <w:b/>
          <w:bCs/>
          <w:color w:val="2F5496" w:themeColor="accent1" w:themeShade="BF"/>
          <w:sz w:val="28"/>
          <w:szCs w:val="28"/>
          <w:lang w:val="en-US"/>
        </w:rPr>
        <w:t xml:space="preserve">A. </w:t>
      </w:r>
      <w:r w:rsidR="006221AF" w:rsidRPr="00B66F41">
        <w:rPr>
          <w:rFonts w:ascii="Times New Roman" w:hAnsi="Times New Roman" w:cs="Times New Roman"/>
          <w:b/>
          <w:bCs/>
          <w:color w:val="2F5496" w:themeColor="accent1" w:themeShade="BF"/>
          <w:sz w:val="28"/>
          <w:szCs w:val="28"/>
          <w:lang w:val="en-US"/>
        </w:rPr>
        <w:t>II. Feladatok:</w:t>
      </w:r>
    </w:p>
    <w:p w14:paraId="214F3A81" w14:textId="4EE35784" w:rsidR="006221AF" w:rsidRPr="00B66F41" w:rsidRDefault="006221AF" w:rsidP="00B66F41">
      <w:pPr>
        <w:pStyle w:val="Listaszerbekezds"/>
        <w:spacing w:line="240" w:lineRule="auto"/>
        <w:ind w:left="0"/>
        <w:contextualSpacing w:val="0"/>
        <w:jc w:val="both"/>
        <w:rPr>
          <w:rFonts w:ascii="Times New Roman" w:hAnsi="Times New Roman" w:cs="Times New Roman"/>
          <w:b/>
          <w:bCs/>
          <w:color w:val="2F5496" w:themeColor="accent1" w:themeShade="BF"/>
          <w:sz w:val="28"/>
          <w:szCs w:val="28"/>
          <w:lang w:val="en-US"/>
        </w:rPr>
      </w:pPr>
      <w:r w:rsidRPr="00B66F41">
        <w:rPr>
          <w:rFonts w:ascii="Times New Roman" w:hAnsi="Times New Roman" w:cs="Times New Roman"/>
          <w:b/>
          <w:bCs/>
          <w:color w:val="2F5496" w:themeColor="accent1" w:themeShade="BF"/>
          <w:sz w:val="28"/>
          <w:szCs w:val="28"/>
          <w:lang w:val="en-US"/>
        </w:rPr>
        <w:t>Találja meg a hatáskörrel rendelkező végrehajtó hatóságokat és a tanúsítványban használandó nyelveket (általános büntető ügyekre):</w:t>
      </w:r>
    </w:p>
    <w:p w14:paraId="7ADFE52C" w14:textId="3FDCE311" w:rsidR="006221AF" w:rsidRPr="00796D90" w:rsidRDefault="006221AF" w:rsidP="006221AF">
      <w:pPr>
        <w:numPr>
          <w:ilvl w:val="0"/>
          <w:numId w:val="4"/>
        </w:numPr>
        <w:pBdr>
          <w:top w:val="single" w:sz="8" w:space="2" w:color="000000"/>
          <w:left w:val="single" w:sz="8" w:space="2" w:color="000000"/>
          <w:bottom w:val="single" w:sz="8" w:space="2" w:color="000000"/>
          <w:right w:val="single" w:sz="8" w:space="2" w:color="000000"/>
        </w:pBdr>
        <w:tabs>
          <w:tab w:val="clear" w:pos="720"/>
          <w:tab w:val="num" w:pos="0"/>
        </w:tabs>
        <w:spacing w:after="0" w:line="240" w:lineRule="auto"/>
        <w:ind w:left="0" w:firstLine="0"/>
        <w:jc w:val="both"/>
        <w:textAlignment w:val="baseline"/>
        <w:rPr>
          <w:rFonts w:ascii="Times New Roman" w:eastAsia="Times New Roman" w:hAnsi="Times New Roman" w:cs="Times New Roman"/>
          <w:color w:val="000000"/>
          <w:sz w:val="28"/>
          <w:szCs w:val="28"/>
          <w:lang w:eastAsia="hu-HU"/>
        </w:rPr>
      </w:pPr>
      <w:bookmarkStart w:id="1" w:name="_Hlk88048845"/>
      <w:r w:rsidRPr="006221AF">
        <w:rPr>
          <w:rFonts w:ascii="Times New Roman" w:eastAsia="Times New Roman" w:hAnsi="Times New Roman" w:cs="Times New Roman"/>
          <w:color w:val="000000"/>
          <w:sz w:val="28"/>
          <w:szCs w:val="28"/>
          <w:lang w:eastAsia="hu-HU"/>
        </w:rPr>
        <w:t>Egy német</w:t>
      </w:r>
      <w:r w:rsidR="001E7154">
        <w:rPr>
          <w:rFonts w:ascii="Times New Roman" w:eastAsia="Times New Roman" w:hAnsi="Times New Roman" w:cs="Times New Roman"/>
          <w:color w:val="000000"/>
          <w:sz w:val="28"/>
          <w:szCs w:val="28"/>
          <w:lang w:eastAsia="hu-HU"/>
        </w:rPr>
        <w:t>, az adott ügyben</w:t>
      </w:r>
      <w:r w:rsidRPr="006221AF">
        <w:rPr>
          <w:rFonts w:ascii="Times New Roman" w:eastAsia="Times New Roman" w:hAnsi="Times New Roman" w:cs="Times New Roman"/>
          <w:color w:val="000000"/>
          <w:sz w:val="28"/>
          <w:szCs w:val="28"/>
          <w:lang w:eastAsia="hu-HU"/>
        </w:rPr>
        <w:t xml:space="preserve"> hatáskörrel ren</w:t>
      </w:r>
      <w:r w:rsidR="00553656">
        <w:rPr>
          <w:rFonts w:ascii="Times New Roman" w:eastAsia="Times New Roman" w:hAnsi="Times New Roman" w:cs="Times New Roman"/>
          <w:color w:val="000000"/>
          <w:sz w:val="28"/>
          <w:szCs w:val="28"/>
          <w:lang w:eastAsia="hu-HU"/>
        </w:rPr>
        <w:t>delkező</w:t>
      </w:r>
      <w:r w:rsidRPr="006221AF">
        <w:rPr>
          <w:rFonts w:ascii="Times New Roman" w:eastAsia="Times New Roman" w:hAnsi="Times New Roman" w:cs="Times New Roman"/>
          <w:color w:val="000000"/>
          <w:sz w:val="28"/>
          <w:szCs w:val="28"/>
          <w:lang w:eastAsia="hu-HU"/>
        </w:rPr>
        <w:t xml:space="preserve"> hatóság át akarja adni A.N. elítélt feletti felügyeletet, aki</w:t>
      </w:r>
      <w:r w:rsidR="00553656">
        <w:rPr>
          <w:rFonts w:ascii="Times New Roman" w:eastAsia="Times New Roman" w:hAnsi="Times New Roman" w:cs="Times New Roman"/>
          <w:color w:val="000000"/>
          <w:sz w:val="28"/>
          <w:szCs w:val="28"/>
          <w:lang w:eastAsia="hu-HU"/>
        </w:rPr>
        <w:t>nek a jogszerű és szokásos tartózkodási helye Brüsszel (Belgium).</w:t>
      </w:r>
      <w:r w:rsidRPr="006221AF">
        <w:rPr>
          <w:rFonts w:ascii="Times New Roman" w:eastAsia="Times New Roman" w:hAnsi="Times New Roman" w:cs="Times New Roman"/>
          <w:color w:val="000000"/>
          <w:sz w:val="28"/>
          <w:szCs w:val="28"/>
          <w:lang w:eastAsia="hu-HU"/>
        </w:rPr>
        <w:t xml:space="preserve"> </w:t>
      </w:r>
      <w:bookmarkEnd w:id="1"/>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Hatáskörrel rendelkező hatóság:</w:t>
      </w:r>
    </w:p>
    <w:p w14:paraId="77843D8D" w14:textId="7960350B" w:rsidR="006221AF" w:rsidRPr="006221AF" w:rsidRDefault="006221AF" w:rsidP="006221AF">
      <w:pPr>
        <w:pBdr>
          <w:top w:val="single" w:sz="8" w:space="2" w:color="000000"/>
          <w:left w:val="single" w:sz="8" w:space="2" w:color="000000"/>
          <w:bottom w:val="single" w:sz="8" w:space="2" w:color="000000"/>
          <w:right w:val="single" w:sz="8" w:space="2" w:color="000000"/>
        </w:pBdr>
        <w:spacing w:after="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Nyelv:</w:t>
      </w:r>
    </w:p>
    <w:p w14:paraId="273A507F" w14:textId="77777777" w:rsidR="006221AF" w:rsidRPr="006221AF" w:rsidRDefault="006221AF" w:rsidP="006221AF">
      <w:pPr>
        <w:spacing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ab/>
      </w:r>
    </w:p>
    <w:p w14:paraId="032EDECC"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r w:rsidRPr="006221AF">
        <w:rPr>
          <w:rFonts w:ascii="Times New Roman" w:eastAsia="Times New Roman" w:hAnsi="Times New Roman" w:cs="Times New Roman"/>
          <w:sz w:val="28"/>
          <w:szCs w:val="28"/>
          <w:lang w:eastAsia="hu-HU"/>
        </w:rPr>
        <w:br/>
      </w:r>
    </w:p>
    <w:p w14:paraId="432C0211" w14:textId="7C307B8B" w:rsidR="006221AF" w:rsidRPr="00796D90" w:rsidRDefault="006221AF" w:rsidP="006221AF">
      <w:pPr>
        <w:numPr>
          <w:ilvl w:val="0"/>
          <w:numId w:val="5"/>
        </w:numPr>
        <w:pBdr>
          <w:top w:val="single" w:sz="8" w:space="2" w:color="000000"/>
          <w:left w:val="single" w:sz="8" w:space="2" w:color="000000"/>
          <w:bottom w:val="single" w:sz="8" w:space="2" w:color="000000"/>
          <w:right w:val="single" w:sz="8" w:space="2" w:color="000000"/>
        </w:pBdr>
        <w:spacing w:after="0" w:line="240" w:lineRule="auto"/>
        <w:jc w:val="both"/>
        <w:textAlignment w:val="baseline"/>
        <w:rPr>
          <w:rFonts w:ascii="Times New Roman" w:eastAsia="Times New Roman" w:hAnsi="Times New Roman" w:cs="Times New Roman"/>
          <w:color w:val="000000"/>
          <w:sz w:val="28"/>
          <w:szCs w:val="28"/>
          <w:lang w:eastAsia="hu-HU"/>
        </w:rPr>
      </w:pPr>
      <w:bookmarkStart w:id="2" w:name="_Hlk88034122"/>
      <w:r w:rsidRPr="006221AF">
        <w:rPr>
          <w:rFonts w:ascii="Times New Roman" w:eastAsia="Times New Roman" w:hAnsi="Times New Roman" w:cs="Times New Roman"/>
          <w:color w:val="000000"/>
          <w:sz w:val="28"/>
          <w:szCs w:val="28"/>
          <w:lang w:eastAsia="hu-HU"/>
        </w:rPr>
        <w:t>Egy francia</w:t>
      </w:r>
      <w:r w:rsidR="001E7154">
        <w:rPr>
          <w:rFonts w:ascii="Times New Roman" w:eastAsia="Times New Roman" w:hAnsi="Times New Roman" w:cs="Times New Roman"/>
          <w:color w:val="000000"/>
          <w:sz w:val="28"/>
          <w:szCs w:val="28"/>
          <w:lang w:eastAsia="hu-HU"/>
        </w:rPr>
        <w:t>, az adott ügyben hatáskörrel rendelkező</w:t>
      </w:r>
      <w:r w:rsidRPr="006221AF">
        <w:rPr>
          <w:rFonts w:ascii="Times New Roman" w:eastAsia="Times New Roman" w:hAnsi="Times New Roman" w:cs="Times New Roman"/>
          <w:color w:val="000000"/>
          <w:sz w:val="28"/>
          <w:szCs w:val="28"/>
          <w:lang w:eastAsia="hu-HU"/>
        </w:rPr>
        <w:t xml:space="preserve"> hatóság át akarja adni B.C. vádlott feletti felügyeletet, </w:t>
      </w:r>
      <w:r w:rsidR="00553656" w:rsidRPr="006221AF">
        <w:rPr>
          <w:rFonts w:ascii="Times New Roman" w:eastAsia="Times New Roman" w:hAnsi="Times New Roman" w:cs="Times New Roman"/>
          <w:color w:val="000000"/>
          <w:sz w:val="28"/>
          <w:szCs w:val="28"/>
          <w:lang w:eastAsia="hu-HU"/>
        </w:rPr>
        <w:t>aki</w:t>
      </w:r>
      <w:r w:rsidR="00553656">
        <w:rPr>
          <w:rFonts w:ascii="Times New Roman" w:eastAsia="Times New Roman" w:hAnsi="Times New Roman" w:cs="Times New Roman"/>
          <w:color w:val="000000"/>
          <w:sz w:val="28"/>
          <w:szCs w:val="28"/>
          <w:lang w:eastAsia="hu-HU"/>
        </w:rPr>
        <w:t>nek a jogszerű és szokásos tartózkodási helye Vigo (Spanyolország).</w:t>
      </w:r>
      <w:bookmarkEnd w:id="2"/>
      <w:r w:rsidR="00553656">
        <w:rPr>
          <w:rFonts w:ascii="Times New Roman" w:eastAsia="Times New Roman" w:hAnsi="Times New Roman" w:cs="Times New Roman"/>
          <w:color w:val="000000"/>
          <w:sz w:val="28"/>
          <w:szCs w:val="28"/>
          <w:lang w:eastAsia="hu-HU"/>
        </w:rPr>
        <w:t xml:space="preserve"> </w:t>
      </w:r>
      <w:r w:rsidRPr="006221AF">
        <w:rPr>
          <w:rFonts w:ascii="Times New Roman" w:eastAsia="Times New Roman" w:hAnsi="Times New Roman" w:cs="Times New Roman"/>
          <w:color w:val="000000"/>
          <w:sz w:val="28"/>
          <w:szCs w:val="28"/>
          <w:lang w:eastAsia="hu-HU"/>
        </w:rPr>
        <w:t xml:space="preserve"> </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Hatáskörrel rendelkező hatóság:</w:t>
      </w:r>
    </w:p>
    <w:p w14:paraId="3825F69A" w14:textId="79F18FF1" w:rsidR="006221AF" w:rsidRPr="006221AF" w:rsidRDefault="006221AF" w:rsidP="006221AF">
      <w:pPr>
        <w:pBdr>
          <w:top w:val="single" w:sz="8" w:space="2" w:color="000000"/>
          <w:left w:val="single" w:sz="8" w:space="2" w:color="000000"/>
          <w:bottom w:val="single" w:sz="8" w:space="2" w:color="000000"/>
          <w:right w:val="single" w:sz="8" w:space="2" w:color="000000"/>
        </w:pBdr>
        <w:spacing w:after="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Nyelv:</w:t>
      </w:r>
    </w:p>
    <w:p w14:paraId="23723828"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r w:rsidRPr="006221AF">
        <w:rPr>
          <w:rFonts w:ascii="Times New Roman" w:eastAsia="Times New Roman" w:hAnsi="Times New Roman" w:cs="Times New Roman"/>
          <w:sz w:val="28"/>
          <w:szCs w:val="28"/>
          <w:lang w:eastAsia="hu-HU"/>
        </w:rPr>
        <w:br/>
      </w:r>
      <w:r w:rsidRPr="006221AF">
        <w:rPr>
          <w:rFonts w:ascii="Times New Roman" w:eastAsia="Times New Roman" w:hAnsi="Times New Roman" w:cs="Times New Roman"/>
          <w:sz w:val="28"/>
          <w:szCs w:val="28"/>
          <w:lang w:eastAsia="hu-HU"/>
        </w:rPr>
        <w:br/>
      </w:r>
    </w:p>
    <w:p w14:paraId="560C5984" w14:textId="6E45C3BE" w:rsidR="006221AF" w:rsidRPr="00796D90" w:rsidRDefault="006221AF" w:rsidP="006221AF">
      <w:pPr>
        <w:numPr>
          <w:ilvl w:val="0"/>
          <w:numId w:val="6"/>
        </w:numPr>
        <w:pBdr>
          <w:top w:val="single" w:sz="8" w:space="2" w:color="000000"/>
          <w:left w:val="single" w:sz="8" w:space="2" w:color="000000"/>
          <w:bottom w:val="single" w:sz="8" w:space="2" w:color="000000"/>
          <w:right w:val="single" w:sz="8" w:space="2" w:color="000000"/>
        </w:pBdr>
        <w:spacing w:after="0" w:line="240" w:lineRule="auto"/>
        <w:jc w:val="both"/>
        <w:textAlignment w:val="baseline"/>
        <w:rPr>
          <w:rFonts w:ascii="Times New Roman" w:eastAsia="Times New Roman" w:hAnsi="Times New Roman" w:cs="Times New Roman"/>
          <w:color w:val="000000"/>
          <w:sz w:val="28"/>
          <w:szCs w:val="28"/>
          <w:lang w:eastAsia="hu-HU"/>
        </w:rPr>
      </w:pPr>
      <w:bookmarkStart w:id="3" w:name="_Hlk88034195"/>
      <w:r w:rsidRPr="006221AF">
        <w:rPr>
          <w:rFonts w:ascii="Times New Roman" w:eastAsia="Times New Roman" w:hAnsi="Times New Roman" w:cs="Times New Roman"/>
          <w:color w:val="000000"/>
          <w:sz w:val="28"/>
          <w:szCs w:val="28"/>
          <w:lang w:eastAsia="hu-HU"/>
        </w:rPr>
        <w:t>Egy spanyol</w:t>
      </w:r>
      <w:r w:rsidR="001E7154">
        <w:rPr>
          <w:rFonts w:ascii="Times New Roman" w:eastAsia="Times New Roman" w:hAnsi="Times New Roman" w:cs="Times New Roman"/>
          <w:color w:val="000000"/>
          <w:sz w:val="28"/>
          <w:szCs w:val="28"/>
          <w:lang w:eastAsia="hu-HU"/>
        </w:rPr>
        <w:t>, az adott ügyben</w:t>
      </w:r>
      <w:r w:rsidRPr="006221AF">
        <w:rPr>
          <w:rFonts w:ascii="Times New Roman" w:eastAsia="Times New Roman" w:hAnsi="Times New Roman" w:cs="Times New Roman"/>
          <w:color w:val="000000"/>
          <w:sz w:val="28"/>
          <w:szCs w:val="28"/>
          <w:lang w:eastAsia="hu-HU"/>
        </w:rPr>
        <w:t xml:space="preserve"> hatáskörrel rendelkező hatóság át akarja adni M.M. vádlott feletti felügyeletet, </w:t>
      </w:r>
      <w:r w:rsidR="00553656" w:rsidRPr="00553656">
        <w:rPr>
          <w:rFonts w:ascii="Times New Roman" w:eastAsia="Times New Roman" w:hAnsi="Times New Roman" w:cs="Times New Roman"/>
          <w:color w:val="000000"/>
          <w:sz w:val="28"/>
          <w:szCs w:val="28"/>
          <w:lang w:eastAsia="hu-HU"/>
        </w:rPr>
        <w:t xml:space="preserve"> </w:t>
      </w:r>
      <w:r w:rsidR="00553656" w:rsidRPr="006221AF">
        <w:rPr>
          <w:rFonts w:ascii="Times New Roman" w:eastAsia="Times New Roman" w:hAnsi="Times New Roman" w:cs="Times New Roman"/>
          <w:color w:val="000000"/>
          <w:sz w:val="28"/>
          <w:szCs w:val="28"/>
          <w:lang w:eastAsia="hu-HU"/>
        </w:rPr>
        <w:t>aki</w:t>
      </w:r>
      <w:r w:rsidR="00553656">
        <w:rPr>
          <w:rFonts w:ascii="Times New Roman" w:eastAsia="Times New Roman" w:hAnsi="Times New Roman" w:cs="Times New Roman"/>
          <w:color w:val="000000"/>
          <w:sz w:val="28"/>
          <w:szCs w:val="28"/>
          <w:lang w:eastAsia="hu-HU"/>
        </w:rPr>
        <w:t>nek a jogszerű és szokásos tartózkodási helye Bécs (Ausztria).</w:t>
      </w:r>
      <w:bookmarkEnd w:id="3"/>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Hatáskörrel rendelkező hatóság:</w:t>
      </w:r>
    </w:p>
    <w:p w14:paraId="6FE12893" w14:textId="72E4FEB5" w:rsidR="006221AF" w:rsidRPr="006221AF" w:rsidRDefault="006221AF" w:rsidP="006221AF">
      <w:pPr>
        <w:pBdr>
          <w:top w:val="single" w:sz="8" w:space="2" w:color="000000"/>
          <w:left w:val="single" w:sz="8" w:space="2" w:color="000000"/>
          <w:bottom w:val="single" w:sz="8" w:space="2" w:color="000000"/>
          <w:right w:val="single" w:sz="8" w:space="2" w:color="000000"/>
        </w:pBdr>
        <w:spacing w:after="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i/>
          <w:iCs/>
          <w:color w:val="000000"/>
          <w:sz w:val="28"/>
          <w:szCs w:val="28"/>
          <w:lang w:eastAsia="hu-HU"/>
        </w:rPr>
        <w:t>Nyelv:</w:t>
      </w:r>
    </w:p>
    <w:p w14:paraId="2BDE8BA3" w14:textId="1B2344A1"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139FA5FD" w14:textId="15CDCDA0" w:rsidR="006221AF" w:rsidRPr="00B66F41" w:rsidRDefault="00B66F41" w:rsidP="00B66F41">
      <w:pPr>
        <w:rPr>
          <w:rFonts w:ascii="Times New Roman" w:hAnsi="Times New Roman" w:cs="Times New Roman"/>
          <w:b/>
          <w:bCs/>
          <w:color w:val="2F5496" w:themeColor="accent1" w:themeShade="BF"/>
          <w:sz w:val="28"/>
          <w:szCs w:val="28"/>
          <w:lang w:val="en-GB"/>
        </w:rPr>
      </w:pPr>
      <w:r>
        <w:rPr>
          <w:rFonts w:ascii="Times New Roman" w:hAnsi="Times New Roman" w:cs="Times New Roman"/>
          <w:b/>
          <w:bCs/>
          <w:color w:val="2F5496" w:themeColor="accent1" w:themeShade="BF"/>
          <w:sz w:val="28"/>
          <w:szCs w:val="28"/>
          <w:lang w:val="en-GB"/>
        </w:rPr>
        <w:t xml:space="preserve">A. </w:t>
      </w:r>
      <w:r w:rsidR="006221AF" w:rsidRPr="00B66F41">
        <w:rPr>
          <w:rFonts w:ascii="Times New Roman" w:hAnsi="Times New Roman" w:cs="Times New Roman"/>
          <w:b/>
          <w:bCs/>
          <w:color w:val="2F5496" w:themeColor="accent1" w:themeShade="BF"/>
          <w:sz w:val="28"/>
          <w:szCs w:val="28"/>
          <w:lang w:val="en-GB"/>
        </w:rPr>
        <w:t>III. Jogeset</w:t>
      </w:r>
    </w:p>
    <w:p w14:paraId="6EAF901B" w14:textId="0DC77D79" w:rsidR="006221AF" w:rsidRPr="006221AF" w:rsidRDefault="006221AF" w:rsidP="006221AF">
      <w:pPr>
        <w:pBdr>
          <w:top w:val="single" w:sz="8" w:space="2" w:color="000000"/>
          <w:left w:val="single" w:sz="8" w:space="2" w:color="000000"/>
          <w:bottom w:val="single" w:sz="8" w:space="2" w:color="000000"/>
          <w:right w:val="single" w:sz="8" w:space="2" w:color="000000"/>
        </w:pBd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 xml:space="preserve">A.W. osztrák állampolgár, bécsi (Ausztria) lakos, kéthetes nyaraláson vett részt Brassóban (Románia), hogy román barátait meglátogassa. 2020. január 6-án A.W. barátaival elment egy brassói bárba. Egy ponton A.W. vitába keveredett egy másik csoporthoz tartozó személlyel, majd elkezdtek fenyegetőzni egymással. A.W. ingerült lett, odament A.B. sértetthez és fejbe verte őt egy üveggel. A.B. elveszítve az eszméletét elesett, ekkor A.W. elrohant a bárból. A.B-t átszállították a helyi kórházba, ahol </w:t>
      </w:r>
      <w:r w:rsidR="001E7154" w:rsidRPr="006221AF">
        <w:rPr>
          <w:rFonts w:ascii="Times New Roman" w:eastAsia="Times New Roman" w:hAnsi="Times New Roman" w:cs="Times New Roman"/>
          <w:color w:val="000000"/>
          <w:sz w:val="28"/>
          <w:szCs w:val="28"/>
          <w:lang w:eastAsia="hu-HU"/>
        </w:rPr>
        <w:t>kéthetes</w:t>
      </w:r>
      <w:r w:rsidRPr="006221AF">
        <w:rPr>
          <w:rFonts w:ascii="Times New Roman" w:eastAsia="Times New Roman" w:hAnsi="Times New Roman" w:cs="Times New Roman"/>
          <w:color w:val="000000"/>
          <w:sz w:val="28"/>
          <w:szCs w:val="28"/>
          <w:lang w:eastAsia="hu-HU"/>
        </w:rPr>
        <w:t xml:space="preserve"> orvosi ellátásban részesült.</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lastRenderedPageBreak/>
        <w:t>A kiadott bírósági dokumentumok szerint A.B. 100 napos orvosi ellátást igénylő sérüléseket szenvedett.</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A román büntetőjog szerint a tények alapján a Büntető Törvénykönyv 194. cikke szerinti testi sértés állapítható meg (a maximális büntetési tétel 7 év szabadságvesztés).</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 xml:space="preserve">Január </w:t>
      </w:r>
      <w:r w:rsidR="00E62AEA">
        <w:rPr>
          <w:rFonts w:ascii="Times New Roman" w:eastAsia="Times New Roman" w:hAnsi="Times New Roman" w:cs="Times New Roman"/>
          <w:color w:val="000000"/>
          <w:sz w:val="28"/>
          <w:szCs w:val="28"/>
          <w:lang w:eastAsia="hu-HU"/>
        </w:rPr>
        <w:t>7</w:t>
      </w:r>
      <w:r w:rsidRPr="006221AF">
        <w:rPr>
          <w:rFonts w:ascii="Times New Roman" w:eastAsia="Times New Roman" w:hAnsi="Times New Roman" w:cs="Times New Roman"/>
          <w:color w:val="000000"/>
          <w:sz w:val="28"/>
          <w:szCs w:val="28"/>
          <w:lang w:eastAsia="hu-HU"/>
        </w:rPr>
        <w:t>-én az ügyészség vádat emelt A.W. ellen a Brassói Bíróságon. A.W. elismerte a bűncselekmény elkövetését, de úgy vélte, hogy őt A.B. sértett és barátai provokálták, és hirtelen felindulásból cselekedett.</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Figyelembe véve a bűncselekmény súlyát és azt a tényt, hogy A.W.</w:t>
      </w:r>
      <w:r w:rsidR="003541D1">
        <w:rPr>
          <w:rFonts w:ascii="Times New Roman" w:eastAsia="Times New Roman" w:hAnsi="Times New Roman" w:cs="Times New Roman"/>
          <w:color w:val="000000"/>
          <w:sz w:val="28"/>
          <w:szCs w:val="28"/>
          <w:lang w:eastAsia="hu-HU"/>
        </w:rPr>
        <w:t xml:space="preserve"> jogszerű tartózkodási helye Ausztria</w:t>
      </w:r>
      <w:r w:rsidRPr="006221AF">
        <w:rPr>
          <w:rFonts w:ascii="Times New Roman" w:eastAsia="Times New Roman" w:hAnsi="Times New Roman" w:cs="Times New Roman"/>
          <w:color w:val="000000"/>
          <w:sz w:val="28"/>
          <w:szCs w:val="28"/>
          <w:lang w:eastAsia="hu-HU"/>
        </w:rPr>
        <w:t>, a román ügyész ideiglenes intézkedés, illetve A.W. elkövetővel szemben 60 napos felügyeleti intézkedés elrendelését indítványozta, amely az alábbi kötelezettségek betartását kéri:</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a) jelentkezzen a Brassói Bíróság mellé rendelet Ügyészségnél vagy a bírónál, ha hívják.</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b) tájékoztassa a felügyeletért felelős hatóságot, ha megváltoztatja tartózkodási helyét.</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c) jelentkezzen a kijelölt rendőrkapitányságon a jóváhagyott felügyeleti terv szerinti időközönként vagy, ha hívják.</w:t>
      </w:r>
      <w:r w:rsidRPr="006221AF">
        <w:rPr>
          <w:rFonts w:ascii="Times New Roman" w:eastAsia="Times New Roman" w:hAnsi="Times New Roman" w:cs="Times New Roman"/>
          <w:color w:val="000000"/>
          <w:sz w:val="28"/>
          <w:szCs w:val="28"/>
          <w:lang w:eastAsia="hu-HU"/>
        </w:rPr>
        <w:br/>
      </w:r>
      <w:r w:rsidRPr="006221AF">
        <w:rPr>
          <w:rFonts w:ascii="Times New Roman" w:eastAsia="Times New Roman" w:hAnsi="Times New Roman" w:cs="Times New Roman"/>
          <w:color w:val="000000"/>
          <w:sz w:val="28"/>
          <w:szCs w:val="28"/>
          <w:lang w:eastAsia="hu-HU"/>
        </w:rPr>
        <w:br/>
        <w:t>d) 200 méternél ne menjen közelebb A.B. sértetthez.</w:t>
      </w:r>
    </w:p>
    <w:p w14:paraId="60385AA9" w14:textId="77777777" w:rsidR="006221AF" w:rsidRPr="00B66F41" w:rsidRDefault="006221AF" w:rsidP="006221AF">
      <w:pPr>
        <w:spacing w:before="200" w:after="0" w:line="240" w:lineRule="auto"/>
        <w:jc w:val="both"/>
        <w:rPr>
          <w:rFonts w:ascii="Times New Roman" w:eastAsia="Times New Roman" w:hAnsi="Times New Roman" w:cs="Times New Roman"/>
          <w:color w:val="2F5496" w:themeColor="accent1" w:themeShade="BF"/>
          <w:sz w:val="28"/>
          <w:szCs w:val="28"/>
          <w:lang w:eastAsia="hu-HU"/>
        </w:rPr>
      </w:pPr>
      <w:r w:rsidRPr="00B66F41">
        <w:rPr>
          <w:rFonts w:ascii="Times New Roman" w:eastAsia="Times New Roman" w:hAnsi="Times New Roman" w:cs="Times New Roman"/>
          <w:b/>
          <w:bCs/>
          <w:color w:val="2F5496" w:themeColor="accent1" w:themeShade="BF"/>
          <w:sz w:val="28"/>
          <w:szCs w:val="28"/>
          <w:lang w:eastAsia="hu-HU"/>
        </w:rPr>
        <w:t>Kérdések:</w:t>
      </w:r>
    </w:p>
    <w:p w14:paraId="6CFAF329" w14:textId="77777777"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Az A.W-re rótt kötelezettségek felügyelete végrehajtható-e Ausztriában?</w:t>
      </w:r>
    </w:p>
    <w:p w14:paraId="724F7011" w14:textId="77777777" w:rsidR="006221AF" w:rsidRPr="006221AF" w:rsidRDefault="006221AF" w:rsidP="006221AF">
      <w:pPr>
        <w:numPr>
          <w:ilvl w:val="0"/>
          <w:numId w:val="8"/>
        </w:numPr>
        <w:spacing w:after="20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Milyen kritériumok irányadók a felügyeleti intézkedésekről szóló határozatnak egy másik tagállamba való továbbítására? A fenti esetben szükséges-e ehhez A.W. előzetes hozzájárulása?</w:t>
      </w:r>
    </w:p>
    <w:p w14:paraId="6C8B25E6" w14:textId="77777777"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Kötelező-e, hogy a hatáskörrel rendelkező hatóság továbbítsa a felügyeleti intézkedésekről szóló határozatot egy másik tagállam hatáskörrel rendelkező hatóságainak?</w:t>
      </w:r>
    </w:p>
    <w:p w14:paraId="3139CDC9" w14:textId="77777777"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Keresse meg a két ország hatáskörrel rendelkező hatóságát, amelyek az A.W. elkövetőre rótt kötelezettségek felügyeletéről szóló határozat továbbításában érintettek lehetnek.</w:t>
      </w:r>
    </w:p>
    <w:p w14:paraId="11985AC9" w14:textId="61E47AE9"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bookmarkStart w:id="4" w:name="_Hlk88038371"/>
      <w:r w:rsidRPr="006221AF">
        <w:rPr>
          <w:rFonts w:ascii="Times New Roman" w:eastAsia="Times New Roman" w:hAnsi="Times New Roman" w:cs="Times New Roman"/>
          <w:i/>
          <w:iCs/>
          <w:color w:val="000000"/>
          <w:sz w:val="28"/>
          <w:szCs w:val="28"/>
          <w:lang w:eastAsia="hu-HU"/>
        </w:rPr>
        <w:t>Hogyan jár el a kibocsátó</w:t>
      </w:r>
      <w:r w:rsidR="001E7154">
        <w:rPr>
          <w:rFonts w:ascii="Times New Roman" w:eastAsia="Times New Roman" w:hAnsi="Times New Roman" w:cs="Times New Roman"/>
          <w:i/>
          <w:iCs/>
          <w:color w:val="000000"/>
          <w:sz w:val="28"/>
          <w:szCs w:val="28"/>
          <w:lang w:eastAsia="hu-HU"/>
        </w:rPr>
        <w:t xml:space="preserve"> és az ügyben</w:t>
      </w:r>
      <w:r w:rsidRPr="006221AF">
        <w:rPr>
          <w:rFonts w:ascii="Times New Roman" w:eastAsia="Times New Roman" w:hAnsi="Times New Roman" w:cs="Times New Roman"/>
          <w:i/>
          <w:iCs/>
          <w:color w:val="000000"/>
          <w:sz w:val="28"/>
          <w:szCs w:val="28"/>
          <w:lang w:eastAsia="hu-HU"/>
        </w:rPr>
        <w:t xml:space="preserve"> hatáskörrel rendelkező hatóság és a végrehajtó </w:t>
      </w:r>
      <w:r w:rsidR="001E7154">
        <w:rPr>
          <w:rFonts w:ascii="Times New Roman" w:eastAsia="Times New Roman" w:hAnsi="Times New Roman" w:cs="Times New Roman"/>
          <w:i/>
          <w:iCs/>
          <w:color w:val="000000"/>
          <w:sz w:val="28"/>
          <w:szCs w:val="28"/>
          <w:lang w:eastAsia="hu-HU"/>
        </w:rPr>
        <w:t xml:space="preserve">és az ügyben </w:t>
      </w:r>
      <w:r w:rsidRPr="006221AF">
        <w:rPr>
          <w:rFonts w:ascii="Times New Roman" w:eastAsia="Times New Roman" w:hAnsi="Times New Roman" w:cs="Times New Roman"/>
          <w:i/>
          <w:iCs/>
          <w:color w:val="000000"/>
          <w:sz w:val="28"/>
          <w:szCs w:val="28"/>
          <w:lang w:eastAsia="hu-HU"/>
        </w:rPr>
        <w:t>hatáskörrel rendelkező hatóság ebben az esetben?</w:t>
      </w:r>
    </w:p>
    <w:p w14:paraId="1CDF7E6E" w14:textId="6385C941"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bookmarkStart w:id="5" w:name="_Hlk88039566"/>
      <w:bookmarkEnd w:id="4"/>
      <w:r w:rsidRPr="006221AF">
        <w:rPr>
          <w:rFonts w:ascii="Times New Roman" w:eastAsia="Times New Roman" w:hAnsi="Times New Roman" w:cs="Times New Roman"/>
          <w:i/>
          <w:iCs/>
          <w:color w:val="000000"/>
          <w:sz w:val="28"/>
          <w:szCs w:val="28"/>
          <w:lang w:eastAsia="hu-HU"/>
        </w:rPr>
        <w:t>Milyen nehézségekkel szembesülhetnek</w:t>
      </w:r>
      <w:r w:rsidR="00FB4DFF">
        <w:rPr>
          <w:rFonts w:ascii="Times New Roman" w:eastAsia="Times New Roman" w:hAnsi="Times New Roman" w:cs="Times New Roman"/>
          <w:i/>
          <w:iCs/>
          <w:color w:val="000000"/>
          <w:sz w:val="28"/>
          <w:szCs w:val="28"/>
          <w:lang w:eastAsia="hu-HU"/>
        </w:rPr>
        <w:t xml:space="preserve"> az ügyben</w:t>
      </w:r>
      <w:r w:rsidR="00FB4DFF" w:rsidRPr="006221AF">
        <w:rPr>
          <w:rFonts w:ascii="Times New Roman" w:eastAsia="Times New Roman" w:hAnsi="Times New Roman" w:cs="Times New Roman"/>
          <w:i/>
          <w:iCs/>
          <w:color w:val="000000"/>
          <w:sz w:val="28"/>
          <w:szCs w:val="28"/>
          <w:lang w:eastAsia="hu-HU"/>
        </w:rPr>
        <w:t xml:space="preserve"> hatáskörrel rendelkező</w:t>
      </w:r>
      <w:r w:rsidRPr="006221AF">
        <w:rPr>
          <w:rFonts w:ascii="Times New Roman" w:eastAsia="Times New Roman" w:hAnsi="Times New Roman" w:cs="Times New Roman"/>
          <w:i/>
          <w:iCs/>
          <w:color w:val="000000"/>
          <w:sz w:val="28"/>
          <w:szCs w:val="28"/>
          <w:lang w:eastAsia="hu-HU"/>
        </w:rPr>
        <w:t xml:space="preserve"> kibocsátó és a végrehajtó hatóságok, és hogyan lehet ezeket leküzdeni</w:t>
      </w:r>
      <w:bookmarkEnd w:id="5"/>
      <w:r w:rsidRPr="006221AF">
        <w:rPr>
          <w:rFonts w:ascii="Times New Roman" w:eastAsia="Times New Roman" w:hAnsi="Times New Roman" w:cs="Times New Roman"/>
          <w:i/>
          <w:iCs/>
          <w:color w:val="000000"/>
          <w:sz w:val="28"/>
          <w:szCs w:val="28"/>
          <w:lang w:eastAsia="hu-HU"/>
        </w:rPr>
        <w:t>?</w:t>
      </w:r>
    </w:p>
    <w:p w14:paraId="4501F849" w14:textId="77777777" w:rsidR="006221AF" w:rsidRPr="006221AF" w:rsidRDefault="006221AF" w:rsidP="006221AF">
      <w:pPr>
        <w:numPr>
          <w:ilvl w:val="0"/>
          <w:numId w:val="8"/>
        </w:numPr>
        <w:spacing w:before="200" w:after="200" w:line="240" w:lineRule="auto"/>
        <w:jc w:val="both"/>
        <w:textAlignment w:val="baseline"/>
        <w:rPr>
          <w:rFonts w:ascii="Times New Roman" w:eastAsia="Times New Roman" w:hAnsi="Times New Roman" w:cs="Times New Roman"/>
          <w:i/>
          <w:iCs/>
          <w:color w:val="000000"/>
          <w:sz w:val="28"/>
          <w:szCs w:val="28"/>
          <w:lang w:eastAsia="hu-HU"/>
        </w:rPr>
      </w:pPr>
      <w:r w:rsidRPr="006221AF">
        <w:rPr>
          <w:rFonts w:ascii="Times New Roman" w:eastAsia="Times New Roman" w:hAnsi="Times New Roman" w:cs="Times New Roman"/>
          <w:i/>
          <w:iCs/>
          <w:color w:val="000000"/>
          <w:sz w:val="28"/>
          <w:szCs w:val="28"/>
          <w:lang w:eastAsia="hu-HU"/>
        </w:rPr>
        <w:t>Ebben az esetben milyen előnyökkel jár, ha a felügyelet ilyen átadása sikeres?</w:t>
      </w:r>
    </w:p>
    <w:p w14:paraId="779ED671" w14:textId="0735C7F5" w:rsidR="00796D90" w:rsidRDefault="00796D90">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3544B8ED"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p>
    <w:p w14:paraId="2395A9A9" w14:textId="6D88D895" w:rsidR="006221AF" w:rsidRPr="00B66F41" w:rsidRDefault="006221AF" w:rsidP="00B66F41">
      <w:pPr>
        <w:pStyle w:val="Test"/>
        <w:shd w:val="clear" w:color="auto" w:fill="DED888"/>
        <w:spacing w:after="160"/>
        <w:jc w:val="center"/>
        <w:rPr>
          <w:rStyle w:val="Kiemels2"/>
          <w:rFonts w:ascii="Times New Roman" w:hAnsi="Times New Roman"/>
          <w:b/>
          <w:color w:val="2F5496" w:themeColor="accent1" w:themeShade="BF"/>
          <w:sz w:val="40"/>
          <w:szCs w:val="40"/>
        </w:rPr>
      </w:pPr>
      <w:r w:rsidRPr="00B66F41">
        <w:rPr>
          <w:rStyle w:val="Kiemels2"/>
          <w:rFonts w:ascii="Times New Roman" w:hAnsi="Times New Roman"/>
          <w:b/>
          <w:color w:val="2F5496" w:themeColor="accent1" w:themeShade="BF"/>
          <w:sz w:val="32"/>
          <w:szCs w:val="32"/>
        </w:rPr>
        <w:t xml:space="preserve">B. rész </w:t>
      </w:r>
      <w:r w:rsidR="0026410C" w:rsidRPr="00B66F41">
        <w:rPr>
          <w:rStyle w:val="Kiemels2"/>
          <w:rFonts w:ascii="Times New Roman" w:hAnsi="Times New Roman"/>
          <w:b/>
          <w:color w:val="2F5496" w:themeColor="accent1" w:themeShade="BF"/>
          <w:sz w:val="32"/>
          <w:szCs w:val="32"/>
        </w:rPr>
        <w:t>Jegyzetek a jogesetekhez az oktatók részére</w:t>
      </w:r>
    </w:p>
    <w:p w14:paraId="3F9A6E91" w14:textId="3E59BD8F" w:rsidR="006221AF" w:rsidRPr="00B66F41" w:rsidRDefault="00B66F41" w:rsidP="00B66F41">
      <w:pPr>
        <w:spacing w:before="200" w:after="0" w:line="240" w:lineRule="auto"/>
        <w:jc w:val="both"/>
        <w:textAlignment w:val="baseline"/>
        <w:rPr>
          <w:rFonts w:ascii="Times New Roman" w:eastAsia="Times New Roman" w:hAnsi="Times New Roman" w:cs="Times New Roman"/>
          <w:b/>
          <w:bCs/>
          <w:color w:val="2F5496" w:themeColor="accent1" w:themeShade="BF"/>
          <w:sz w:val="28"/>
          <w:szCs w:val="28"/>
          <w:lang w:eastAsia="hu-HU"/>
        </w:rPr>
      </w:pPr>
      <w:r w:rsidRPr="00B66F41">
        <w:rPr>
          <w:rFonts w:ascii="Times New Roman" w:eastAsia="Times New Roman" w:hAnsi="Times New Roman" w:cs="Times New Roman"/>
          <w:b/>
          <w:bCs/>
          <w:color w:val="2F5496" w:themeColor="accent1" w:themeShade="BF"/>
          <w:sz w:val="28"/>
          <w:szCs w:val="28"/>
          <w:lang w:eastAsia="hu-HU"/>
        </w:rPr>
        <w:t xml:space="preserve">A. </w:t>
      </w:r>
      <w:r w:rsidR="006221AF" w:rsidRPr="00B66F41">
        <w:rPr>
          <w:rFonts w:ascii="Times New Roman" w:eastAsia="Times New Roman" w:hAnsi="Times New Roman" w:cs="Times New Roman"/>
          <w:b/>
          <w:bCs/>
          <w:color w:val="2F5496" w:themeColor="accent1" w:themeShade="BF"/>
          <w:sz w:val="28"/>
          <w:szCs w:val="28"/>
          <w:lang w:eastAsia="hu-HU"/>
        </w:rPr>
        <w:t>III. Jogeset</w:t>
      </w:r>
    </w:p>
    <w:p w14:paraId="22909708" w14:textId="77777777" w:rsidR="006221AF" w:rsidRPr="006221AF" w:rsidRDefault="006221AF" w:rsidP="006221AF">
      <w:pPr>
        <w:numPr>
          <w:ilvl w:val="0"/>
          <w:numId w:val="10"/>
        </w:numPr>
        <w:spacing w:before="200" w:after="0" w:line="240" w:lineRule="auto"/>
        <w:jc w:val="both"/>
        <w:textAlignment w:val="baseline"/>
        <w:rPr>
          <w:rFonts w:ascii="Times New Roman" w:eastAsia="Times New Roman" w:hAnsi="Times New Roman" w:cs="Times New Roman"/>
          <w:color w:val="000000"/>
          <w:sz w:val="26"/>
          <w:szCs w:val="26"/>
          <w:lang w:eastAsia="hu-HU"/>
        </w:rPr>
      </w:pPr>
      <w:r w:rsidRPr="006221AF">
        <w:rPr>
          <w:rFonts w:ascii="Times New Roman" w:eastAsia="Times New Roman" w:hAnsi="Times New Roman" w:cs="Times New Roman"/>
          <w:color w:val="000000"/>
          <w:sz w:val="26"/>
          <w:szCs w:val="26"/>
          <w:lang w:eastAsia="hu-HU"/>
        </w:rPr>
        <w:t>A jogesetet annak az országnak a nemzeti rendelkezései szerint tárgyaljuk meg, ahol a szeminárium zajlik (Írország kivételével).</w:t>
      </w:r>
    </w:p>
    <w:p w14:paraId="1FFEC608" w14:textId="77777777" w:rsidR="006221AF" w:rsidRPr="006221AF" w:rsidRDefault="006221AF" w:rsidP="006221AF">
      <w:pPr>
        <w:numPr>
          <w:ilvl w:val="0"/>
          <w:numId w:val="10"/>
        </w:numPr>
        <w:spacing w:before="200" w:after="200" w:line="240" w:lineRule="auto"/>
        <w:jc w:val="both"/>
        <w:textAlignment w:val="baseline"/>
        <w:rPr>
          <w:rFonts w:ascii="Times New Roman" w:eastAsia="Times New Roman" w:hAnsi="Times New Roman" w:cs="Times New Roman"/>
          <w:color w:val="000000"/>
          <w:sz w:val="26"/>
          <w:szCs w:val="26"/>
          <w:lang w:eastAsia="hu-HU"/>
        </w:rPr>
      </w:pPr>
      <w:r w:rsidRPr="006221AF">
        <w:rPr>
          <w:rFonts w:ascii="Times New Roman" w:eastAsia="Times New Roman" w:hAnsi="Times New Roman" w:cs="Times New Roman"/>
          <w:color w:val="000000"/>
          <w:sz w:val="26"/>
          <w:szCs w:val="26"/>
          <w:lang w:eastAsia="hu-HU"/>
        </w:rPr>
        <w:t>Ha a szeminárium Ausztriában zajlik, a kibocsátó és a végrehajtó állam felcserélődik, az érintett személy Bukarestben (Románia) tartózkodik jogszerűen és Ausztriába látogat.</w:t>
      </w:r>
    </w:p>
    <w:p w14:paraId="0BFFD642"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70CB620A" w14:textId="35E9C417" w:rsidR="006221AF" w:rsidRPr="00B66F41" w:rsidRDefault="006221AF" w:rsidP="00B66F41">
      <w:pPr>
        <w:pStyle w:val="Test"/>
        <w:shd w:val="clear" w:color="auto" w:fill="DED888"/>
        <w:spacing w:after="160"/>
        <w:jc w:val="center"/>
        <w:rPr>
          <w:rStyle w:val="Kiemels2"/>
          <w:rFonts w:ascii="Times New Roman" w:hAnsi="Times New Roman"/>
          <w:b/>
          <w:bCs w:val="0"/>
          <w:color w:val="2F5496" w:themeColor="accent1" w:themeShade="BF"/>
          <w:sz w:val="40"/>
          <w:szCs w:val="40"/>
        </w:rPr>
      </w:pPr>
      <w:r w:rsidRPr="00B66F41">
        <w:rPr>
          <w:rStyle w:val="Kiemels2"/>
          <w:rFonts w:ascii="Times New Roman" w:hAnsi="Times New Roman"/>
          <w:b/>
          <w:bCs w:val="0"/>
          <w:color w:val="2F5496" w:themeColor="accent1" w:themeShade="BF"/>
          <w:sz w:val="32"/>
          <w:szCs w:val="32"/>
        </w:rPr>
        <w:t xml:space="preserve">C. rész Módszertani </w:t>
      </w:r>
      <w:r w:rsidR="0026410C" w:rsidRPr="00B66F41">
        <w:rPr>
          <w:rStyle w:val="Kiemels2"/>
          <w:rFonts w:ascii="Times New Roman" w:hAnsi="Times New Roman"/>
          <w:b/>
          <w:bCs w:val="0"/>
          <w:color w:val="2F5496" w:themeColor="accent1" w:themeShade="BF"/>
          <w:sz w:val="32"/>
          <w:szCs w:val="32"/>
        </w:rPr>
        <w:t>útmutató</w:t>
      </w:r>
    </w:p>
    <w:p w14:paraId="457CFF16" w14:textId="056CBC4A" w:rsidR="006221AF" w:rsidRPr="006221AF" w:rsidRDefault="006221AF" w:rsidP="006221AF">
      <w:pPr>
        <w:spacing w:after="0" w:line="240" w:lineRule="auto"/>
        <w:rPr>
          <w:rFonts w:ascii="Times New Roman" w:eastAsia="Times New Roman" w:hAnsi="Times New Roman" w:cs="Times New Roman"/>
          <w:sz w:val="24"/>
          <w:szCs w:val="24"/>
          <w:lang w:eastAsia="hu-HU"/>
        </w:rPr>
      </w:pPr>
    </w:p>
    <w:p w14:paraId="6752C6BB" w14:textId="641478DA" w:rsidR="006221AF" w:rsidRPr="00B66F41" w:rsidRDefault="00796D90" w:rsidP="006221AF">
      <w:pPr>
        <w:numPr>
          <w:ilvl w:val="0"/>
          <w:numId w:val="11"/>
        </w:numPr>
        <w:spacing w:before="200" w:after="200" w:line="240" w:lineRule="auto"/>
        <w:jc w:val="both"/>
        <w:textAlignment w:val="baseline"/>
        <w:rPr>
          <w:rFonts w:ascii="Times New Roman" w:eastAsia="Times New Roman" w:hAnsi="Times New Roman" w:cs="Times New Roman"/>
          <w:b/>
          <w:bCs/>
          <w:color w:val="2F5496" w:themeColor="accent1" w:themeShade="BF"/>
          <w:sz w:val="28"/>
          <w:szCs w:val="28"/>
          <w:lang w:eastAsia="hu-HU"/>
        </w:rPr>
      </w:pPr>
      <w:r w:rsidRPr="00B66F41">
        <w:rPr>
          <w:rFonts w:ascii="Times New Roman" w:eastAsia="Times New Roman" w:hAnsi="Times New Roman" w:cs="Times New Roman"/>
          <w:b/>
          <w:bCs/>
          <w:color w:val="2F5496" w:themeColor="accent1" w:themeShade="BF"/>
          <w:sz w:val="28"/>
          <w:szCs w:val="28"/>
          <w:lang w:eastAsia="hu-HU"/>
        </w:rPr>
        <w:t xml:space="preserve"> </w:t>
      </w:r>
      <w:r w:rsidR="0026410C" w:rsidRPr="00B66F41">
        <w:rPr>
          <w:rFonts w:ascii="Times New Roman" w:eastAsia="Times New Roman" w:hAnsi="Times New Roman" w:cs="Times New Roman"/>
          <w:b/>
          <w:bCs/>
          <w:color w:val="2F5496" w:themeColor="accent1" w:themeShade="BF"/>
          <w:sz w:val="28"/>
          <w:szCs w:val="28"/>
          <w:lang w:eastAsia="hu-HU"/>
        </w:rPr>
        <w:t>Alapötlet és főbb témakörök</w:t>
      </w:r>
    </w:p>
    <w:p w14:paraId="6D9EE8AB"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E képzési anyag célja, hogy a tagállamok bírósági dolgozói megismerjék az európai igazságügyi együttműködés jogi eszközeit a felügyeleti intézkedések ellenőrzése területén.</w:t>
      </w:r>
    </w:p>
    <w:p w14:paraId="0450E82D" w14:textId="006D1C84"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A</w:t>
      </w:r>
      <w:r w:rsidR="003541D1">
        <w:rPr>
          <w:rFonts w:ascii="Times New Roman" w:eastAsia="Times New Roman" w:hAnsi="Times New Roman" w:cs="Times New Roman"/>
          <w:color w:val="000000"/>
          <w:sz w:val="28"/>
          <w:szCs w:val="28"/>
          <w:lang w:eastAsia="hu-HU"/>
        </w:rPr>
        <w:t>z</w:t>
      </w:r>
      <w:r w:rsidRPr="006221AF">
        <w:rPr>
          <w:rFonts w:ascii="Times New Roman" w:eastAsia="Times New Roman" w:hAnsi="Times New Roman" w:cs="Times New Roman"/>
          <w:color w:val="000000"/>
          <w:sz w:val="28"/>
          <w:szCs w:val="28"/>
          <w:lang w:eastAsia="hu-HU"/>
        </w:rPr>
        <w:t xml:space="preserve"> </w:t>
      </w:r>
      <w:r w:rsidR="003541D1">
        <w:rPr>
          <w:rFonts w:ascii="Times New Roman" w:eastAsia="Times New Roman" w:hAnsi="Times New Roman" w:cs="Times New Roman"/>
          <w:color w:val="000000"/>
          <w:sz w:val="28"/>
          <w:szCs w:val="28"/>
          <w:lang w:eastAsia="hu-HU"/>
        </w:rPr>
        <w:t>igazságügyi alkalmazottak</w:t>
      </w:r>
      <w:r w:rsidRPr="006221AF">
        <w:rPr>
          <w:rFonts w:ascii="Times New Roman" w:eastAsia="Times New Roman" w:hAnsi="Times New Roman" w:cs="Times New Roman"/>
          <w:color w:val="000000"/>
          <w:sz w:val="28"/>
          <w:szCs w:val="28"/>
          <w:lang w:eastAsia="hu-HU"/>
        </w:rPr>
        <w:t xml:space="preserve"> gyakran részt vesznek olyan adminisztratív feladatokban, mint az adott jogi eszközhöz szükséges űrlap kitöltése, a hatáskörrel rendelkező hatóság meghatározása, akinek az űrlapot küldeni kell, az űrlap lefordítása, további információ kérése vagy küldése az igazságügyi együttműködés keretében.</w:t>
      </w:r>
    </w:p>
    <w:p w14:paraId="2EE7CA29"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 xml:space="preserve">Ezen okok miatt a szemináriumokon </w:t>
      </w:r>
      <w:r w:rsidRPr="00B66F41">
        <w:rPr>
          <w:rFonts w:ascii="Times New Roman" w:eastAsia="Times New Roman" w:hAnsi="Times New Roman" w:cs="Times New Roman"/>
          <w:b/>
          <w:bCs/>
          <w:color w:val="000000"/>
          <w:sz w:val="28"/>
          <w:szCs w:val="28"/>
          <w:lang w:eastAsia="hu-HU"/>
        </w:rPr>
        <w:t>a következő fő szempontokat</w:t>
      </w:r>
      <w:r w:rsidRPr="006221AF">
        <w:rPr>
          <w:rFonts w:ascii="Times New Roman" w:eastAsia="Times New Roman" w:hAnsi="Times New Roman" w:cs="Times New Roman"/>
          <w:color w:val="000000"/>
          <w:sz w:val="28"/>
          <w:szCs w:val="28"/>
          <w:lang w:eastAsia="hu-HU"/>
        </w:rPr>
        <w:t xml:space="preserve"> tárgyaljuk:</w:t>
      </w:r>
    </w:p>
    <w:p w14:paraId="0D434922" w14:textId="77777777" w:rsidR="006221AF" w:rsidRPr="006221AF" w:rsidRDefault="006221AF" w:rsidP="006221AF">
      <w:pPr>
        <w:numPr>
          <w:ilvl w:val="0"/>
          <w:numId w:val="12"/>
        </w:numPr>
        <w:spacing w:before="200"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kölcsönös elismerés elvének az Európai Unió tagállamai közötti, az előzetes letartóztatás alternatívájaként felügyeleti intézkedéseket elrendelő határozatokra történő alkalmazásáról szóló 2009/829/IB kerethatározat alkalmazási köre</w:t>
      </w:r>
    </w:p>
    <w:p w14:paraId="695966B4" w14:textId="77777777" w:rsidR="006221AF" w:rsidRPr="006221AF" w:rsidRDefault="006221AF" w:rsidP="006221AF">
      <w:pPr>
        <w:numPr>
          <w:ilvl w:val="0"/>
          <w:numId w:val="12"/>
        </w:numPr>
        <w:spacing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2009/829/IB kerethatározat általános felépítésének megismerése</w:t>
      </w:r>
    </w:p>
    <w:p w14:paraId="25C600ED" w14:textId="0A6F3A44" w:rsidR="006221AF" w:rsidRPr="006221AF" w:rsidRDefault="006221AF" w:rsidP="006221AF">
      <w:pPr>
        <w:numPr>
          <w:ilvl w:val="0"/>
          <w:numId w:val="12"/>
        </w:numPr>
        <w:spacing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kibocsátó és végrehajtó</w:t>
      </w:r>
      <w:r w:rsidR="001E7154">
        <w:rPr>
          <w:rFonts w:ascii="Times New Roman" w:eastAsia="Times New Roman" w:hAnsi="Times New Roman" w:cs="Times New Roman"/>
          <w:color w:val="000000"/>
          <w:sz w:val="28"/>
          <w:szCs w:val="28"/>
          <w:shd w:val="clear" w:color="auto" w:fill="FFFFFF"/>
          <w:lang w:eastAsia="hu-HU"/>
        </w:rPr>
        <w:t>, az ügyben</w:t>
      </w:r>
      <w:r w:rsidRPr="006221AF">
        <w:rPr>
          <w:rFonts w:ascii="Times New Roman" w:eastAsia="Times New Roman" w:hAnsi="Times New Roman" w:cs="Times New Roman"/>
          <w:color w:val="000000"/>
          <w:sz w:val="28"/>
          <w:szCs w:val="28"/>
          <w:shd w:val="clear" w:color="auto" w:fill="FFFFFF"/>
          <w:lang w:eastAsia="hu-HU"/>
        </w:rPr>
        <w:t xml:space="preserve"> hatáskörrel rendelkező hatóságnál a felügyeleti intézkedések átruházásával kapcsolatban felmerülő problémák azonosítása</w:t>
      </w:r>
    </w:p>
    <w:p w14:paraId="381E4F67" w14:textId="77777777" w:rsidR="006221AF" w:rsidRPr="006221AF" w:rsidRDefault="006221AF" w:rsidP="006221AF">
      <w:pPr>
        <w:numPr>
          <w:ilvl w:val="0"/>
          <w:numId w:val="12"/>
        </w:numPr>
        <w:spacing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felügyeleti intézkedésekről szóló határozat átruházása előnyeinek kiemelése</w:t>
      </w:r>
    </w:p>
    <w:p w14:paraId="7DD8EAF2" w14:textId="77777777" w:rsidR="006221AF" w:rsidRPr="006221AF" w:rsidRDefault="006221AF" w:rsidP="006221AF">
      <w:pPr>
        <w:numPr>
          <w:ilvl w:val="0"/>
          <w:numId w:val="12"/>
        </w:numPr>
        <w:spacing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felügyelet átruházása előtt és után felmerülő gyakorlati problémák azonosítása</w:t>
      </w:r>
    </w:p>
    <w:p w14:paraId="05BA3F87" w14:textId="77777777" w:rsidR="006221AF" w:rsidRPr="006221AF" w:rsidRDefault="006221AF" w:rsidP="006221AF">
      <w:pPr>
        <w:numPr>
          <w:ilvl w:val="0"/>
          <w:numId w:val="12"/>
        </w:numPr>
        <w:spacing w:before="200" w:after="200" w:line="240" w:lineRule="auto"/>
        <w:jc w:val="both"/>
        <w:textAlignment w:val="baseline"/>
        <w:rPr>
          <w:rFonts w:ascii="Times New Roman" w:eastAsia="Times New Roman" w:hAnsi="Times New Roman" w:cs="Times New Roman"/>
          <w:color w:val="000000"/>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Adminisztratív részletkérdések: Hogyan járjon el a kibocsátó hatóság egy adott helyzetben? Melyik nyelvet kell használni? Hol találhatja meg a kibocsátó hatóság a végrehajtó tagállam hatáskörrel rendelkező hatóságát, amelyhez a kérelmet kell címezni?</w:t>
      </w:r>
    </w:p>
    <w:p w14:paraId="5523CA06"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590A39EB" w14:textId="74EB94D8" w:rsidR="006221AF" w:rsidRPr="00B66F41" w:rsidRDefault="006221AF" w:rsidP="006221AF">
      <w:pPr>
        <w:spacing w:before="200" w:after="200" w:line="240" w:lineRule="auto"/>
        <w:jc w:val="both"/>
        <w:rPr>
          <w:rFonts w:ascii="Times New Roman" w:eastAsia="Times New Roman" w:hAnsi="Times New Roman" w:cs="Times New Roman"/>
          <w:color w:val="2F5496" w:themeColor="accent1" w:themeShade="BF"/>
          <w:sz w:val="28"/>
          <w:szCs w:val="28"/>
          <w:lang w:eastAsia="hu-HU"/>
        </w:rPr>
      </w:pPr>
      <w:r w:rsidRPr="00B66F41">
        <w:rPr>
          <w:rFonts w:ascii="Times New Roman" w:eastAsia="Times New Roman" w:hAnsi="Times New Roman" w:cs="Times New Roman"/>
          <w:b/>
          <w:bCs/>
          <w:color w:val="2F5496" w:themeColor="accent1" w:themeShade="BF"/>
          <w:sz w:val="28"/>
          <w:szCs w:val="28"/>
          <w:shd w:val="clear" w:color="auto" w:fill="FFFFFF"/>
          <w:lang w:eastAsia="hu-HU"/>
        </w:rPr>
        <w:t xml:space="preserve">II. </w:t>
      </w:r>
      <w:r w:rsidR="0026410C" w:rsidRPr="00B66F41">
        <w:rPr>
          <w:rFonts w:ascii="Times New Roman" w:eastAsia="Times New Roman" w:hAnsi="Times New Roman" w:cs="Times New Roman"/>
          <w:b/>
          <w:bCs/>
          <w:color w:val="2F5496" w:themeColor="accent1" w:themeShade="BF"/>
          <w:sz w:val="28"/>
          <w:szCs w:val="28"/>
          <w:shd w:val="clear" w:color="auto" w:fill="FFFFFF"/>
          <w:lang w:eastAsia="hu-HU"/>
        </w:rPr>
        <w:t>Csoportmunka és a szeminárium struktúrája</w:t>
      </w:r>
    </w:p>
    <w:p w14:paraId="785CE23B" w14:textId="5A52AEE5"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 szeminárium egy </w:t>
      </w:r>
      <w:r w:rsidRPr="006221AF">
        <w:rPr>
          <w:rFonts w:ascii="Times New Roman" w:eastAsia="Times New Roman" w:hAnsi="Times New Roman" w:cs="Times New Roman"/>
          <w:b/>
          <w:bCs/>
          <w:i/>
          <w:iCs/>
          <w:color w:val="000000"/>
          <w:sz w:val="28"/>
          <w:szCs w:val="28"/>
          <w:shd w:val="clear" w:color="auto" w:fill="FFFFFF"/>
          <w:lang w:eastAsia="hu-HU"/>
        </w:rPr>
        <w:t>bevezető jogesettel</w:t>
      </w:r>
      <w:r w:rsidRPr="006221AF">
        <w:rPr>
          <w:rFonts w:ascii="Times New Roman" w:eastAsia="Times New Roman" w:hAnsi="Times New Roman" w:cs="Times New Roman"/>
          <w:color w:val="000000"/>
          <w:sz w:val="28"/>
          <w:szCs w:val="28"/>
          <w:shd w:val="clear" w:color="auto" w:fill="FFFFFF"/>
          <w:lang w:eastAsia="hu-HU"/>
        </w:rPr>
        <w:t xml:space="preserve"> kezdődik, amelynek az a célja, hogy megismertesse a résztvevőkkel a kölcsönös elismerés elvének az Európai Unió tagállamai közötti, az előzetes letartóztatás alternatívájaként felügyeleti intézkedéseket elrendelő határozatokra történő alkalmazásáról szóló 2009/829/IB kerethatározatot. A bevezető jogeset megoldása és a kérdések megválaszolása </w:t>
      </w:r>
      <w:r w:rsidRPr="006221AF">
        <w:rPr>
          <w:rFonts w:ascii="Times New Roman" w:eastAsia="Times New Roman" w:hAnsi="Times New Roman" w:cs="Times New Roman"/>
          <w:b/>
          <w:bCs/>
          <w:color w:val="000000"/>
          <w:sz w:val="28"/>
          <w:szCs w:val="28"/>
          <w:shd w:val="clear" w:color="auto" w:fill="FFFFFF"/>
          <w:lang w:eastAsia="hu-HU"/>
        </w:rPr>
        <w:t>kb. 15-20 perc</w:t>
      </w:r>
      <w:r w:rsidR="000A4FDE">
        <w:rPr>
          <w:rFonts w:ascii="Times New Roman" w:eastAsia="Times New Roman" w:hAnsi="Times New Roman" w:cs="Times New Roman"/>
          <w:color w:val="000000"/>
          <w:sz w:val="28"/>
          <w:szCs w:val="28"/>
          <w:shd w:val="clear" w:color="auto" w:fill="FFFFFF"/>
          <w:lang w:eastAsia="hu-HU"/>
        </w:rPr>
        <w:t>et vegyen igénybe.</w:t>
      </w:r>
    </w:p>
    <w:p w14:paraId="1E5FE6EC" w14:textId="4460512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 bevezető jogeset után az oktató </w:t>
      </w:r>
      <w:r w:rsidRPr="006221AF">
        <w:rPr>
          <w:rFonts w:ascii="Times New Roman" w:eastAsia="Times New Roman" w:hAnsi="Times New Roman" w:cs="Times New Roman"/>
          <w:b/>
          <w:bCs/>
          <w:color w:val="000000"/>
          <w:sz w:val="28"/>
          <w:szCs w:val="28"/>
          <w:shd w:val="clear" w:color="auto" w:fill="FFFFFF"/>
          <w:lang w:eastAsia="hu-HU"/>
        </w:rPr>
        <w:t>rövid előadást</w:t>
      </w:r>
      <w:r w:rsidRPr="006221AF">
        <w:rPr>
          <w:rFonts w:ascii="Times New Roman" w:eastAsia="Times New Roman" w:hAnsi="Times New Roman" w:cs="Times New Roman"/>
          <w:color w:val="000000"/>
          <w:sz w:val="28"/>
          <w:szCs w:val="28"/>
          <w:shd w:val="clear" w:color="auto" w:fill="FFFFFF"/>
          <w:lang w:eastAsia="hu-HU"/>
        </w:rPr>
        <w:t xml:space="preserve"> tart a résztvevőknek (Power point), amely kiemeli a 2009/829/IB kerethatározat legfontosabb jellemzőit - célkitűzések, fogalommeghatározások, kritériumok, az elismerés indokai, határidők, </w:t>
      </w:r>
      <w:r w:rsidR="000A4FDE">
        <w:rPr>
          <w:rFonts w:ascii="Times New Roman" w:eastAsia="Times New Roman" w:hAnsi="Times New Roman" w:cs="Times New Roman"/>
          <w:color w:val="000000"/>
          <w:sz w:val="28"/>
          <w:szCs w:val="28"/>
          <w:shd w:val="clear" w:color="auto" w:fill="FFFFFF"/>
          <w:lang w:eastAsia="hu-HU"/>
        </w:rPr>
        <w:t>módosítások</w:t>
      </w:r>
      <w:r w:rsidRPr="006221AF">
        <w:rPr>
          <w:rFonts w:ascii="Times New Roman" w:eastAsia="Times New Roman" w:hAnsi="Times New Roman" w:cs="Times New Roman"/>
          <w:color w:val="000000"/>
          <w:sz w:val="28"/>
          <w:szCs w:val="28"/>
          <w:shd w:val="clear" w:color="auto" w:fill="FFFFFF"/>
          <w:lang w:eastAsia="hu-HU"/>
        </w:rPr>
        <w:t xml:space="preserve">, irányadó jog, további határozatok, kötelezettségek és </w:t>
      </w:r>
      <w:r w:rsidR="000A4FDE">
        <w:rPr>
          <w:rFonts w:ascii="Times New Roman" w:eastAsia="Times New Roman" w:hAnsi="Times New Roman" w:cs="Times New Roman"/>
          <w:color w:val="000000"/>
          <w:sz w:val="28"/>
          <w:szCs w:val="28"/>
          <w:shd w:val="clear" w:color="auto" w:fill="FFFFFF"/>
          <w:lang w:eastAsia="hu-HU"/>
        </w:rPr>
        <w:t>tudnivalók</w:t>
      </w:r>
      <w:r w:rsidRPr="006221AF">
        <w:rPr>
          <w:rFonts w:ascii="Times New Roman" w:eastAsia="Times New Roman" w:hAnsi="Times New Roman" w:cs="Times New Roman"/>
          <w:color w:val="000000"/>
          <w:sz w:val="28"/>
          <w:szCs w:val="28"/>
          <w:shd w:val="clear" w:color="auto" w:fill="FFFFFF"/>
          <w:lang w:eastAsia="hu-HU"/>
        </w:rPr>
        <w:t xml:space="preserve"> (</w:t>
      </w:r>
      <w:r w:rsidRPr="006221AF">
        <w:rPr>
          <w:rFonts w:ascii="Times New Roman" w:eastAsia="Times New Roman" w:hAnsi="Times New Roman" w:cs="Times New Roman"/>
          <w:b/>
          <w:bCs/>
          <w:color w:val="000000"/>
          <w:sz w:val="28"/>
          <w:szCs w:val="28"/>
          <w:shd w:val="clear" w:color="auto" w:fill="FFFFFF"/>
          <w:lang w:eastAsia="hu-HU"/>
        </w:rPr>
        <w:t>kb. 15-20 perc</w:t>
      </w:r>
      <w:r w:rsidRPr="006221AF">
        <w:rPr>
          <w:rFonts w:ascii="Times New Roman" w:eastAsia="Times New Roman" w:hAnsi="Times New Roman" w:cs="Times New Roman"/>
          <w:color w:val="000000"/>
          <w:sz w:val="28"/>
          <w:szCs w:val="28"/>
          <w:shd w:val="clear" w:color="auto" w:fill="FFFFFF"/>
          <w:lang w:eastAsia="hu-HU"/>
        </w:rPr>
        <w:t>).</w:t>
      </w:r>
    </w:p>
    <w:p w14:paraId="602ABE61"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Ezt követően 10 perc szünet javasolt.</w:t>
      </w:r>
    </w:p>
    <w:p w14:paraId="62D6767D" w14:textId="3E162C45"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Az A.II. pontban leírt feladatok megoldása körülbelül </w:t>
      </w:r>
      <w:r w:rsidRPr="006221AF">
        <w:rPr>
          <w:rFonts w:ascii="Times New Roman" w:eastAsia="Times New Roman" w:hAnsi="Times New Roman" w:cs="Times New Roman"/>
          <w:b/>
          <w:bCs/>
          <w:color w:val="000000"/>
          <w:sz w:val="28"/>
          <w:szCs w:val="28"/>
          <w:shd w:val="clear" w:color="auto" w:fill="FFFFFF"/>
          <w:lang w:eastAsia="hu-HU"/>
        </w:rPr>
        <w:t>15 percet</w:t>
      </w:r>
      <w:r w:rsidRPr="006221AF">
        <w:rPr>
          <w:rFonts w:ascii="Times New Roman" w:eastAsia="Times New Roman" w:hAnsi="Times New Roman" w:cs="Times New Roman"/>
          <w:color w:val="000000"/>
          <w:sz w:val="28"/>
          <w:szCs w:val="28"/>
          <w:shd w:val="clear" w:color="auto" w:fill="FFFFFF"/>
          <w:lang w:eastAsia="hu-HU"/>
        </w:rPr>
        <w:t xml:space="preserve"> ve</w:t>
      </w:r>
      <w:r w:rsidR="000A4FDE">
        <w:rPr>
          <w:rFonts w:ascii="Times New Roman" w:eastAsia="Times New Roman" w:hAnsi="Times New Roman" w:cs="Times New Roman"/>
          <w:color w:val="000000"/>
          <w:sz w:val="28"/>
          <w:szCs w:val="28"/>
          <w:shd w:val="clear" w:color="auto" w:fill="FFFFFF"/>
          <w:lang w:eastAsia="hu-HU"/>
        </w:rPr>
        <w:t>gyen igénybe</w:t>
      </w:r>
      <w:r w:rsidRPr="006221AF">
        <w:rPr>
          <w:rFonts w:ascii="Times New Roman" w:eastAsia="Times New Roman" w:hAnsi="Times New Roman" w:cs="Times New Roman"/>
          <w:color w:val="000000"/>
          <w:sz w:val="28"/>
          <w:szCs w:val="28"/>
          <w:shd w:val="clear" w:color="auto" w:fill="FFFFFF"/>
          <w:lang w:eastAsia="hu-HU"/>
        </w:rPr>
        <w:t xml:space="preserve"> igénybe, mivel azok célja, hogy segítse a résztvevőket abban, hogy megértsék a hatáskörrel rendelkező hatóság megtalálásának mechanizmusát és a tanúsítványban használandó nyelvet.</w:t>
      </w:r>
    </w:p>
    <w:p w14:paraId="588C7EC9" w14:textId="73AD2A81"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 </w:t>
      </w:r>
      <w:r w:rsidRPr="006221AF">
        <w:rPr>
          <w:rFonts w:ascii="Times New Roman" w:eastAsia="Times New Roman" w:hAnsi="Times New Roman" w:cs="Times New Roman"/>
          <w:b/>
          <w:bCs/>
          <w:i/>
          <w:iCs/>
          <w:color w:val="000000"/>
          <w:sz w:val="28"/>
          <w:szCs w:val="28"/>
          <w:shd w:val="clear" w:color="auto" w:fill="FFFFFF"/>
          <w:lang w:eastAsia="hu-HU"/>
        </w:rPr>
        <w:t>jogeset</w:t>
      </w:r>
      <w:r w:rsidRPr="006221AF">
        <w:rPr>
          <w:rFonts w:ascii="Times New Roman" w:eastAsia="Times New Roman" w:hAnsi="Times New Roman" w:cs="Times New Roman"/>
          <w:color w:val="000000"/>
          <w:sz w:val="28"/>
          <w:szCs w:val="28"/>
          <w:shd w:val="clear" w:color="auto" w:fill="FFFFFF"/>
          <w:lang w:eastAsia="hu-HU"/>
        </w:rPr>
        <w:t xml:space="preserve"> lehetőséget ad a 2009/829/IB kerethatározat megértésére. A résztvevők 5-6 fős csoportokban dolgoznak, és a kérdések megválaszolásához internetkapcsolattal rendelkező laptopot használnak. A jogeset megoldása és a kérdések megválaszolása </w:t>
      </w:r>
      <w:r w:rsidRPr="006221AF">
        <w:rPr>
          <w:rFonts w:ascii="Times New Roman" w:eastAsia="Times New Roman" w:hAnsi="Times New Roman" w:cs="Times New Roman"/>
          <w:b/>
          <w:bCs/>
          <w:color w:val="000000"/>
          <w:sz w:val="28"/>
          <w:szCs w:val="28"/>
          <w:shd w:val="clear" w:color="auto" w:fill="FFFFFF"/>
          <w:lang w:eastAsia="hu-HU"/>
        </w:rPr>
        <w:t>kb. 2 órát</w:t>
      </w:r>
      <w:r w:rsidRPr="006221AF">
        <w:rPr>
          <w:rFonts w:ascii="Times New Roman" w:eastAsia="Times New Roman" w:hAnsi="Times New Roman" w:cs="Times New Roman"/>
          <w:color w:val="000000"/>
          <w:sz w:val="28"/>
          <w:szCs w:val="28"/>
          <w:shd w:val="clear" w:color="auto" w:fill="FFFFFF"/>
          <w:lang w:eastAsia="hu-HU"/>
        </w:rPr>
        <w:t xml:space="preserve"> ve</w:t>
      </w:r>
      <w:r w:rsidR="000A4FDE">
        <w:rPr>
          <w:rFonts w:ascii="Times New Roman" w:eastAsia="Times New Roman" w:hAnsi="Times New Roman" w:cs="Times New Roman"/>
          <w:color w:val="000000"/>
          <w:sz w:val="28"/>
          <w:szCs w:val="28"/>
          <w:shd w:val="clear" w:color="auto" w:fill="FFFFFF"/>
          <w:lang w:eastAsia="hu-HU"/>
        </w:rPr>
        <w:t>gyen</w:t>
      </w:r>
      <w:r w:rsidRPr="006221AF">
        <w:rPr>
          <w:rFonts w:ascii="Times New Roman" w:eastAsia="Times New Roman" w:hAnsi="Times New Roman" w:cs="Times New Roman"/>
          <w:color w:val="000000"/>
          <w:sz w:val="28"/>
          <w:szCs w:val="28"/>
          <w:shd w:val="clear" w:color="auto" w:fill="FFFFFF"/>
          <w:lang w:eastAsia="hu-HU"/>
        </w:rPr>
        <w:t xml:space="preserve"> igénybe.</w:t>
      </w:r>
    </w:p>
    <w:p w14:paraId="20E8DC02"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további felmerülő kérdések a szeminárium végén kerülnek megvitatásra (</w:t>
      </w:r>
      <w:r w:rsidRPr="006221AF">
        <w:rPr>
          <w:rFonts w:ascii="Times New Roman" w:eastAsia="Times New Roman" w:hAnsi="Times New Roman" w:cs="Times New Roman"/>
          <w:b/>
          <w:bCs/>
          <w:color w:val="000000"/>
          <w:sz w:val="28"/>
          <w:szCs w:val="28"/>
          <w:shd w:val="clear" w:color="auto" w:fill="FFFFFF"/>
          <w:lang w:eastAsia="hu-HU"/>
        </w:rPr>
        <w:t>kb. 5-10 perc</w:t>
      </w:r>
      <w:r w:rsidRPr="006221AF">
        <w:rPr>
          <w:rFonts w:ascii="Times New Roman" w:eastAsia="Times New Roman" w:hAnsi="Times New Roman" w:cs="Times New Roman"/>
          <w:color w:val="000000"/>
          <w:sz w:val="28"/>
          <w:szCs w:val="28"/>
          <w:shd w:val="clear" w:color="auto" w:fill="FFFFFF"/>
          <w:lang w:eastAsia="hu-HU"/>
        </w:rPr>
        <w:t>).</w:t>
      </w:r>
    </w:p>
    <w:p w14:paraId="204CFD4A"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szervezőknek a jogesetmegoldás során olyan résztvevőkből álló csoportokat kell próbálniuk létrehozni, akik megközelítőleg azonos szintű tapasztalattal rendelkeznek a 2009/829/IB kerethatározattal való munkában.</w:t>
      </w:r>
    </w:p>
    <w:p w14:paraId="449DBB14"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p>
    <w:p w14:paraId="721EB4C5" w14:textId="77777777" w:rsidR="006221AF" w:rsidRPr="00FF47FB" w:rsidRDefault="006221AF" w:rsidP="006221AF">
      <w:pPr>
        <w:spacing w:before="200" w:after="200" w:line="240" w:lineRule="auto"/>
        <w:jc w:val="both"/>
        <w:rPr>
          <w:rFonts w:ascii="Times New Roman" w:eastAsia="Times New Roman" w:hAnsi="Times New Roman" w:cs="Times New Roman"/>
          <w:color w:val="2F5496" w:themeColor="accent1" w:themeShade="BF"/>
          <w:lang w:eastAsia="hu-HU"/>
        </w:rPr>
      </w:pPr>
      <w:r w:rsidRPr="00FF47FB">
        <w:rPr>
          <w:rFonts w:ascii="Times New Roman" w:eastAsia="Times New Roman" w:hAnsi="Times New Roman" w:cs="Times New Roman"/>
          <w:b/>
          <w:bCs/>
          <w:color w:val="2F5496" w:themeColor="accent1" w:themeShade="BF"/>
          <w:sz w:val="28"/>
          <w:szCs w:val="28"/>
          <w:shd w:val="clear" w:color="auto" w:fill="FFFFFF"/>
          <w:lang w:eastAsia="hu-HU"/>
        </w:rPr>
        <w:t>III. Kiegészítő anyag</w:t>
      </w:r>
    </w:p>
    <w:p w14:paraId="1F09E6D9" w14:textId="77777777" w:rsidR="006221AF" w:rsidRPr="006221AF" w:rsidRDefault="006221AF" w:rsidP="006221AF">
      <w:pPr>
        <w:spacing w:before="200" w:after="20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Minden résztvevő kap egy példányt a kerethatározatból az I. és II. Mellékletben található formanyomtatványokkal együtt. Ezenkívül a résztvevőknek magukkal kell hozniuk vagy egyéb módon hozzá kell tudniuk férni a kerethatározatot végrehajtó nemzeti rendelkezésekhez.</w:t>
      </w:r>
    </w:p>
    <w:p w14:paraId="59E9E148" w14:textId="08157FDE" w:rsidR="00796D90" w:rsidRDefault="00796D90">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7C7467CF" w14:textId="77777777" w:rsidR="006221AF" w:rsidRPr="00FF47FB" w:rsidRDefault="006221AF" w:rsidP="00FF47FB">
      <w:pPr>
        <w:pStyle w:val="Test"/>
        <w:shd w:val="clear" w:color="auto" w:fill="DED888"/>
        <w:spacing w:after="160"/>
        <w:jc w:val="center"/>
        <w:rPr>
          <w:rStyle w:val="Kiemels2"/>
          <w:rFonts w:ascii="Times New Roman" w:hAnsi="Times New Roman"/>
          <w:b/>
          <w:bCs w:val="0"/>
          <w:color w:val="2F5496" w:themeColor="accent1" w:themeShade="BF"/>
          <w:sz w:val="40"/>
          <w:szCs w:val="48"/>
        </w:rPr>
      </w:pPr>
      <w:r w:rsidRPr="00FF47FB">
        <w:rPr>
          <w:rStyle w:val="Kiemels2"/>
          <w:rFonts w:ascii="Times New Roman" w:hAnsi="Times New Roman"/>
          <w:b/>
          <w:bCs w:val="0"/>
          <w:color w:val="2F5496" w:themeColor="accent1" w:themeShade="BF"/>
          <w:sz w:val="32"/>
          <w:szCs w:val="40"/>
        </w:rPr>
        <w:t>D. rész Megoldások</w:t>
      </w:r>
    </w:p>
    <w:p w14:paraId="18BF7C8B" w14:textId="77777777" w:rsidR="006221AF" w:rsidRPr="006221AF" w:rsidRDefault="006221AF" w:rsidP="006221AF">
      <w:pPr>
        <w:spacing w:after="0" w:line="240" w:lineRule="auto"/>
        <w:rPr>
          <w:rFonts w:ascii="Times New Roman" w:eastAsia="Times New Roman" w:hAnsi="Times New Roman" w:cs="Times New Roman"/>
          <w:sz w:val="24"/>
          <w:szCs w:val="24"/>
          <w:lang w:eastAsia="hu-HU"/>
        </w:rPr>
      </w:pPr>
      <w:r w:rsidRPr="006221AF">
        <w:rPr>
          <w:rFonts w:ascii="Times New Roman" w:eastAsia="Times New Roman" w:hAnsi="Times New Roman" w:cs="Times New Roman"/>
          <w:sz w:val="24"/>
          <w:szCs w:val="24"/>
          <w:lang w:eastAsia="hu-HU"/>
        </w:rPr>
        <w:br/>
      </w:r>
    </w:p>
    <w:p w14:paraId="428ABAE7" w14:textId="42D5C46C" w:rsidR="006221AF" w:rsidRPr="00FF47FB" w:rsidRDefault="006221AF" w:rsidP="006221AF">
      <w:pPr>
        <w:numPr>
          <w:ilvl w:val="0"/>
          <w:numId w:val="13"/>
        </w:numPr>
        <w:spacing w:before="200" w:after="200" w:line="240" w:lineRule="auto"/>
        <w:jc w:val="both"/>
        <w:textAlignment w:val="baseline"/>
        <w:rPr>
          <w:rFonts w:ascii="Times New Roman" w:eastAsia="Times New Roman" w:hAnsi="Times New Roman" w:cs="Times New Roman"/>
          <w:b/>
          <w:bCs/>
          <w:color w:val="2F5496" w:themeColor="accent1" w:themeShade="BF"/>
          <w:sz w:val="28"/>
          <w:szCs w:val="28"/>
          <w:lang w:eastAsia="hu-HU"/>
        </w:rPr>
      </w:pPr>
      <w:r w:rsidRPr="00FF47FB">
        <w:rPr>
          <w:rFonts w:ascii="Times New Roman" w:eastAsia="Times New Roman" w:hAnsi="Times New Roman" w:cs="Times New Roman"/>
          <w:b/>
          <w:bCs/>
          <w:color w:val="2F5496" w:themeColor="accent1" w:themeShade="BF"/>
          <w:sz w:val="28"/>
          <w:szCs w:val="28"/>
          <w:shd w:val="clear" w:color="auto" w:fill="FFFFFF"/>
          <w:lang w:eastAsia="hu-HU"/>
        </w:rPr>
        <w:t>I. Bevezető jogeset</w:t>
      </w:r>
    </w:p>
    <w:p w14:paraId="5F311059" w14:textId="4BAB7AC6" w:rsidR="006221AF" w:rsidRPr="00781235" w:rsidRDefault="00781235" w:rsidP="00781235">
      <w:pPr>
        <w:spacing w:before="200" w:after="0" w:line="240" w:lineRule="auto"/>
        <w:jc w:val="both"/>
        <w:textAlignment w:val="baseline"/>
        <w:rPr>
          <w:rFonts w:ascii="Times New Roman" w:eastAsia="Times New Roman" w:hAnsi="Times New Roman" w:cs="Times New Roman"/>
          <w:i/>
          <w:iCs/>
          <w:color w:val="2F5496" w:themeColor="accent1" w:themeShade="BF"/>
          <w:sz w:val="28"/>
          <w:szCs w:val="28"/>
          <w:lang w:eastAsia="hu-HU"/>
        </w:rPr>
      </w:pPr>
      <w:r w:rsidRPr="00781235">
        <w:rPr>
          <w:rFonts w:ascii="Times New Roman" w:eastAsia="Times New Roman" w:hAnsi="Times New Roman" w:cs="Times New Roman"/>
          <w:b/>
          <w:bCs/>
          <w:i/>
          <w:iCs/>
          <w:color w:val="2F5496" w:themeColor="accent1" w:themeShade="BF"/>
          <w:sz w:val="28"/>
          <w:szCs w:val="28"/>
          <w:lang w:eastAsia="hu-HU"/>
        </w:rPr>
        <w:t>1.</w:t>
      </w:r>
      <w:r>
        <w:rPr>
          <w:rFonts w:ascii="Times New Roman" w:eastAsia="Times New Roman" w:hAnsi="Times New Roman" w:cs="Times New Roman"/>
          <w:b/>
          <w:bCs/>
          <w:i/>
          <w:iCs/>
          <w:color w:val="2F5496" w:themeColor="accent1" w:themeShade="BF"/>
          <w:sz w:val="28"/>
          <w:szCs w:val="28"/>
          <w:lang w:eastAsia="hu-HU"/>
        </w:rPr>
        <w:t xml:space="preserve"> kérdés</w:t>
      </w:r>
      <w:r w:rsidR="00FF47FB" w:rsidRPr="00781235">
        <w:rPr>
          <w:rFonts w:ascii="Times New Roman" w:eastAsia="Times New Roman" w:hAnsi="Times New Roman" w:cs="Times New Roman"/>
          <w:b/>
          <w:bCs/>
          <w:i/>
          <w:iCs/>
          <w:color w:val="2F5496" w:themeColor="accent1" w:themeShade="BF"/>
          <w:sz w:val="28"/>
          <w:szCs w:val="28"/>
          <w:lang w:eastAsia="hu-HU"/>
        </w:rPr>
        <w:t>:</w:t>
      </w:r>
      <w:r w:rsidR="00FF47FB" w:rsidRPr="00781235">
        <w:rPr>
          <w:rFonts w:ascii="Times New Roman" w:eastAsia="Times New Roman" w:hAnsi="Times New Roman" w:cs="Times New Roman"/>
          <w:i/>
          <w:iCs/>
          <w:color w:val="2F5496" w:themeColor="accent1" w:themeShade="BF"/>
          <w:sz w:val="28"/>
          <w:szCs w:val="28"/>
          <w:lang w:eastAsia="hu-HU"/>
        </w:rPr>
        <w:t xml:space="preserve"> </w:t>
      </w:r>
      <w:r w:rsidR="006221AF" w:rsidRPr="00781235">
        <w:rPr>
          <w:rFonts w:ascii="Times New Roman" w:eastAsia="Times New Roman" w:hAnsi="Times New Roman" w:cs="Times New Roman"/>
          <w:i/>
          <w:iCs/>
          <w:color w:val="2F5496" w:themeColor="accent1" w:themeShade="BF"/>
          <w:sz w:val="28"/>
          <w:szCs w:val="28"/>
          <w:lang w:eastAsia="hu-HU"/>
        </w:rPr>
        <w:t>Van-e az Ön jogrendszerében az előzetes letartóztatásnak alternatívája az ilyen esetekre? Kérem, jelölje meg és röviden mutassa be ezeket.</w:t>
      </w:r>
    </w:p>
    <w:p w14:paraId="784D1DC4" w14:textId="55449617" w:rsidR="006221AF" w:rsidRPr="006221AF" w:rsidRDefault="006221AF" w:rsidP="00FF47FB">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 xml:space="preserve">E kérdés megválaszolása érdekében a résztvevők </w:t>
      </w:r>
      <w:r w:rsidR="00265012">
        <w:rPr>
          <w:rFonts w:ascii="Times New Roman" w:eastAsia="Times New Roman" w:hAnsi="Times New Roman" w:cs="Times New Roman"/>
          <w:color w:val="000000"/>
          <w:sz w:val="28"/>
          <w:szCs w:val="28"/>
          <w:lang w:eastAsia="hu-HU"/>
        </w:rPr>
        <w:t>megnevezik</w:t>
      </w:r>
      <w:r w:rsidR="00265012" w:rsidRPr="006221AF">
        <w:rPr>
          <w:rFonts w:ascii="Times New Roman" w:eastAsia="Times New Roman" w:hAnsi="Times New Roman" w:cs="Times New Roman"/>
          <w:color w:val="000000"/>
          <w:sz w:val="28"/>
          <w:szCs w:val="28"/>
          <w:lang w:eastAsia="hu-HU"/>
        </w:rPr>
        <w:t xml:space="preserve"> </w:t>
      </w:r>
      <w:r w:rsidRPr="006221AF">
        <w:rPr>
          <w:rFonts w:ascii="Times New Roman" w:eastAsia="Times New Roman" w:hAnsi="Times New Roman" w:cs="Times New Roman"/>
          <w:color w:val="000000"/>
          <w:sz w:val="28"/>
          <w:szCs w:val="28"/>
          <w:lang w:eastAsia="hu-HU"/>
        </w:rPr>
        <w:t>és röviden bemutatják a jogrendszerükben szabályozott, az előzetes letartóztatás alternatívájának számító felügyeleti intézkedéseket.</w:t>
      </w:r>
    </w:p>
    <w:p w14:paraId="417BD693" w14:textId="5D22401A" w:rsidR="006221AF" w:rsidRPr="00FF47FB" w:rsidRDefault="00FF47FB" w:rsidP="00FF47FB">
      <w:pPr>
        <w:spacing w:before="200" w:after="0" w:line="240" w:lineRule="auto"/>
        <w:jc w:val="both"/>
        <w:textAlignment w:val="baseline"/>
        <w:rPr>
          <w:rFonts w:ascii="Times New Roman" w:eastAsia="Times New Roman" w:hAnsi="Times New Roman" w:cs="Times New Roman"/>
          <w:i/>
          <w:iCs/>
          <w:color w:val="2F5496" w:themeColor="accent1" w:themeShade="BF"/>
          <w:sz w:val="28"/>
          <w:szCs w:val="28"/>
          <w:lang w:eastAsia="hu-HU"/>
        </w:rPr>
      </w:pPr>
      <w:r w:rsidRPr="00FF47FB">
        <w:rPr>
          <w:rFonts w:ascii="Times New Roman" w:eastAsia="Times New Roman" w:hAnsi="Times New Roman" w:cs="Times New Roman"/>
          <w:b/>
          <w:bCs/>
          <w:i/>
          <w:iCs/>
          <w:color w:val="2F5496" w:themeColor="accent1" w:themeShade="BF"/>
          <w:sz w:val="28"/>
          <w:szCs w:val="28"/>
          <w:lang w:eastAsia="hu-HU"/>
        </w:rPr>
        <w:t>2</w:t>
      </w:r>
      <w:r w:rsidR="00781235">
        <w:rPr>
          <w:rFonts w:ascii="Times New Roman" w:eastAsia="Times New Roman" w:hAnsi="Times New Roman" w:cs="Times New Roman"/>
          <w:b/>
          <w:bCs/>
          <w:i/>
          <w:iCs/>
          <w:color w:val="2F5496" w:themeColor="accent1" w:themeShade="BF"/>
          <w:sz w:val="28"/>
          <w:szCs w:val="28"/>
          <w:lang w:eastAsia="hu-HU"/>
        </w:rPr>
        <w:t>. kérdés</w:t>
      </w:r>
      <w:r w:rsidRPr="00FF47FB">
        <w:rPr>
          <w:rFonts w:ascii="Times New Roman" w:eastAsia="Times New Roman" w:hAnsi="Times New Roman" w:cs="Times New Roman"/>
          <w:b/>
          <w:bCs/>
          <w:i/>
          <w:iCs/>
          <w:color w:val="2F5496" w:themeColor="accent1" w:themeShade="BF"/>
          <w:sz w:val="28"/>
          <w:szCs w:val="28"/>
          <w:lang w:eastAsia="hu-HU"/>
        </w:rPr>
        <w:t>:</w:t>
      </w:r>
      <w:r w:rsidRPr="00FF47FB">
        <w:rPr>
          <w:rFonts w:ascii="Times New Roman" w:eastAsia="Times New Roman" w:hAnsi="Times New Roman" w:cs="Times New Roman"/>
          <w:i/>
          <w:iCs/>
          <w:color w:val="2F5496" w:themeColor="accent1" w:themeShade="BF"/>
          <w:sz w:val="28"/>
          <w:szCs w:val="28"/>
          <w:lang w:eastAsia="hu-HU"/>
        </w:rPr>
        <w:t xml:space="preserve"> </w:t>
      </w:r>
      <w:r w:rsidR="006221AF" w:rsidRPr="00FF47FB">
        <w:rPr>
          <w:rFonts w:ascii="Times New Roman" w:eastAsia="Times New Roman" w:hAnsi="Times New Roman" w:cs="Times New Roman"/>
          <w:i/>
          <w:iCs/>
          <w:color w:val="2F5496" w:themeColor="accent1" w:themeShade="BF"/>
          <w:sz w:val="28"/>
          <w:szCs w:val="28"/>
          <w:lang w:eastAsia="hu-HU"/>
        </w:rPr>
        <w:t xml:space="preserve">Ha léteznek ilyen alternatív intézkedések az Ön jogrendszerében, akkor </w:t>
      </w:r>
      <w:r w:rsidR="006221AF" w:rsidRPr="00FF47FB">
        <w:rPr>
          <w:rFonts w:ascii="Times New Roman" w:eastAsia="Times New Roman" w:hAnsi="Times New Roman" w:cs="Times New Roman"/>
          <w:b/>
          <w:bCs/>
          <w:i/>
          <w:iCs/>
          <w:color w:val="2F5496" w:themeColor="accent1" w:themeShade="BF"/>
          <w:sz w:val="28"/>
          <w:szCs w:val="28"/>
          <w:lang w:eastAsia="hu-HU"/>
        </w:rPr>
        <w:t xml:space="preserve">azok ugyanazon feltételekkel alkalmazhatók-e azzal az elkövetővel szemben, </w:t>
      </w:r>
      <w:r w:rsidR="00835503" w:rsidRPr="00FF47FB">
        <w:rPr>
          <w:rFonts w:ascii="Times New Roman" w:eastAsia="Times New Roman" w:hAnsi="Times New Roman" w:cs="Times New Roman"/>
          <w:b/>
          <w:bCs/>
          <w:i/>
          <w:iCs/>
          <w:color w:val="2F5496" w:themeColor="accent1" w:themeShade="BF"/>
          <w:sz w:val="28"/>
          <w:szCs w:val="28"/>
          <w:lang w:eastAsia="hu-HU"/>
        </w:rPr>
        <w:t xml:space="preserve">akinek a jogszerű tartózkodási helye </w:t>
      </w:r>
      <w:r w:rsidR="006221AF" w:rsidRPr="00FF47FB">
        <w:rPr>
          <w:rFonts w:ascii="Times New Roman" w:eastAsia="Times New Roman" w:hAnsi="Times New Roman" w:cs="Times New Roman"/>
          <w:b/>
          <w:bCs/>
          <w:i/>
          <w:iCs/>
          <w:color w:val="2F5496" w:themeColor="accent1" w:themeShade="BF"/>
          <w:sz w:val="28"/>
          <w:szCs w:val="28"/>
          <w:lang w:eastAsia="hu-HU"/>
        </w:rPr>
        <w:t>egy másik tagállamban</w:t>
      </w:r>
      <w:r w:rsidR="00835503" w:rsidRPr="00FF47FB">
        <w:rPr>
          <w:rFonts w:ascii="Times New Roman" w:eastAsia="Times New Roman" w:hAnsi="Times New Roman" w:cs="Times New Roman"/>
          <w:b/>
          <w:bCs/>
          <w:i/>
          <w:iCs/>
          <w:color w:val="2F5496" w:themeColor="accent1" w:themeShade="BF"/>
          <w:sz w:val="28"/>
          <w:szCs w:val="28"/>
          <w:lang w:eastAsia="hu-HU"/>
        </w:rPr>
        <w:t xml:space="preserve"> van</w:t>
      </w:r>
      <w:r w:rsidR="006221AF" w:rsidRPr="00FF47FB">
        <w:rPr>
          <w:rFonts w:ascii="Times New Roman" w:eastAsia="Times New Roman" w:hAnsi="Times New Roman" w:cs="Times New Roman"/>
          <w:i/>
          <w:iCs/>
          <w:color w:val="2F5496" w:themeColor="accent1" w:themeShade="BF"/>
          <w:sz w:val="28"/>
          <w:szCs w:val="28"/>
          <w:lang w:eastAsia="hu-HU"/>
        </w:rPr>
        <w:t>, bűncselekményt követett el és az Ön hatáskörrel rendelkező hatóságának van hatásköre a nyomozás lefolytatására? Vannak-e speciális rendelkezések azokra az elkövetőkre, akik</w:t>
      </w:r>
      <w:r w:rsidR="00835503" w:rsidRPr="00FF47FB">
        <w:rPr>
          <w:rFonts w:ascii="Times New Roman" w:eastAsia="Times New Roman" w:hAnsi="Times New Roman" w:cs="Times New Roman"/>
          <w:i/>
          <w:iCs/>
          <w:color w:val="2F5496" w:themeColor="accent1" w:themeShade="BF"/>
          <w:sz w:val="28"/>
          <w:szCs w:val="28"/>
          <w:lang w:eastAsia="hu-HU"/>
        </w:rPr>
        <w:t>nek a jogszerű tartózkodási helye</w:t>
      </w:r>
      <w:r w:rsidR="006221AF" w:rsidRPr="00FF47FB">
        <w:rPr>
          <w:rFonts w:ascii="Times New Roman" w:eastAsia="Times New Roman" w:hAnsi="Times New Roman" w:cs="Times New Roman"/>
          <w:i/>
          <w:iCs/>
          <w:color w:val="2F5496" w:themeColor="accent1" w:themeShade="BF"/>
          <w:sz w:val="28"/>
          <w:szCs w:val="28"/>
          <w:lang w:eastAsia="hu-HU"/>
        </w:rPr>
        <w:t xml:space="preserve"> egy másik tagállamban</w:t>
      </w:r>
      <w:r w:rsidR="00835503" w:rsidRPr="00FF47FB">
        <w:rPr>
          <w:rFonts w:ascii="Times New Roman" w:eastAsia="Times New Roman" w:hAnsi="Times New Roman" w:cs="Times New Roman"/>
          <w:i/>
          <w:iCs/>
          <w:color w:val="2F5496" w:themeColor="accent1" w:themeShade="BF"/>
          <w:sz w:val="28"/>
          <w:szCs w:val="28"/>
          <w:lang w:eastAsia="hu-HU"/>
        </w:rPr>
        <w:t xml:space="preserve"> van</w:t>
      </w:r>
      <w:r w:rsidR="006221AF" w:rsidRPr="00FF47FB">
        <w:rPr>
          <w:rFonts w:ascii="Times New Roman" w:eastAsia="Times New Roman" w:hAnsi="Times New Roman" w:cs="Times New Roman"/>
          <w:i/>
          <w:iCs/>
          <w:color w:val="2F5496" w:themeColor="accent1" w:themeShade="BF"/>
          <w:sz w:val="28"/>
          <w:szCs w:val="28"/>
          <w:lang w:eastAsia="hu-HU"/>
        </w:rPr>
        <w:t>? Kérem, jelölje meg és röviden mutassa be ezeket.</w:t>
      </w:r>
    </w:p>
    <w:p w14:paraId="46E38E4F" w14:textId="0B6A94B3" w:rsidR="006221AF" w:rsidRPr="006221AF" w:rsidRDefault="006221AF" w:rsidP="00FF47FB">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Az alternatív intézkedések meg</w:t>
      </w:r>
      <w:r w:rsidR="00265012">
        <w:rPr>
          <w:rFonts w:ascii="Times New Roman" w:eastAsia="Times New Roman" w:hAnsi="Times New Roman" w:cs="Times New Roman"/>
          <w:color w:val="000000"/>
          <w:sz w:val="28"/>
          <w:szCs w:val="28"/>
          <w:lang w:eastAsia="hu-HU"/>
        </w:rPr>
        <w:t>nevezése</w:t>
      </w:r>
      <w:r w:rsidRPr="006221AF">
        <w:rPr>
          <w:rFonts w:ascii="Times New Roman" w:eastAsia="Times New Roman" w:hAnsi="Times New Roman" w:cs="Times New Roman"/>
          <w:color w:val="000000"/>
          <w:sz w:val="28"/>
          <w:szCs w:val="28"/>
          <w:lang w:eastAsia="hu-HU"/>
        </w:rPr>
        <w:t xml:space="preserve"> után a résztvevőknek meg kell válaszolniuk, hogy ezek az intézkedések ugyanazon feltételekkel alkalmazhatók-e azzal az elkövetővel szemben, </w:t>
      </w:r>
      <w:r w:rsidR="00835503">
        <w:rPr>
          <w:rFonts w:ascii="Times New Roman" w:eastAsia="Times New Roman" w:hAnsi="Times New Roman" w:cs="Times New Roman"/>
          <w:color w:val="000000"/>
          <w:sz w:val="28"/>
          <w:szCs w:val="28"/>
          <w:lang w:eastAsia="hu-HU"/>
        </w:rPr>
        <w:t xml:space="preserve">akinek a jogszerű tartózkodási helye </w:t>
      </w:r>
      <w:r w:rsidRPr="006221AF">
        <w:rPr>
          <w:rFonts w:ascii="Times New Roman" w:eastAsia="Times New Roman" w:hAnsi="Times New Roman" w:cs="Times New Roman"/>
          <w:color w:val="000000"/>
          <w:sz w:val="28"/>
          <w:szCs w:val="28"/>
          <w:lang w:eastAsia="hu-HU"/>
        </w:rPr>
        <w:t>egy másik tagállamban</w:t>
      </w:r>
      <w:r w:rsidR="00835503">
        <w:rPr>
          <w:rFonts w:ascii="Times New Roman" w:eastAsia="Times New Roman" w:hAnsi="Times New Roman" w:cs="Times New Roman"/>
          <w:color w:val="000000"/>
          <w:sz w:val="28"/>
          <w:szCs w:val="28"/>
          <w:lang w:eastAsia="hu-HU"/>
        </w:rPr>
        <w:t xml:space="preserve"> van</w:t>
      </w:r>
      <w:r w:rsidRPr="006221AF">
        <w:rPr>
          <w:rFonts w:ascii="Times New Roman" w:eastAsia="Times New Roman" w:hAnsi="Times New Roman" w:cs="Times New Roman"/>
          <w:color w:val="000000"/>
          <w:sz w:val="28"/>
          <w:szCs w:val="28"/>
          <w:lang w:eastAsia="hu-HU"/>
        </w:rPr>
        <w:t>. Itt a résztvevők megadják az erre vonatkozó nemzeti rendelkezéseiket (jelezve, hogy vannak-e speciális rendelkezések azokra az elkövetőkre, akik</w:t>
      </w:r>
      <w:r w:rsidR="00835503">
        <w:rPr>
          <w:rFonts w:ascii="Times New Roman" w:eastAsia="Times New Roman" w:hAnsi="Times New Roman" w:cs="Times New Roman"/>
          <w:color w:val="000000"/>
          <w:sz w:val="28"/>
          <w:szCs w:val="28"/>
          <w:lang w:eastAsia="hu-HU"/>
        </w:rPr>
        <w:t>nek a jogszerű tartózkodási helye</w:t>
      </w:r>
      <w:r w:rsidRPr="006221AF">
        <w:rPr>
          <w:rFonts w:ascii="Times New Roman" w:eastAsia="Times New Roman" w:hAnsi="Times New Roman" w:cs="Times New Roman"/>
          <w:color w:val="000000"/>
          <w:sz w:val="28"/>
          <w:szCs w:val="28"/>
          <w:lang w:eastAsia="hu-HU"/>
        </w:rPr>
        <w:t xml:space="preserve">  egy másik tagállamban</w:t>
      </w:r>
      <w:r w:rsidR="00835503">
        <w:rPr>
          <w:rFonts w:ascii="Times New Roman" w:eastAsia="Times New Roman" w:hAnsi="Times New Roman" w:cs="Times New Roman"/>
          <w:color w:val="000000"/>
          <w:sz w:val="28"/>
          <w:szCs w:val="28"/>
          <w:lang w:eastAsia="hu-HU"/>
        </w:rPr>
        <w:t xml:space="preserve"> van</w:t>
      </w:r>
      <w:r w:rsidRPr="006221AF">
        <w:rPr>
          <w:rFonts w:ascii="Times New Roman" w:eastAsia="Times New Roman" w:hAnsi="Times New Roman" w:cs="Times New Roman"/>
          <w:color w:val="000000"/>
          <w:sz w:val="28"/>
          <w:szCs w:val="28"/>
          <w:lang w:eastAsia="hu-HU"/>
        </w:rPr>
        <w:t>)</w:t>
      </w:r>
      <w:r w:rsidR="00835503">
        <w:rPr>
          <w:rFonts w:ascii="Times New Roman" w:eastAsia="Times New Roman" w:hAnsi="Times New Roman" w:cs="Times New Roman"/>
          <w:color w:val="000000"/>
          <w:sz w:val="28"/>
          <w:szCs w:val="28"/>
          <w:lang w:eastAsia="hu-HU"/>
        </w:rPr>
        <w:t>.</w:t>
      </w:r>
    </w:p>
    <w:p w14:paraId="22D73C6D" w14:textId="21D50197" w:rsidR="006221AF" w:rsidRPr="00B84A17" w:rsidRDefault="00B84A17" w:rsidP="00B84A17">
      <w:pPr>
        <w:spacing w:before="200" w:after="0" w:line="240" w:lineRule="auto"/>
        <w:jc w:val="both"/>
        <w:textAlignment w:val="baseline"/>
        <w:rPr>
          <w:rFonts w:ascii="Times New Roman" w:eastAsia="Times New Roman" w:hAnsi="Times New Roman" w:cs="Times New Roman"/>
          <w:i/>
          <w:iCs/>
          <w:color w:val="2F5496" w:themeColor="accent1" w:themeShade="BF"/>
          <w:sz w:val="28"/>
          <w:szCs w:val="28"/>
          <w:lang w:eastAsia="hu-HU"/>
        </w:rPr>
      </w:pPr>
      <w:r w:rsidRPr="00B84A17">
        <w:rPr>
          <w:rFonts w:ascii="Times New Roman" w:eastAsia="Times New Roman" w:hAnsi="Times New Roman" w:cs="Times New Roman"/>
          <w:b/>
          <w:bCs/>
          <w:i/>
          <w:iCs/>
          <w:color w:val="2F5496" w:themeColor="accent1" w:themeShade="BF"/>
          <w:sz w:val="28"/>
          <w:szCs w:val="28"/>
          <w:lang w:eastAsia="hu-HU"/>
        </w:rPr>
        <w:t>3</w:t>
      </w:r>
      <w:r w:rsidR="00781235">
        <w:rPr>
          <w:rFonts w:ascii="Times New Roman" w:eastAsia="Times New Roman" w:hAnsi="Times New Roman" w:cs="Times New Roman"/>
          <w:b/>
          <w:bCs/>
          <w:i/>
          <w:iCs/>
          <w:color w:val="2F5496" w:themeColor="accent1" w:themeShade="BF"/>
          <w:sz w:val="28"/>
          <w:szCs w:val="28"/>
          <w:lang w:eastAsia="hu-HU"/>
        </w:rPr>
        <w:t>. kérdés</w:t>
      </w:r>
      <w:r w:rsidRPr="00B84A17">
        <w:rPr>
          <w:rFonts w:ascii="Times New Roman" w:eastAsia="Times New Roman" w:hAnsi="Times New Roman" w:cs="Times New Roman"/>
          <w:b/>
          <w:bCs/>
          <w:i/>
          <w:iCs/>
          <w:color w:val="2F5496" w:themeColor="accent1" w:themeShade="BF"/>
          <w:sz w:val="28"/>
          <w:szCs w:val="28"/>
          <w:lang w:eastAsia="hu-HU"/>
        </w:rPr>
        <w:t>:</w:t>
      </w:r>
      <w:r w:rsidRPr="00B84A17">
        <w:rPr>
          <w:rFonts w:ascii="Times New Roman" w:eastAsia="Times New Roman" w:hAnsi="Times New Roman" w:cs="Times New Roman"/>
          <w:i/>
          <w:iCs/>
          <w:color w:val="2F5496" w:themeColor="accent1" w:themeShade="BF"/>
          <w:sz w:val="28"/>
          <w:szCs w:val="28"/>
          <w:lang w:eastAsia="hu-HU"/>
        </w:rPr>
        <w:t xml:space="preserve"> </w:t>
      </w:r>
      <w:r w:rsidR="006221AF" w:rsidRPr="00B84A17">
        <w:rPr>
          <w:rFonts w:ascii="Times New Roman" w:eastAsia="Times New Roman" w:hAnsi="Times New Roman" w:cs="Times New Roman"/>
          <w:i/>
          <w:iCs/>
          <w:color w:val="2F5496" w:themeColor="accent1" w:themeShade="BF"/>
          <w:sz w:val="28"/>
          <w:szCs w:val="28"/>
          <w:lang w:eastAsia="hu-HU"/>
        </w:rPr>
        <w:t>Ha az Ön országának hatáskörrel rendelkező hatósága felügyeleti intézkedéseket alkalmaz az elkövetővel szemben, kérhető-e az Ön nemzeti joga szerint a felügyelet végrehajtásának átadása azért, hogy az elkövető, aki</w:t>
      </w:r>
      <w:r w:rsidR="00750CDF" w:rsidRPr="00B84A17">
        <w:rPr>
          <w:rFonts w:ascii="Times New Roman" w:eastAsia="Times New Roman" w:hAnsi="Times New Roman" w:cs="Times New Roman"/>
          <w:i/>
          <w:iCs/>
          <w:color w:val="2F5496" w:themeColor="accent1" w:themeShade="BF"/>
          <w:sz w:val="28"/>
          <w:szCs w:val="28"/>
          <w:lang w:eastAsia="hu-HU"/>
        </w:rPr>
        <w:t>nek a jogszerű tartózkodási helye</w:t>
      </w:r>
      <w:r w:rsidR="006221AF" w:rsidRPr="00B84A17">
        <w:rPr>
          <w:rFonts w:ascii="Times New Roman" w:eastAsia="Times New Roman" w:hAnsi="Times New Roman" w:cs="Times New Roman"/>
          <w:i/>
          <w:iCs/>
          <w:color w:val="2F5496" w:themeColor="accent1" w:themeShade="BF"/>
          <w:sz w:val="28"/>
          <w:szCs w:val="28"/>
          <w:lang w:eastAsia="hu-HU"/>
        </w:rPr>
        <w:t xml:space="preserve"> egy másik tagállamban</w:t>
      </w:r>
      <w:r w:rsidR="00750CDF" w:rsidRPr="00B84A17">
        <w:rPr>
          <w:rFonts w:ascii="Times New Roman" w:eastAsia="Times New Roman" w:hAnsi="Times New Roman" w:cs="Times New Roman"/>
          <w:i/>
          <w:iCs/>
          <w:color w:val="2F5496" w:themeColor="accent1" w:themeShade="BF"/>
          <w:sz w:val="28"/>
          <w:szCs w:val="28"/>
          <w:lang w:eastAsia="hu-HU"/>
        </w:rPr>
        <w:t xml:space="preserve"> van</w:t>
      </w:r>
      <w:r w:rsidR="006221AF" w:rsidRPr="00B84A17">
        <w:rPr>
          <w:rFonts w:ascii="Times New Roman" w:eastAsia="Times New Roman" w:hAnsi="Times New Roman" w:cs="Times New Roman"/>
          <w:i/>
          <w:iCs/>
          <w:color w:val="2F5496" w:themeColor="accent1" w:themeShade="BF"/>
          <w:sz w:val="28"/>
          <w:szCs w:val="28"/>
          <w:lang w:eastAsia="hu-HU"/>
        </w:rPr>
        <w:t xml:space="preserve">, </w:t>
      </w:r>
      <w:r w:rsidR="006221AF" w:rsidRPr="00B84A17">
        <w:rPr>
          <w:rFonts w:ascii="Times New Roman" w:eastAsia="Times New Roman" w:hAnsi="Times New Roman" w:cs="Times New Roman"/>
          <w:b/>
          <w:bCs/>
          <w:i/>
          <w:iCs/>
          <w:color w:val="2F5496" w:themeColor="accent1" w:themeShade="BF"/>
          <w:sz w:val="28"/>
          <w:szCs w:val="28"/>
          <w:lang w:eastAsia="hu-HU"/>
        </w:rPr>
        <w:t>az ott hatáskörrel rendelkező hatóság felügyelete alatt legyen</w:t>
      </w:r>
      <w:r w:rsidR="006221AF" w:rsidRPr="00B84A17">
        <w:rPr>
          <w:rFonts w:ascii="Times New Roman" w:eastAsia="Times New Roman" w:hAnsi="Times New Roman" w:cs="Times New Roman"/>
          <w:i/>
          <w:iCs/>
          <w:color w:val="2F5496" w:themeColor="accent1" w:themeShade="BF"/>
          <w:sz w:val="28"/>
          <w:szCs w:val="28"/>
          <w:lang w:eastAsia="hu-HU"/>
        </w:rPr>
        <w:t>, míg az Ön országában lefolytatandó tárgyalásra vár? Milyen jogi eszköz alkalmazható ebben az esetben?</w:t>
      </w:r>
    </w:p>
    <w:p w14:paraId="3635DF44" w14:textId="25A72604" w:rsidR="006221AF" w:rsidRPr="006221AF" w:rsidRDefault="006221AF" w:rsidP="00B84A17">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lang w:eastAsia="hu-HU"/>
        </w:rPr>
        <w:t xml:space="preserve">Ebben az esetben </w:t>
      </w:r>
      <w:r w:rsidRPr="006221AF">
        <w:rPr>
          <w:rFonts w:ascii="Times New Roman" w:eastAsia="Times New Roman" w:hAnsi="Times New Roman" w:cs="Times New Roman"/>
          <w:b/>
          <w:bCs/>
          <w:color w:val="000000"/>
          <w:sz w:val="28"/>
          <w:szCs w:val="28"/>
          <w:lang w:eastAsia="hu-HU"/>
        </w:rPr>
        <w:t>a Tanácsnak a kölcsönös elismerés elvének az előzetes letartóztatás alternatívájaként felügyeleti intézkedéseket elrendelő határozatokról</w:t>
      </w:r>
      <w:r w:rsidRPr="006221AF">
        <w:rPr>
          <w:rFonts w:ascii="Times New Roman" w:eastAsia="Times New Roman" w:hAnsi="Times New Roman" w:cs="Times New Roman"/>
          <w:color w:val="000000"/>
          <w:sz w:val="28"/>
          <w:szCs w:val="28"/>
          <w:lang w:eastAsia="hu-HU"/>
        </w:rPr>
        <w:t xml:space="preserve"> (Európai Felügyeleti Határozat) </w:t>
      </w:r>
      <w:r w:rsidRPr="006221AF">
        <w:rPr>
          <w:rFonts w:ascii="Times New Roman" w:eastAsia="Times New Roman" w:hAnsi="Times New Roman" w:cs="Times New Roman"/>
          <w:b/>
          <w:bCs/>
          <w:color w:val="000000"/>
          <w:sz w:val="28"/>
          <w:szCs w:val="28"/>
          <w:lang w:eastAsia="hu-HU"/>
        </w:rPr>
        <w:t>szóló 2009/829/IB</w:t>
      </w:r>
      <w:r w:rsidR="00265012">
        <w:rPr>
          <w:rStyle w:val="Lbjegyzet-hivatkozs"/>
          <w:rFonts w:ascii="Times New Roman" w:eastAsia="Times New Roman" w:hAnsi="Times New Roman" w:cs="Times New Roman"/>
          <w:b/>
          <w:bCs/>
          <w:color w:val="000000"/>
          <w:sz w:val="28"/>
          <w:szCs w:val="28"/>
          <w:lang w:eastAsia="hu-HU"/>
        </w:rPr>
        <w:footnoteReference w:id="1"/>
      </w:r>
      <w:r w:rsidRPr="006221AF">
        <w:rPr>
          <w:rFonts w:ascii="Times New Roman" w:eastAsia="Times New Roman" w:hAnsi="Times New Roman" w:cs="Times New Roman"/>
          <w:b/>
          <w:bCs/>
          <w:color w:val="000000"/>
          <w:sz w:val="28"/>
          <w:szCs w:val="28"/>
          <w:lang w:eastAsia="hu-HU"/>
        </w:rPr>
        <w:t xml:space="preserve"> (2009. október 23.) kerethatározata </w:t>
      </w:r>
      <w:r w:rsidRPr="006221AF">
        <w:rPr>
          <w:rFonts w:ascii="Times New Roman" w:eastAsia="Times New Roman" w:hAnsi="Times New Roman" w:cs="Times New Roman"/>
          <w:color w:val="000000"/>
          <w:sz w:val="28"/>
          <w:szCs w:val="28"/>
          <w:lang w:eastAsia="hu-HU"/>
        </w:rPr>
        <w:t>alkalmazandó, amelyet 2012. december 1 -jéig kellett implementálni. A kerethatározatot az Európai Unió szinte minden tagállama implementálta, kivéve Írországot, amely jelenleg implementálja a kerethatározatot, bár az implementálásra szabott határidő lejárt.</w:t>
      </w:r>
    </w:p>
    <w:p w14:paraId="241B6BD5" w14:textId="201A7E47" w:rsidR="005B342A" w:rsidRPr="005B342A" w:rsidRDefault="006221AF" w:rsidP="005B342A">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0" w:line="240" w:lineRule="auto"/>
        <w:jc w:val="both"/>
        <w:rPr>
          <w:rFonts w:ascii="Times New Roman" w:hAnsi="Times New Roman" w:cs="Times New Roman"/>
          <w:sz w:val="28"/>
          <w:szCs w:val="28"/>
          <w:lang w:val="en-US"/>
        </w:rPr>
      </w:pPr>
      <w:r w:rsidRPr="005B342A">
        <w:rPr>
          <w:rFonts w:ascii="Times New Roman" w:hAnsi="Times New Roman" w:cs="Times New Roman"/>
          <w:sz w:val="28"/>
          <w:szCs w:val="28"/>
          <w:lang w:val="en-US"/>
        </w:rPr>
        <w:t xml:space="preserve">A 2009. október 23-i 2009/829/IB tanácsi kerethatározat </w:t>
      </w:r>
      <w:r w:rsidRPr="005B342A">
        <w:rPr>
          <w:rFonts w:ascii="Times New Roman" w:hAnsi="Times New Roman" w:cs="Times New Roman"/>
          <w:i/>
          <w:iCs/>
          <w:sz w:val="28"/>
          <w:szCs w:val="28"/>
          <w:lang w:val="en-US"/>
        </w:rPr>
        <w:t>implementálásának állása</w:t>
      </w:r>
      <w:r w:rsidRPr="005B342A">
        <w:rPr>
          <w:rFonts w:ascii="Times New Roman" w:hAnsi="Times New Roman" w:cs="Times New Roman"/>
          <w:sz w:val="28"/>
          <w:szCs w:val="28"/>
          <w:lang w:val="en-US"/>
        </w:rPr>
        <w:t xml:space="preserve"> </w:t>
      </w:r>
      <w:r w:rsidRPr="005B342A">
        <w:rPr>
          <w:rFonts w:ascii="Times New Roman" w:hAnsi="Times New Roman" w:cs="Times New Roman"/>
          <w:sz w:val="28"/>
          <w:szCs w:val="28"/>
        </w:rPr>
        <w:t>elérhető</w:t>
      </w:r>
      <w:r w:rsidRPr="005B342A">
        <w:rPr>
          <w:rFonts w:ascii="Times New Roman" w:hAnsi="Times New Roman" w:cs="Times New Roman"/>
          <w:sz w:val="28"/>
          <w:szCs w:val="28"/>
          <w:lang w:val="en-US"/>
        </w:rPr>
        <w:t xml:space="preserve"> </w:t>
      </w:r>
      <w:r w:rsidRPr="005B342A">
        <w:rPr>
          <w:rFonts w:ascii="Times New Roman" w:hAnsi="Times New Roman" w:cs="Times New Roman"/>
          <w:sz w:val="28"/>
          <w:szCs w:val="28"/>
        </w:rPr>
        <w:t>az</w:t>
      </w:r>
      <w:r w:rsidRPr="005B342A">
        <w:rPr>
          <w:rFonts w:ascii="Times New Roman" w:hAnsi="Times New Roman" w:cs="Times New Roman"/>
          <w:sz w:val="28"/>
          <w:szCs w:val="28"/>
          <w:lang w:val="en-US"/>
        </w:rPr>
        <w:t xml:space="preserve"> EJN </w:t>
      </w:r>
      <w:r w:rsidRPr="005B342A">
        <w:rPr>
          <w:rFonts w:ascii="Times New Roman" w:hAnsi="Times New Roman" w:cs="Times New Roman"/>
          <w:sz w:val="28"/>
          <w:szCs w:val="28"/>
        </w:rPr>
        <w:t>honlapján</w:t>
      </w:r>
      <w:r w:rsidR="005B342A">
        <w:rPr>
          <w:rFonts w:ascii="Times New Roman" w:hAnsi="Times New Roman" w:cs="Times New Roman"/>
          <w:sz w:val="28"/>
          <w:szCs w:val="28"/>
          <w:lang w:val="en-US"/>
        </w:rPr>
        <w:t xml:space="preserve"> – </w:t>
      </w:r>
      <w:hyperlink r:id="rId8" w:history="1">
        <w:r w:rsidR="005B342A" w:rsidRPr="00C02BBB">
          <w:rPr>
            <w:rStyle w:val="Hiperhivatkozs"/>
            <w:rFonts w:ascii="Times New Roman" w:hAnsi="Times New Roman" w:cs="Times New Roman"/>
            <w:color w:val="1155CC"/>
            <w:sz w:val="28"/>
            <w:szCs w:val="28"/>
            <w:lang w:val="en-US"/>
          </w:rPr>
          <w:t>https://www.ejn-crimjust.europa.eu</w:t>
        </w:r>
      </w:hyperlink>
      <w:r w:rsidRPr="005B342A">
        <w:rPr>
          <w:rFonts w:ascii="Times New Roman" w:hAnsi="Times New Roman" w:cs="Times New Roman"/>
          <w:sz w:val="28"/>
          <w:szCs w:val="28"/>
          <w:lang w:val="en-US"/>
        </w:rPr>
        <w:t xml:space="preserve"> (a </w:t>
      </w:r>
      <w:hyperlink r:id="rId9" w:history="1">
        <w:r w:rsidRPr="00C02BBB">
          <w:rPr>
            <w:rStyle w:val="Hiperhivatkozs"/>
            <w:rFonts w:ascii="Times New Roman" w:hAnsi="Times New Roman" w:cs="Times New Roman"/>
            <w:color w:val="1155CC"/>
            <w:sz w:val="28"/>
            <w:szCs w:val="28"/>
            <w:lang w:val="en-US"/>
          </w:rPr>
          <w:t>2009/829/IB KH-</w:t>
        </w:r>
        <w:r w:rsidRPr="00C02BBB">
          <w:rPr>
            <w:rStyle w:val="Hiperhivatkozs"/>
            <w:rFonts w:ascii="Times New Roman" w:hAnsi="Times New Roman" w:cs="Times New Roman"/>
            <w:color w:val="1155CC"/>
            <w:sz w:val="28"/>
            <w:szCs w:val="28"/>
          </w:rPr>
          <w:t>ról szóló</w:t>
        </w:r>
      </w:hyperlink>
      <w:r w:rsidRPr="005B342A">
        <w:rPr>
          <w:rFonts w:ascii="Times New Roman" w:hAnsi="Times New Roman" w:cs="Times New Roman"/>
          <w:sz w:val="28"/>
          <w:szCs w:val="28"/>
        </w:rPr>
        <w:t xml:space="preserve"> szekcióban</w:t>
      </w:r>
      <w:r w:rsidRPr="005B342A">
        <w:rPr>
          <w:rFonts w:ascii="Times New Roman" w:hAnsi="Times New Roman" w:cs="Times New Roman"/>
          <w:sz w:val="28"/>
          <w:szCs w:val="28"/>
          <w:lang w:val="en-US"/>
        </w:rPr>
        <w:t>)</w:t>
      </w:r>
    </w:p>
    <w:p w14:paraId="11FD20ED" w14:textId="62651BBD"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bookmarkStart w:id="6" w:name="_Hlk87008758"/>
      <w:r w:rsidRPr="00FA54CD">
        <w:rPr>
          <w:rFonts w:ascii="Times New Roman" w:eastAsia="Times New Roman" w:hAnsi="Times New Roman" w:cs="Times New Roman"/>
          <w:color w:val="000000"/>
          <w:sz w:val="28"/>
          <w:szCs w:val="28"/>
          <w:lang w:eastAsia="hu-HU"/>
        </w:rPr>
        <w:t xml:space="preserve">Figyelembe véve, hogy </w:t>
      </w:r>
      <w:r w:rsidRPr="00FA54CD">
        <w:rPr>
          <w:rFonts w:ascii="Times New Roman" w:eastAsia="Times New Roman" w:hAnsi="Times New Roman" w:cs="Times New Roman"/>
          <w:b/>
          <w:bCs/>
          <w:color w:val="000000"/>
          <w:sz w:val="28"/>
          <w:szCs w:val="28"/>
          <w:lang w:eastAsia="hu-HU"/>
        </w:rPr>
        <w:t>a kölcsönös elismerés elvét</w:t>
      </w:r>
      <w:r w:rsidRPr="00FA54CD">
        <w:rPr>
          <w:rFonts w:ascii="Times New Roman" w:eastAsia="Times New Roman" w:hAnsi="Times New Roman" w:cs="Times New Roman"/>
          <w:color w:val="000000"/>
          <w:sz w:val="28"/>
          <w:szCs w:val="28"/>
          <w:lang w:eastAsia="hu-HU"/>
        </w:rPr>
        <w:t xml:space="preserve"> a nyomozati szakban hozott végzésekre is alkalmazni kell, ez a jogi eszköz lehetővé teszi, hogy az egyik tagállamban lakóhellyel rendelkező, de egy másik tagállamban büntetőeljárás alá vont személyt </w:t>
      </w:r>
      <w:r w:rsidRPr="00FA54CD">
        <w:rPr>
          <w:rFonts w:ascii="Times New Roman" w:eastAsia="Times New Roman" w:hAnsi="Times New Roman" w:cs="Times New Roman"/>
          <w:b/>
          <w:bCs/>
          <w:color w:val="000000"/>
          <w:sz w:val="28"/>
          <w:szCs w:val="28"/>
          <w:lang w:eastAsia="hu-HU"/>
        </w:rPr>
        <w:t>a tárgyalás ideje alatt a lakóhelye szerinti állam hatóságai felügyeljenek</w:t>
      </w:r>
      <w:r w:rsidRPr="00FA54CD">
        <w:rPr>
          <w:rFonts w:ascii="Times New Roman" w:eastAsia="Times New Roman" w:hAnsi="Times New Roman" w:cs="Times New Roman"/>
          <w:color w:val="000000"/>
          <w:sz w:val="28"/>
          <w:szCs w:val="28"/>
          <w:lang w:eastAsia="hu-HU"/>
        </w:rPr>
        <w:t xml:space="preserve">, és </w:t>
      </w:r>
      <w:r w:rsidRPr="00FA54CD">
        <w:rPr>
          <w:rFonts w:ascii="Times New Roman" w:eastAsia="Times New Roman" w:hAnsi="Times New Roman" w:cs="Times New Roman"/>
          <w:b/>
          <w:bCs/>
          <w:color w:val="000000"/>
          <w:sz w:val="28"/>
          <w:szCs w:val="28"/>
          <w:lang w:eastAsia="hu-HU"/>
        </w:rPr>
        <w:t>biztosítja, hogy az ilyen személlyel ne bánjanak másképpen</w:t>
      </w:r>
      <w:r w:rsidRPr="00FA54CD">
        <w:rPr>
          <w:rFonts w:ascii="Times New Roman" w:eastAsia="Times New Roman" w:hAnsi="Times New Roman" w:cs="Times New Roman"/>
          <w:color w:val="000000"/>
          <w:sz w:val="28"/>
          <w:szCs w:val="28"/>
          <w:lang w:eastAsia="hu-HU"/>
        </w:rPr>
        <w:t>, mint azzal a büntetőeljárás alá vont személlyel szemben, aki a büntetőeljárás lefolytatásának helye szerinti állam lakosa.</w:t>
      </w:r>
    </w:p>
    <w:bookmarkEnd w:id="6"/>
    <w:p w14:paraId="36E4D88C" w14:textId="77777777"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 kerethatározat </w:t>
      </w:r>
      <w:r w:rsidRPr="006221AF">
        <w:rPr>
          <w:rFonts w:ascii="Times New Roman" w:eastAsia="Times New Roman" w:hAnsi="Times New Roman" w:cs="Times New Roman"/>
          <w:b/>
          <w:bCs/>
          <w:color w:val="000000"/>
          <w:sz w:val="28"/>
          <w:szCs w:val="28"/>
          <w:shd w:val="clear" w:color="auto" w:fill="FFFFFF"/>
          <w:lang w:eastAsia="hu-HU"/>
        </w:rPr>
        <w:t xml:space="preserve">célja </w:t>
      </w:r>
      <w:r w:rsidRPr="006221AF">
        <w:rPr>
          <w:rFonts w:ascii="Times New Roman" w:eastAsia="Times New Roman" w:hAnsi="Times New Roman" w:cs="Times New Roman"/>
          <w:i/>
          <w:iCs/>
          <w:color w:val="000000"/>
          <w:sz w:val="28"/>
          <w:szCs w:val="28"/>
          <w:shd w:val="clear" w:color="auto" w:fill="FFFFFF"/>
          <w:lang w:eastAsia="hu-HU"/>
        </w:rPr>
        <w:t>a szabadságelvonással nem járó intézkedések – adott esetben történő – alkalmazásának előmozdítása az előzetes letartóztatás alternatívájaként</w:t>
      </w:r>
      <w:r w:rsidRPr="006221AF">
        <w:rPr>
          <w:rFonts w:ascii="Times New Roman" w:eastAsia="Times New Roman" w:hAnsi="Times New Roman" w:cs="Times New Roman"/>
          <w:color w:val="000000"/>
          <w:sz w:val="28"/>
          <w:szCs w:val="28"/>
          <w:shd w:val="clear" w:color="auto" w:fill="FFFFFF"/>
          <w:lang w:eastAsia="hu-HU"/>
        </w:rPr>
        <w:t xml:space="preserve">, még olyan esetekben is, amikor az érintett tagállam joga szerint nem lehetne ab initio előzetes letartóztatást elrendelni, és </w:t>
      </w:r>
      <w:r w:rsidRPr="006221AF">
        <w:rPr>
          <w:rFonts w:ascii="Times New Roman" w:eastAsia="Times New Roman" w:hAnsi="Times New Roman" w:cs="Times New Roman"/>
          <w:i/>
          <w:iCs/>
          <w:color w:val="000000"/>
          <w:sz w:val="28"/>
          <w:szCs w:val="28"/>
          <w:shd w:val="clear" w:color="auto" w:fill="FFFFFF"/>
          <w:lang w:eastAsia="hu-HU"/>
        </w:rPr>
        <w:t>az igazságszolgáltatás megfelelő érvényesülése, ideértve különösen az érintett személy bíróság elé állítását</w:t>
      </w:r>
      <w:r w:rsidRPr="006221AF">
        <w:rPr>
          <w:rFonts w:ascii="Times New Roman" w:eastAsia="Times New Roman" w:hAnsi="Times New Roman" w:cs="Times New Roman"/>
          <w:color w:val="000000"/>
          <w:sz w:val="28"/>
          <w:szCs w:val="28"/>
          <w:shd w:val="clear" w:color="auto" w:fill="FFFFFF"/>
          <w:lang w:eastAsia="hu-HU"/>
        </w:rPr>
        <w:t>. </w:t>
      </w:r>
    </w:p>
    <w:p w14:paraId="04545266" w14:textId="72D9A215" w:rsidR="006221AF" w:rsidRDefault="006221AF" w:rsidP="006221AF">
      <w:pPr>
        <w:spacing w:before="200" w:after="0" w:line="240" w:lineRule="auto"/>
        <w:jc w:val="both"/>
        <w:rPr>
          <w:rFonts w:ascii="Times New Roman" w:eastAsia="Times New Roman" w:hAnsi="Times New Roman" w:cs="Times New Roman"/>
          <w:color w:val="000000"/>
          <w:sz w:val="28"/>
          <w:szCs w:val="28"/>
          <w:shd w:val="clear" w:color="auto" w:fill="FFFFFF"/>
          <w:lang w:eastAsia="hu-HU"/>
        </w:rPr>
      </w:pPr>
      <w:r w:rsidRPr="006221AF">
        <w:rPr>
          <w:rFonts w:ascii="Times New Roman" w:eastAsia="Times New Roman" w:hAnsi="Times New Roman" w:cs="Times New Roman"/>
          <w:color w:val="000000"/>
          <w:sz w:val="28"/>
          <w:szCs w:val="28"/>
          <w:shd w:val="clear" w:color="auto" w:fill="FFFFFF"/>
          <w:lang w:eastAsia="hu-HU"/>
        </w:rPr>
        <w:t xml:space="preserve">A kerethatározatban előírt intézkedések célja továbbá </w:t>
      </w:r>
      <w:r w:rsidRPr="006221AF">
        <w:rPr>
          <w:rFonts w:ascii="Times New Roman" w:eastAsia="Times New Roman" w:hAnsi="Times New Roman" w:cs="Times New Roman"/>
          <w:i/>
          <w:iCs/>
          <w:color w:val="000000"/>
          <w:sz w:val="28"/>
          <w:szCs w:val="28"/>
          <w:shd w:val="clear" w:color="auto" w:fill="FFFFFF"/>
          <w:lang w:eastAsia="hu-HU"/>
        </w:rPr>
        <w:t>a szabadsághoz való jog és az ártatlanság vélelmének erősítése az Európai Unióban, valamint a tagállamok közötti együttműködés biztosítása olyan esetekben, amikor az ítélethozatal előtt valamely személlyel szemben kötelezettségeket írnak elő, vagy felügyeleti intézkedést rendelnek el</w:t>
      </w:r>
      <w:r w:rsidRPr="006221AF">
        <w:rPr>
          <w:rFonts w:ascii="Times New Roman" w:eastAsia="Times New Roman" w:hAnsi="Times New Roman" w:cs="Times New Roman"/>
          <w:color w:val="000000"/>
          <w:sz w:val="28"/>
          <w:szCs w:val="28"/>
          <w:shd w:val="clear" w:color="auto" w:fill="FFFFFF"/>
          <w:lang w:eastAsia="hu-HU"/>
        </w:rPr>
        <w:t>.</w:t>
      </w:r>
    </w:p>
    <w:p w14:paraId="222C06BA" w14:textId="77777777" w:rsidR="002613CE" w:rsidRDefault="002613CE" w:rsidP="006221AF">
      <w:pPr>
        <w:spacing w:before="200" w:after="0" w:line="240" w:lineRule="auto"/>
        <w:jc w:val="both"/>
        <w:rPr>
          <w:rFonts w:ascii="Times New Roman" w:eastAsia="Times New Roman" w:hAnsi="Times New Roman" w:cs="Times New Roman"/>
          <w:color w:val="000000"/>
          <w:sz w:val="28"/>
          <w:szCs w:val="28"/>
          <w:shd w:val="clear" w:color="auto" w:fill="FFFFFF"/>
          <w:lang w:eastAsia="hu-HU"/>
        </w:rPr>
      </w:pP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2613CE" w:rsidRPr="000A4609" w14:paraId="4674F8EC" w14:textId="77777777" w:rsidTr="00570160">
        <w:trPr>
          <w:trHeight w:val="1240"/>
        </w:trPr>
        <w:tc>
          <w:tcPr>
            <w:tcW w:w="9108" w:type="dxa"/>
            <w:shd w:val="clear" w:color="auto" w:fill="B4C6E7" w:themeFill="accent1" w:themeFillTint="66"/>
          </w:tcPr>
          <w:p w14:paraId="3F1C9460" w14:textId="7AA12912" w:rsidR="002613CE" w:rsidRPr="000A4609" w:rsidRDefault="002613CE" w:rsidP="00570160">
            <w:pPr>
              <w:spacing w:line="240" w:lineRule="auto"/>
              <w:ind w:left="24"/>
              <w:jc w:val="both"/>
              <w:rPr>
                <w:rFonts w:ascii="Times New Roman" w:hAnsi="Times New Roman" w:cs="Times New Roman"/>
                <w:sz w:val="28"/>
                <w:szCs w:val="28"/>
              </w:rPr>
            </w:pPr>
            <w:r>
              <w:rPr>
                <w:rFonts w:ascii="Times New Roman" w:hAnsi="Times New Roman" w:cs="Times New Roman"/>
                <w:sz w:val="28"/>
                <w:szCs w:val="28"/>
              </w:rPr>
              <w:t xml:space="preserve">Ugyanakkor a kerethatározat nem keletkeztet jogosultságot egyetlen személynek sem szabadságelvonással nem járó intézkedések alkalmazására a büntetőeljárások során az előzetes letartóztatás alternatívájaként. E tekintetben a büntetőeljárás helye szerinti </w:t>
            </w:r>
            <w:r w:rsidRPr="002613CE">
              <w:rPr>
                <w:rFonts w:ascii="Times New Roman" w:hAnsi="Times New Roman" w:cs="Times New Roman"/>
                <w:b/>
                <w:bCs/>
                <w:sz w:val="28"/>
                <w:szCs w:val="28"/>
              </w:rPr>
              <w:t>tagállam</w:t>
            </w:r>
            <w:r>
              <w:rPr>
                <w:rFonts w:ascii="Times New Roman" w:hAnsi="Times New Roman" w:cs="Times New Roman"/>
                <w:sz w:val="28"/>
                <w:szCs w:val="28"/>
              </w:rPr>
              <w:t xml:space="preserve"> </w:t>
            </w:r>
            <w:r w:rsidRPr="002613CE">
              <w:rPr>
                <w:rFonts w:ascii="Times New Roman" w:hAnsi="Times New Roman" w:cs="Times New Roman"/>
                <w:b/>
                <w:bCs/>
                <w:sz w:val="28"/>
                <w:szCs w:val="28"/>
              </w:rPr>
              <w:t>joga és eljárásrendje az irányadó</w:t>
            </w:r>
            <w:r>
              <w:rPr>
                <w:rFonts w:ascii="Times New Roman" w:hAnsi="Times New Roman" w:cs="Times New Roman"/>
                <w:sz w:val="28"/>
                <w:szCs w:val="28"/>
              </w:rPr>
              <w:t>. (KH 2. cikk (2) bekezdés).</w:t>
            </w:r>
          </w:p>
        </w:tc>
      </w:tr>
    </w:tbl>
    <w:p w14:paraId="6E195C1B"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5DEF6281" w14:textId="461F07C6"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Ezen a ponton a résztvevőknek </w:t>
      </w:r>
      <w:r w:rsidR="00C5643B">
        <w:rPr>
          <w:rFonts w:ascii="Times New Roman" w:eastAsia="Times New Roman" w:hAnsi="Times New Roman" w:cs="Times New Roman"/>
          <w:color w:val="000000"/>
          <w:sz w:val="28"/>
          <w:szCs w:val="28"/>
          <w:shd w:val="clear" w:color="auto" w:fill="FFFFFF"/>
          <w:lang w:eastAsia="hu-HU"/>
        </w:rPr>
        <w:t>meg kell nevezniük</w:t>
      </w:r>
      <w:r w:rsidR="002613CE">
        <w:rPr>
          <w:rFonts w:ascii="Times New Roman" w:eastAsia="Times New Roman" w:hAnsi="Times New Roman" w:cs="Times New Roman"/>
          <w:color w:val="000000"/>
          <w:sz w:val="28"/>
          <w:szCs w:val="28"/>
          <w:shd w:val="clear" w:color="auto" w:fill="FFFFFF"/>
          <w:lang w:eastAsia="hu-HU"/>
        </w:rPr>
        <w:t xml:space="preserve"> </w:t>
      </w:r>
      <w:r w:rsidRPr="006221AF">
        <w:rPr>
          <w:rFonts w:ascii="Times New Roman" w:eastAsia="Times New Roman" w:hAnsi="Times New Roman" w:cs="Times New Roman"/>
          <w:b/>
          <w:bCs/>
          <w:color w:val="000000"/>
          <w:sz w:val="28"/>
          <w:szCs w:val="28"/>
          <w:shd w:val="clear" w:color="auto" w:fill="FFFFFF"/>
          <w:lang w:eastAsia="hu-HU"/>
        </w:rPr>
        <w:t>a 2009/829/IB KH-t implementáló nemzeti rendelkezéseket</w:t>
      </w:r>
      <w:r w:rsidRPr="006221AF">
        <w:rPr>
          <w:rFonts w:ascii="Times New Roman" w:eastAsia="Times New Roman" w:hAnsi="Times New Roman" w:cs="Times New Roman"/>
          <w:color w:val="000000"/>
          <w:sz w:val="28"/>
          <w:szCs w:val="28"/>
          <w:shd w:val="clear" w:color="auto" w:fill="FFFFFF"/>
          <w:lang w:eastAsia="hu-HU"/>
        </w:rPr>
        <w:t>, ahogy az az Európai Unió Tanácsának Főtitkárságához intézett értesítésben</w:t>
      </w:r>
      <w:r w:rsidR="009F1C61">
        <w:rPr>
          <w:rFonts w:ascii="Times New Roman" w:eastAsia="Times New Roman" w:hAnsi="Times New Roman" w:cs="Times New Roman"/>
          <w:color w:val="000000"/>
          <w:sz w:val="28"/>
          <w:szCs w:val="28"/>
          <w:shd w:val="clear" w:color="auto" w:fill="FFFFFF"/>
          <w:lang w:eastAsia="hu-HU"/>
        </w:rPr>
        <w:t xml:space="preserve"> szerepel.</w:t>
      </w:r>
    </w:p>
    <w:p w14:paraId="43A2E1E1" w14:textId="42FCD1D3" w:rsidR="006221AF" w:rsidRDefault="006221AF" w:rsidP="006221AF">
      <w:pPr>
        <w:spacing w:before="200" w:after="0" w:line="240" w:lineRule="auto"/>
        <w:jc w:val="both"/>
        <w:rPr>
          <w:rFonts w:ascii="Times New Roman" w:eastAsia="Times New Roman" w:hAnsi="Times New Roman" w:cs="Times New Roman"/>
          <w:color w:val="000000"/>
          <w:sz w:val="28"/>
          <w:szCs w:val="28"/>
          <w:shd w:val="clear" w:color="auto" w:fill="FFFFFF"/>
          <w:lang w:eastAsia="hu-HU"/>
        </w:rPr>
      </w:pPr>
      <w:r w:rsidRPr="006221AF">
        <w:rPr>
          <w:rFonts w:ascii="Times New Roman" w:eastAsia="Times New Roman" w:hAnsi="Times New Roman" w:cs="Times New Roman"/>
          <w:color w:val="000000"/>
          <w:sz w:val="28"/>
          <w:szCs w:val="28"/>
          <w:shd w:val="clear" w:color="auto" w:fill="FFFFFF"/>
          <w:lang w:eastAsia="hu-HU"/>
        </w:rPr>
        <w:t xml:space="preserve">A KH implementálására vonatkozó információk minden tagállam vonatkozásában elérhetők az </w:t>
      </w:r>
      <w:r w:rsidR="00DB29D1">
        <w:rPr>
          <w:rFonts w:ascii="Times New Roman" w:eastAsia="Times New Roman" w:hAnsi="Times New Roman" w:cs="Times New Roman"/>
          <w:color w:val="000000"/>
          <w:sz w:val="28"/>
          <w:szCs w:val="28"/>
          <w:shd w:val="clear" w:color="auto" w:fill="FFFFFF"/>
          <w:lang w:eastAsia="hu-HU"/>
        </w:rPr>
        <w:t>Európai Igazságügyi Hálózat (EJN)</w:t>
      </w:r>
      <w:r w:rsidR="009F1C61">
        <w:rPr>
          <w:rFonts w:ascii="Times New Roman" w:eastAsia="Times New Roman" w:hAnsi="Times New Roman" w:cs="Times New Roman"/>
          <w:color w:val="000000"/>
          <w:sz w:val="28"/>
          <w:szCs w:val="28"/>
          <w:shd w:val="clear" w:color="auto" w:fill="FFFFFF"/>
          <w:lang w:eastAsia="hu-HU"/>
        </w:rPr>
        <w:t xml:space="preserve"> </w:t>
      </w:r>
      <w:r w:rsidRPr="006221AF">
        <w:rPr>
          <w:rFonts w:ascii="Times New Roman" w:eastAsia="Times New Roman" w:hAnsi="Times New Roman" w:cs="Times New Roman"/>
          <w:color w:val="000000"/>
          <w:sz w:val="28"/>
          <w:szCs w:val="28"/>
          <w:shd w:val="clear" w:color="auto" w:fill="FFFFFF"/>
          <w:lang w:eastAsia="hu-HU"/>
        </w:rPr>
        <w:t>honlapján, a fentiek szerint.</w:t>
      </w:r>
    </w:p>
    <w:p w14:paraId="1FEE43A5" w14:textId="12A5C385" w:rsidR="00796D90" w:rsidRDefault="00796D90">
      <w:pPr>
        <w:rPr>
          <w:rFonts w:ascii="Times New Roman" w:eastAsia="Times New Roman" w:hAnsi="Times New Roman" w:cs="Times New Roman"/>
          <w:color w:val="000000"/>
          <w:sz w:val="28"/>
          <w:szCs w:val="28"/>
          <w:shd w:val="clear" w:color="auto" w:fill="FFFFFF"/>
          <w:lang w:eastAsia="hu-HU"/>
        </w:rPr>
      </w:pPr>
      <w:r>
        <w:rPr>
          <w:rFonts w:ascii="Times New Roman" w:eastAsia="Times New Roman" w:hAnsi="Times New Roman" w:cs="Times New Roman"/>
          <w:color w:val="000000"/>
          <w:sz w:val="28"/>
          <w:szCs w:val="28"/>
          <w:shd w:val="clear" w:color="auto" w:fill="FFFFFF"/>
          <w:lang w:eastAsia="hu-HU"/>
        </w:rPr>
        <w:br w:type="page"/>
      </w:r>
    </w:p>
    <w:p w14:paraId="5AC0479C" w14:textId="4C403870" w:rsidR="006221AF" w:rsidRPr="002613CE" w:rsidRDefault="002613CE" w:rsidP="002613CE">
      <w:pPr>
        <w:spacing w:before="200" w:after="0" w:line="240" w:lineRule="auto"/>
        <w:jc w:val="both"/>
        <w:textAlignment w:val="baseline"/>
        <w:rPr>
          <w:rFonts w:ascii="Times New Roman" w:eastAsia="Times New Roman" w:hAnsi="Times New Roman" w:cs="Times New Roman"/>
          <w:b/>
          <w:bCs/>
          <w:color w:val="2F5496" w:themeColor="accent1" w:themeShade="BF"/>
          <w:sz w:val="28"/>
          <w:szCs w:val="28"/>
          <w:lang w:eastAsia="hu-HU"/>
        </w:rPr>
      </w:pPr>
      <w:r w:rsidRPr="002613CE">
        <w:rPr>
          <w:rFonts w:ascii="Times New Roman" w:eastAsia="Times New Roman" w:hAnsi="Times New Roman" w:cs="Times New Roman"/>
          <w:b/>
          <w:bCs/>
          <w:color w:val="2F5496" w:themeColor="accent1" w:themeShade="BF"/>
          <w:sz w:val="28"/>
          <w:szCs w:val="28"/>
          <w:shd w:val="clear" w:color="auto" w:fill="FFFFFF"/>
          <w:lang w:eastAsia="hu-HU"/>
        </w:rPr>
        <w:t xml:space="preserve">A. </w:t>
      </w:r>
      <w:r w:rsidR="006221AF" w:rsidRPr="002613CE">
        <w:rPr>
          <w:rFonts w:ascii="Times New Roman" w:eastAsia="Times New Roman" w:hAnsi="Times New Roman" w:cs="Times New Roman"/>
          <w:b/>
          <w:bCs/>
          <w:color w:val="2F5496" w:themeColor="accent1" w:themeShade="BF"/>
          <w:sz w:val="28"/>
          <w:szCs w:val="28"/>
          <w:shd w:val="clear" w:color="auto" w:fill="FFFFFF"/>
          <w:lang w:eastAsia="hu-HU"/>
        </w:rPr>
        <w:t>II. Feladatok</w:t>
      </w:r>
    </w:p>
    <w:p w14:paraId="1D880178" w14:textId="77777777" w:rsidR="006221AF" w:rsidRPr="002613CE" w:rsidRDefault="006221AF" w:rsidP="006221AF">
      <w:pPr>
        <w:spacing w:after="0" w:line="240" w:lineRule="auto"/>
        <w:rPr>
          <w:rFonts w:ascii="Times New Roman" w:eastAsia="Times New Roman" w:hAnsi="Times New Roman" w:cs="Times New Roman"/>
          <w:color w:val="2F5496" w:themeColor="accent1" w:themeShade="BF"/>
          <w:sz w:val="24"/>
          <w:szCs w:val="24"/>
          <w:lang w:eastAsia="hu-HU"/>
        </w:rPr>
      </w:pPr>
    </w:p>
    <w:p w14:paraId="05AD0B40" w14:textId="3F15C4C7" w:rsidR="006221AF" w:rsidRPr="002613CE" w:rsidRDefault="004A4FCD" w:rsidP="006221AF">
      <w:pPr>
        <w:spacing w:after="0" w:line="240" w:lineRule="auto"/>
        <w:jc w:val="both"/>
        <w:rPr>
          <w:rFonts w:ascii="Times New Roman" w:eastAsia="Times New Roman" w:hAnsi="Times New Roman" w:cs="Times New Roman"/>
          <w:color w:val="2F5496" w:themeColor="accent1" w:themeShade="BF"/>
          <w:sz w:val="28"/>
          <w:szCs w:val="28"/>
          <w:lang w:eastAsia="hu-HU"/>
        </w:rPr>
      </w:pPr>
      <w:r w:rsidRPr="002613CE">
        <w:rPr>
          <w:rFonts w:ascii="Times New Roman" w:eastAsia="Times New Roman" w:hAnsi="Times New Roman" w:cs="Times New Roman"/>
          <w:b/>
          <w:bCs/>
          <w:color w:val="2F5496" w:themeColor="accent1" w:themeShade="BF"/>
          <w:sz w:val="28"/>
          <w:szCs w:val="28"/>
          <w:lang w:eastAsia="hu-HU"/>
        </w:rPr>
        <w:t>Keresse meg</w:t>
      </w:r>
      <w:r w:rsidR="006221AF" w:rsidRPr="002613CE">
        <w:rPr>
          <w:rFonts w:ascii="Times New Roman" w:eastAsia="Times New Roman" w:hAnsi="Times New Roman" w:cs="Times New Roman"/>
          <w:b/>
          <w:bCs/>
          <w:color w:val="2F5496" w:themeColor="accent1" w:themeShade="BF"/>
          <w:sz w:val="28"/>
          <w:szCs w:val="28"/>
          <w:lang w:eastAsia="hu-HU"/>
        </w:rPr>
        <w:t xml:space="preserve"> a hatáskörrel rendelkező végrehajtó hatóságokat és a tanúsítványban használandó nyelveket (általános büntető ügyek</w:t>
      </w:r>
      <w:r w:rsidR="009F1C61" w:rsidRPr="002613CE">
        <w:rPr>
          <w:rFonts w:ascii="Times New Roman" w:eastAsia="Times New Roman" w:hAnsi="Times New Roman" w:cs="Times New Roman"/>
          <w:b/>
          <w:bCs/>
          <w:color w:val="2F5496" w:themeColor="accent1" w:themeShade="BF"/>
          <w:sz w:val="28"/>
          <w:szCs w:val="28"/>
          <w:lang w:eastAsia="hu-HU"/>
        </w:rPr>
        <w:t xml:space="preserve"> esetében</w:t>
      </w:r>
      <w:r w:rsidR="006221AF" w:rsidRPr="002613CE">
        <w:rPr>
          <w:rFonts w:ascii="Times New Roman" w:eastAsia="Times New Roman" w:hAnsi="Times New Roman" w:cs="Times New Roman"/>
          <w:b/>
          <w:bCs/>
          <w:color w:val="2F5496" w:themeColor="accent1" w:themeShade="BF"/>
          <w:sz w:val="28"/>
          <w:szCs w:val="28"/>
          <w:lang w:eastAsia="hu-HU"/>
        </w:rPr>
        <w:t>):</w:t>
      </w:r>
    </w:p>
    <w:p w14:paraId="5A9541A2" w14:textId="77777777"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2B03C436" w14:textId="46B4A3CE"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 xml:space="preserve">A hatáskörrel rendelkező hatóságok megtalálása érdekében az </w:t>
      </w:r>
      <w:r w:rsidR="009F1C61">
        <w:rPr>
          <w:rFonts w:ascii="Times New Roman" w:eastAsia="Times New Roman" w:hAnsi="Times New Roman" w:cs="Times New Roman"/>
          <w:color w:val="000000"/>
          <w:sz w:val="28"/>
          <w:szCs w:val="28"/>
          <w:shd w:val="clear" w:color="auto" w:fill="FFFFFF"/>
          <w:lang w:eastAsia="hu-HU"/>
        </w:rPr>
        <w:t>E</w:t>
      </w:r>
      <w:r w:rsidR="00DB29D1">
        <w:rPr>
          <w:rFonts w:ascii="Times New Roman" w:eastAsia="Times New Roman" w:hAnsi="Times New Roman" w:cs="Times New Roman"/>
          <w:color w:val="000000"/>
          <w:sz w:val="28"/>
          <w:szCs w:val="28"/>
          <w:shd w:val="clear" w:color="auto" w:fill="FFFFFF"/>
          <w:lang w:eastAsia="hu-HU"/>
        </w:rPr>
        <w:t>JN</w:t>
      </w:r>
      <w:r w:rsidR="009F1C61" w:rsidRPr="006221AF">
        <w:rPr>
          <w:rFonts w:ascii="Times New Roman" w:eastAsia="Times New Roman" w:hAnsi="Times New Roman" w:cs="Times New Roman"/>
          <w:color w:val="000000"/>
          <w:sz w:val="28"/>
          <w:szCs w:val="28"/>
          <w:shd w:val="clear" w:color="auto" w:fill="FFFFFF"/>
          <w:lang w:eastAsia="hu-HU"/>
        </w:rPr>
        <w:t xml:space="preserve"> </w:t>
      </w:r>
      <w:r w:rsidRPr="006221AF">
        <w:rPr>
          <w:rFonts w:ascii="Times New Roman" w:eastAsia="Times New Roman" w:hAnsi="Times New Roman" w:cs="Times New Roman"/>
          <w:color w:val="000000"/>
          <w:sz w:val="28"/>
          <w:szCs w:val="28"/>
          <w:shd w:val="clear" w:color="auto" w:fill="FFFFFF"/>
          <w:lang w:eastAsia="hu-HU"/>
        </w:rPr>
        <w:t>weboldalán (</w:t>
      </w:r>
      <w:hyperlink r:id="rId10" w:history="1">
        <w:r w:rsidRPr="006221AF">
          <w:rPr>
            <w:rFonts w:ascii="Times New Roman" w:eastAsia="Times New Roman" w:hAnsi="Times New Roman" w:cs="Times New Roman"/>
            <w:color w:val="1155CC"/>
            <w:sz w:val="28"/>
            <w:szCs w:val="28"/>
            <w:u w:val="single"/>
            <w:shd w:val="clear" w:color="auto" w:fill="FFFFFF"/>
            <w:lang w:eastAsia="hu-HU"/>
          </w:rPr>
          <w:t>https://www.ejn-crimjust.</w:t>
        </w:r>
        <w:r w:rsidRPr="00C02BBB">
          <w:rPr>
            <w:rFonts w:ascii="Times New Roman" w:eastAsia="Times New Roman" w:hAnsi="Times New Roman" w:cs="Times New Roman"/>
            <w:color w:val="1155CC"/>
            <w:sz w:val="28"/>
            <w:szCs w:val="28"/>
            <w:u w:val="single"/>
            <w:shd w:val="clear" w:color="auto" w:fill="FFFFFF"/>
            <w:lang w:eastAsia="hu-HU"/>
          </w:rPr>
          <w:t>europa</w:t>
        </w:r>
        <w:r w:rsidRPr="006221AF">
          <w:rPr>
            <w:rFonts w:ascii="Times New Roman" w:eastAsia="Times New Roman" w:hAnsi="Times New Roman" w:cs="Times New Roman"/>
            <w:color w:val="1155CC"/>
            <w:sz w:val="28"/>
            <w:szCs w:val="28"/>
            <w:u w:val="single"/>
            <w:shd w:val="clear" w:color="auto" w:fill="FFFFFF"/>
            <w:lang w:eastAsia="hu-HU"/>
          </w:rPr>
          <w:t>.eu</w:t>
        </w:r>
      </w:hyperlink>
      <w:r w:rsidRPr="006221AF">
        <w:rPr>
          <w:rFonts w:ascii="Times New Roman" w:eastAsia="Times New Roman" w:hAnsi="Times New Roman" w:cs="Times New Roman"/>
          <w:color w:val="000000"/>
          <w:sz w:val="28"/>
          <w:szCs w:val="28"/>
          <w:shd w:val="clear" w:color="auto" w:fill="FFFFFF"/>
          <w:lang w:eastAsia="hu-HU"/>
        </w:rPr>
        <w:t xml:space="preserve">) elérhető </w:t>
      </w:r>
      <w:hyperlink r:id="rId11" w:history="1">
        <w:r w:rsidRPr="00C02BBB">
          <w:rPr>
            <w:rStyle w:val="Hiperhivatkozs"/>
            <w:rFonts w:ascii="Times New Roman" w:eastAsia="Times New Roman" w:hAnsi="Times New Roman" w:cs="Times New Roman"/>
            <w:i/>
            <w:iCs/>
            <w:color w:val="1155CC"/>
            <w:sz w:val="28"/>
            <w:szCs w:val="28"/>
            <w:shd w:val="clear" w:color="auto" w:fill="FFFFFF"/>
            <w:lang w:eastAsia="hu-HU"/>
          </w:rPr>
          <w:t>Atlaszt</w:t>
        </w:r>
      </w:hyperlink>
      <w:r w:rsidRPr="006221AF">
        <w:rPr>
          <w:rFonts w:ascii="Times New Roman" w:eastAsia="Times New Roman" w:hAnsi="Times New Roman" w:cs="Times New Roman"/>
          <w:b/>
          <w:bCs/>
          <w:i/>
          <w:iCs/>
          <w:color w:val="000000"/>
          <w:sz w:val="28"/>
          <w:szCs w:val="28"/>
          <w:shd w:val="clear" w:color="auto" w:fill="FFFFFF"/>
          <w:lang w:eastAsia="hu-HU"/>
        </w:rPr>
        <w:t xml:space="preserve"> </w:t>
      </w:r>
      <w:r w:rsidRPr="006221AF">
        <w:rPr>
          <w:rFonts w:ascii="Times New Roman" w:eastAsia="Times New Roman" w:hAnsi="Times New Roman" w:cs="Times New Roman"/>
          <w:color w:val="000000"/>
          <w:sz w:val="28"/>
          <w:szCs w:val="28"/>
          <w:shd w:val="clear" w:color="auto" w:fill="FFFFFF"/>
          <w:lang w:eastAsia="hu-HU"/>
        </w:rPr>
        <w:t xml:space="preserve">használjuk, kiválasztjuk a végrehajtó tagállamot a végrehajtó államok közül és a </w:t>
      </w:r>
      <w:r w:rsidRPr="006221AF">
        <w:rPr>
          <w:rFonts w:ascii="Times New Roman" w:eastAsia="Times New Roman" w:hAnsi="Times New Roman" w:cs="Times New Roman"/>
          <w:i/>
          <w:iCs/>
          <w:color w:val="000000"/>
          <w:sz w:val="28"/>
          <w:szCs w:val="28"/>
          <w:shd w:val="clear" w:color="auto" w:fill="FFFFFF"/>
          <w:lang w:eastAsia="hu-HU"/>
        </w:rPr>
        <w:t>905. Felügyeleti intézkedés végrehajtása</w:t>
      </w:r>
      <w:r w:rsidRPr="006221AF">
        <w:rPr>
          <w:rFonts w:ascii="Times New Roman" w:eastAsia="Times New Roman" w:hAnsi="Times New Roman" w:cs="Times New Roman"/>
          <w:color w:val="000000"/>
          <w:sz w:val="28"/>
          <w:szCs w:val="28"/>
          <w:shd w:val="clear" w:color="auto" w:fill="FFFFFF"/>
          <w:lang w:eastAsia="hu-HU"/>
        </w:rPr>
        <w:t xml:space="preserve"> </w:t>
      </w:r>
      <w:r w:rsidR="000E4F4A">
        <w:rPr>
          <w:rFonts w:ascii="Times New Roman" w:eastAsia="Times New Roman" w:hAnsi="Times New Roman" w:cs="Times New Roman"/>
          <w:color w:val="000000"/>
          <w:sz w:val="28"/>
          <w:szCs w:val="28"/>
          <w:shd w:val="clear" w:color="auto" w:fill="FFFFFF"/>
          <w:lang w:eastAsia="hu-HU"/>
        </w:rPr>
        <w:t>pontot</w:t>
      </w:r>
      <w:r w:rsidRPr="006221AF">
        <w:rPr>
          <w:rFonts w:ascii="Times New Roman" w:eastAsia="Times New Roman" w:hAnsi="Times New Roman" w:cs="Times New Roman"/>
          <w:color w:val="000000"/>
          <w:sz w:val="28"/>
          <w:szCs w:val="28"/>
          <w:shd w:val="clear" w:color="auto" w:fill="FFFFFF"/>
          <w:lang w:eastAsia="hu-HU"/>
        </w:rPr>
        <w:t>.</w:t>
      </w:r>
    </w:p>
    <w:p w14:paraId="4A8B15B9" w14:textId="6978CFB7"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tanúsítvány</w:t>
      </w:r>
      <w:r w:rsidR="000E4F4A">
        <w:rPr>
          <w:rFonts w:ascii="Times New Roman" w:eastAsia="Times New Roman" w:hAnsi="Times New Roman" w:cs="Times New Roman"/>
          <w:color w:val="000000"/>
          <w:sz w:val="28"/>
          <w:szCs w:val="28"/>
          <w:shd w:val="clear" w:color="auto" w:fill="FFFFFF"/>
          <w:lang w:eastAsia="hu-HU"/>
        </w:rPr>
        <w:t xml:space="preserve"> nyelvének</w:t>
      </w:r>
      <w:r w:rsidRPr="006221AF">
        <w:rPr>
          <w:rFonts w:ascii="Times New Roman" w:eastAsia="Times New Roman" w:hAnsi="Times New Roman" w:cs="Times New Roman"/>
          <w:color w:val="000000"/>
          <w:sz w:val="28"/>
          <w:szCs w:val="28"/>
          <w:shd w:val="clear" w:color="auto" w:fill="FFFFFF"/>
          <w:lang w:eastAsia="hu-HU"/>
        </w:rPr>
        <w:t xml:space="preserve"> vonatkozásában </w:t>
      </w:r>
      <w:hyperlink r:id="rId12" w:history="1">
        <w:r w:rsidRPr="00C02BBB">
          <w:rPr>
            <w:rStyle w:val="Hiperhivatkozs"/>
            <w:rFonts w:ascii="Times New Roman" w:eastAsia="Times New Roman" w:hAnsi="Times New Roman" w:cs="Times New Roman"/>
            <w:color w:val="1155CC"/>
            <w:sz w:val="28"/>
            <w:szCs w:val="28"/>
            <w:shd w:val="clear" w:color="auto" w:fill="FFFFFF"/>
            <w:lang w:eastAsia="hu-HU"/>
          </w:rPr>
          <w:t xml:space="preserve">az </w:t>
        </w:r>
        <w:r w:rsidR="000E4F4A" w:rsidRPr="00C02BBB">
          <w:rPr>
            <w:rStyle w:val="Hiperhivatkozs"/>
            <w:rFonts w:ascii="Times New Roman" w:eastAsia="Times New Roman" w:hAnsi="Times New Roman" w:cs="Times New Roman"/>
            <w:color w:val="1155CC"/>
            <w:sz w:val="28"/>
            <w:szCs w:val="28"/>
            <w:shd w:val="clear" w:color="auto" w:fill="FFFFFF"/>
            <w:lang w:eastAsia="hu-HU"/>
          </w:rPr>
          <w:t>E</w:t>
        </w:r>
        <w:r w:rsidR="00DB29D1" w:rsidRPr="00C02BBB">
          <w:rPr>
            <w:rStyle w:val="Hiperhivatkozs"/>
            <w:rFonts w:ascii="Times New Roman" w:eastAsia="Times New Roman" w:hAnsi="Times New Roman" w:cs="Times New Roman"/>
            <w:color w:val="1155CC"/>
            <w:sz w:val="28"/>
            <w:szCs w:val="28"/>
            <w:shd w:val="clear" w:color="auto" w:fill="FFFFFF"/>
            <w:lang w:eastAsia="hu-HU"/>
          </w:rPr>
          <w:t>JN</w:t>
        </w:r>
        <w:r w:rsidR="000E4F4A" w:rsidRPr="00C02BBB">
          <w:rPr>
            <w:rStyle w:val="Hiperhivatkozs"/>
            <w:rFonts w:ascii="Times New Roman" w:eastAsia="Times New Roman" w:hAnsi="Times New Roman" w:cs="Times New Roman"/>
            <w:color w:val="1155CC"/>
            <w:sz w:val="28"/>
            <w:szCs w:val="28"/>
            <w:shd w:val="clear" w:color="auto" w:fill="FFFFFF"/>
            <w:lang w:eastAsia="hu-HU"/>
          </w:rPr>
          <w:t xml:space="preserve"> </w:t>
        </w:r>
        <w:r w:rsidRPr="00C02BBB">
          <w:rPr>
            <w:rStyle w:val="Hiperhivatkozs"/>
            <w:rFonts w:ascii="Times New Roman" w:eastAsia="Times New Roman" w:hAnsi="Times New Roman" w:cs="Times New Roman"/>
            <w:color w:val="1155CC"/>
            <w:sz w:val="28"/>
            <w:szCs w:val="28"/>
            <w:shd w:val="clear" w:color="auto" w:fill="FFFFFF"/>
            <w:lang w:eastAsia="hu-HU"/>
          </w:rPr>
          <w:t>weboldalán</w:t>
        </w:r>
      </w:hyperlink>
      <w:r w:rsidRPr="006221AF">
        <w:rPr>
          <w:rFonts w:ascii="Times New Roman" w:eastAsia="Times New Roman" w:hAnsi="Times New Roman" w:cs="Times New Roman"/>
          <w:color w:val="000000"/>
          <w:sz w:val="28"/>
          <w:szCs w:val="28"/>
          <w:shd w:val="clear" w:color="auto" w:fill="FFFFFF"/>
          <w:lang w:eastAsia="hu-HU"/>
        </w:rPr>
        <w:t xml:space="preserve"> valamennyi tagállamra vonatkozóan </w:t>
      </w:r>
      <w:r w:rsidRPr="00C02BBB">
        <w:rPr>
          <w:rFonts w:ascii="Times New Roman" w:eastAsia="Times New Roman" w:hAnsi="Times New Roman" w:cs="Times New Roman"/>
          <w:color w:val="000000"/>
          <w:sz w:val="28"/>
          <w:szCs w:val="28"/>
          <w:shd w:val="clear" w:color="auto" w:fill="FFFFFF"/>
          <w:lang w:eastAsia="hu-HU"/>
        </w:rPr>
        <w:t xml:space="preserve">elérhető </w:t>
      </w:r>
      <w:r w:rsidRPr="006221AF">
        <w:rPr>
          <w:rFonts w:ascii="Times New Roman" w:eastAsia="Times New Roman" w:hAnsi="Times New Roman" w:cs="Times New Roman"/>
          <w:color w:val="000000"/>
          <w:sz w:val="28"/>
          <w:szCs w:val="28"/>
          <w:shd w:val="clear" w:color="auto" w:fill="FFFFFF"/>
          <w:lang w:eastAsia="hu-HU"/>
        </w:rPr>
        <w:t>- Felügyeleti intézkedések - Értesítések részt használjuk.</w:t>
      </w:r>
    </w:p>
    <w:p w14:paraId="54CD2655" w14:textId="77777777"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Ha a kerethatározat 24. cikkével kapcsolatban semmilyen jelzést nem találunk, akkor a tagállam hivatalos nyelve a használandó.</w:t>
      </w:r>
    </w:p>
    <w:p w14:paraId="5D4479B2" w14:textId="77777777" w:rsidR="006221AF" w:rsidRPr="006221AF" w:rsidRDefault="006221AF" w:rsidP="006221AF">
      <w:pPr>
        <w:spacing w:before="200" w:after="0" w:line="240" w:lineRule="auto"/>
        <w:jc w:val="both"/>
        <w:rPr>
          <w:rFonts w:ascii="Times New Roman" w:eastAsia="Times New Roman" w:hAnsi="Times New Roman" w:cs="Times New Roman"/>
          <w:sz w:val="28"/>
          <w:szCs w:val="28"/>
          <w:lang w:eastAsia="hu-HU"/>
        </w:rPr>
      </w:pPr>
      <w:r w:rsidRPr="006221AF">
        <w:rPr>
          <w:rFonts w:ascii="Times New Roman" w:eastAsia="Times New Roman" w:hAnsi="Times New Roman" w:cs="Times New Roman"/>
          <w:color w:val="000000"/>
          <w:sz w:val="28"/>
          <w:szCs w:val="28"/>
          <w:shd w:val="clear" w:color="auto" w:fill="FFFFFF"/>
          <w:lang w:eastAsia="hu-HU"/>
        </w:rPr>
        <w:t>A megoldások az alábbiak:</w:t>
      </w:r>
    </w:p>
    <w:p w14:paraId="26FD944E" w14:textId="0C6D1C00" w:rsidR="006221AF" w:rsidRPr="006221AF" w:rsidRDefault="006221AF" w:rsidP="006221AF">
      <w:pPr>
        <w:spacing w:after="0" w:line="240" w:lineRule="auto"/>
        <w:rPr>
          <w:rFonts w:ascii="Times New Roman" w:eastAsia="Times New Roman" w:hAnsi="Times New Roman" w:cs="Times New Roman"/>
          <w:sz w:val="28"/>
          <w:szCs w:val="28"/>
          <w:lang w:eastAsia="hu-HU"/>
        </w:rPr>
      </w:pPr>
    </w:p>
    <w:p w14:paraId="692F4ABA" w14:textId="625A3390" w:rsidR="006221AF" w:rsidRDefault="00782B4F" w:rsidP="00782B4F">
      <w:pPr>
        <w:spacing w:after="0" w:line="240" w:lineRule="auto"/>
        <w:jc w:val="both"/>
        <w:textAlignment w:val="baseline"/>
        <w:rPr>
          <w:rFonts w:ascii="Times New Roman" w:eastAsia="Times New Roman" w:hAnsi="Times New Roman" w:cs="Times New Roman"/>
          <w:i/>
          <w:iCs/>
          <w:color w:val="000000"/>
          <w:sz w:val="28"/>
          <w:szCs w:val="28"/>
          <w:lang w:eastAsia="hu-HU"/>
        </w:rPr>
      </w:pPr>
      <w:r>
        <w:rPr>
          <w:rFonts w:ascii="Times New Roman" w:eastAsia="Times New Roman" w:hAnsi="Times New Roman" w:cs="Times New Roman"/>
          <w:i/>
          <w:iCs/>
          <w:color w:val="000000"/>
          <w:sz w:val="28"/>
          <w:szCs w:val="28"/>
          <w:lang w:eastAsia="hu-HU"/>
        </w:rPr>
        <w:t xml:space="preserve">1.  </w:t>
      </w:r>
      <w:r w:rsidR="006221AF" w:rsidRPr="006221AF">
        <w:rPr>
          <w:rFonts w:ascii="Times New Roman" w:eastAsia="Times New Roman" w:hAnsi="Times New Roman" w:cs="Times New Roman"/>
          <w:i/>
          <w:iCs/>
          <w:color w:val="000000"/>
          <w:sz w:val="28"/>
          <w:szCs w:val="28"/>
          <w:lang w:eastAsia="hu-HU"/>
        </w:rPr>
        <w:t>Egy német</w:t>
      </w:r>
      <w:r w:rsidR="00DB29D1">
        <w:rPr>
          <w:rFonts w:ascii="Times New Roman" w:eastAsia="Times New Roman" w:hAnsi="Times New Roman" w:cs="Times New Roman"/>
          <w:i/>
          <w:iCs/>
          <w:color w:val="000000"/>
          <w:sz w:val="28"/>
          <w:szCs w:val="28"/>
          <w:lang w:eastAsia="hu-HU"/>
        </w:rPr>
        <w:t>, az ügyben</w:t>
      </w:r>
      <w:r w:rsidR="006221AF" w:rsidRPr="006221AF">
        <w:rPr>
          <w:rFonts w:ascii="Times New Roman" w:eastAsia="Times New Roman" w:hAnsi="Times New Roman" w:cs="Times New Roman"/>
          <w:i/>
          <w:iCs/>
          <w:color w:val="000000"/>
          <w:sz w:val="28"/>
          <w:szCs w:val="28"/>
          <w:lang w:eastAsia="hu-HU"/>
        </w:rPr>
        <w:t xml:space="preserve"> hatáskörrel rendelkező hatóság át akarja adni A.N. elítélt feletti felügyeletet, aki</w:t>
      </w:r>
      <w:r w:rsidR="004A4FCD">
        <w:rPr>
          <w:rFonts w:ascii="Times New Roman" w:eastAsia="Times New Roman" w:hAnsi="Times New Roman" w:cs="Times New Roman"/>
          <w:i/>
          <w:iCs/>
          <w:color w:val="000000"/>
          <w:sz w:val="28"/>
          <w:szCs w:val="28"/>
          <w:lang w:eastAsia="hu-HU"/>
        </w:rPr>
        <w:t xml:space="preserve">nek jogszerű </w:t>
      </w:r>
      <w:r w:rsidR="00265012">
        <w:rPr>
          <w:rFonts w:ascii="Times New Roman" w:eastAsia="Times New Roman" w:hAnsi="Times New Roman" w:cs="Times New Roman"/>
          <w:i/>
          <w:iCs/>
          <w:color w:val="000000"/>
          <w:sz w:val="28"/>
          <w:szCs w:val="28"/>
          <w:lang w:eastAsia="hu-HU"/>
        </w:rPr>
        <w:t xml:space="preserve">és szokásos </w:t>
      </w:r>
      <w:r w:rsidR="004A4FCD">
        <w:rPr>
          <w:rFonts w:ascii="Times New Roman" w:eastAsia="Times New Roman" w:hAnsi="Times New Roman" w:cs="Times New Roman"/>
          <w:i/>
          <w:iCs/>
          <w:color w:val="000000"/>
          <w:sz w:val="28"/>
          <w:szCs w:val="28"/>
          <w:lang w:eastAsia="hu-HU"/>
        </w:rPr>
        <w:t xml:space="preserve">tartózkodási </w:t>
      </w:r>
      <w:r w:rsidR="00265012">
        <w:rPr>
          <w:rFonts w:ascii="Times New Roman" w:eastAsia="Times New Roman" w:hAnsi="Times New Roman" w:cs="Times New Roman"/>
          <w:i/>
          <w:iCs/>
          <w:color w:val="000000"/>
          <w:sz w:val="28"/>
          <w:szCs w:val="28"/>
          <w:lang w:eastAsia="hu-HU"/>
        </w:rPr>
        <w:t>helye</w:t>
      </w:r>
      <w:r>
        <w:rPr>
          <w:rFonts w:ascii="Times New Roman" w:eastAsia="Times New Roman" w:hAnsi="Times New Roman" w:cs="Times New Roman"/>
          <w:i/>
          <w:iCs/>
          <w:color w:val="000000"/>
          <w:sz w:val="28"/>
          <w:szCs w:val="28"/>
          <w:lang w:eastAsia="hu-HU"/>
        </w:rPr>
        <w:t xml:space="preserve"> </w:t>
      </w:r>
      <w:r w:rsidR="006221AF" w:rsidRPr="006221AF">
        <w:rPr>
          <w:rFonts w:ascii="Times New Roman" w:eastAsia="Times New Roman" w:hAnsi="Times New Roman" w:cs="Times New Roman"/>
          <w:i/>
          <w:iCs/>
          <w:color w:val="000000"/>
          <w:sz w:val="28"/>
          <w:szCs w:val="28"/>
          <w:lang w:eastAsia="hu-HU"/>
        </w:rPr>
        <w:t>Brüsszel (Belgium)</w:t>
      </w:r>
      <w:r w:rsidR="004A4FCD">
        <w:rPr>
          <w:rFonts w:ascii="Times New Roman" w:eastAsia="Times New Roman" w:hAnsi="Times New Roman" w:cs="Times New Roman"/>
          <w:i/>
          <w:iCs/>
          <w:color w:val="000000"/>
          <w:sz w:val="28"/>
          <w:szCs w:val="28"/>
          <w:lang w:eastAsia="hu-HU"/>
        </w:rPr>
        <w:t>.</w:t>
      </w:r>
    </w:p>
    <w:p w14:paraId="397907A9" w14:textId="77777777" w:rsidR="00582183" w:rsidRDefault="00582183" w:rsidP="00782B4F">
      <w:pPr>
        <w:spacing w:after="0" w:line="240" w:lineRule="auto"/>
        <w:jc w:val="both"/>
        <w:textAlignment w:val="baseline"/>
        <w:rPr>
          <w:rFonts w:ascii="Times New Roman" w:eastAsia="Times New Roman" w:hAnsi="Times New Roman" w:cs="Times New Roman"/>
          <w:i/>
          <w:iCs/>
          <w:color w:val="000000"/>
          <w:sz w:val="28"/>
          <w:szCs w:val="28"/>
          <w:lang w:eastAsia="hu-HU"/>
        </w:rPr>
      </w:pPr>
    </w:p>
    <w:tbl>
      <w:tblPr>
        <w:tblW w:w="9090" w:type="dxa"/>
        <w:tblInd w:w="-5" w:type="dxa"/>
        <w:tblCellMar>
          <w:left w:w="10" w:type="dxa"/>
          <w:right w:w="10" w:type="dxa"/>
        </w:tblCellMar>
        <w:tblLook w:val="04A0" w:firstRow="1" w:lastRow="0" w:firstColumn="1" w:lastColumn="0" w:noHBand="0" w:noVBand="1"/>
      </w:tblPr>
      <w:tblGrid>
        <w:gridCol w:w="9090"/>
      </w:tblGrid>
      <w:tr w:rsidR="00782B4F" w:rsidRPr="000A4609" w14:paraId="27F31BAB" w14:textId="77777777" w:rsidTr="00570160">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02B28B" w14:textId="661B0832" w:rsidR="00782B4F" w:rsidRPr="0007014D" w:rsidRDefault="00782B4F"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Név:</w:t>
            </w:r>
            <w:r w:rsidRPr="0007014D">
              <w:rPr>
                <w:rFonts w:ascii="Times New Roman" w:hAnsi="Times New Roman" w:cs="Times New Roman"/>
                <w:sz w:val="28"/>
                <w:szCs w:val="28"/>
              </w:rPr>
              <w:t xml:space="preserve"> </w:t>
            </w:r>
            <w:r w:rsidRPr="0007014D">
              <w:rPr>
                <w:rFonts w:ascii="Times New Roman" w:hAnsi="Times New Roman" w:cs="Times New Roman"/>
                <w:sz w:val="28"/>
                <w:szCs w:val="28"/>
              </w:rPr>
              <w:tab/>
            </w:r>
            <w:r w:rsidRPr="0007014D">
              <w:rPr>
                <w:rFonts w:ascii="Times New Roman" w:hAnsi="Times New Roman" w:cs="Times New Roman"/>
                <w:sz w:val="28"/>
                <w:szCs w:val="28"/>
              </w:rPr>
              <w:tab/>
            </w:r>
            <w:r w:rsidR="00F73C38"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Parket van de procureur des Konings te Brussel (Bureau </w:t>
            </w:r>
            <w:r w:rsidRPr="0007014D">
              <w:rPr>
                <w:rFonts w:ascii="Times New Roman" w:hAnsi="Times New Roman" w:cs="Times New Roman"/>
                <w:sz w:val="28"/>
                <w:szCs w:val="28"/>
              </w:rPr>
              <w:tab/>
            </w:r>
            <w:r w:rsidRPr="0007014D">
              <w:rPr>
                <w:rFonts w:ascii="Times New Roman" w:hAnsi="Times New Roman" w:cs="Times New Roman"/>
                <w:sz w:val="28"/>
                <w:szCs w:val="28"/>
              </w:rPr>
              <w:tab/>
            </w:r>
            <w:r w:rsidRPr="0007014D">
              <w:rPr>
                <w:rFonts w:ascii="Times New Roman" w:hAnsi="Times New Roman" w:cs="Times New Roman"/>
                <w:sz w:val="28"/>
                <w:szCs w:val="28"/>
              </w:rPr>
              <w:tab/>
            </w:r>
            <w:r w:rsidRPr="0007014D">
              <w:rPr>
                <w:rFonts w:ascii="Times New Roman" w:hAnsi="Times New Roman" w:cs="Times New Roman"/>
                <w:sz w:val="28"/>
                <w:szCs w:val="28"/>
              </w:rPr>
              <w:tab/>
              <w:t xml:space="preserve">CIS)- Parquet du procureur du Roi de Bruxelles (Bureau </w:t>
            </w:r>
            <w:r w:rsidRPr="0007014D">
              <w:rPr>
                <w:rFonts w:ascii="Times New Roman" w:hAnsi="Times New Roman" w:cs="Times New Roman"/>
                <w:sz w:val="28"/>
                <w:szCs w:val="28"/>
              </w:rPr>
              <w:tab/>
            </w:r>
            <w:r w:rsidRPr="0007014D">
              <w:rPr>
                <w:rFonts w:ascii="Times New Roman" w:hAnsi="Times New Roman" w:cs="Times New Roman"/>
                <w:sz w:val="28"/>
                <w:szCs w:val="28"/>
              </w:rPr>
              <w:tab/>
            </w:r>
            <w:r w:rsidRPr="0007014D">
              <w:rPr>
                <w:rFonts w:ascii="Times New Roman" w:hAnsi="Times New Roman" w:cs="Times New Roman"/>
                <w:sz w:val="28"/>
                <w:szCs w:val="28"/>
              </w:rPr>
              <w:tab/>
              <w:t xml:space="preserve">CIS) </w:t>
            </w:r>
          </w:p>
          <w:p w14:paraId="52882E4D" w14:textId="4FFE44CA" w:rsidR="00782B4F" w:rsidRPr="0007014D" w:rsidRDefault="00782B4F"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Cím:</w:t>
            </w:r>
            <w:r w:rsidRPr="0007014D">
              <w:rPr>
                <w:rFonts w:ascii="Times New Roman" w:hAnsi="Times New Roman" w:cs="Times New Roman"/>
                <w:sz w:val="28"/>
                <w:szCs w:val="28"/>
              </w:rPr>
              <w:t xml:space="preserve"> </w:t>
            </w:r>
            <w:r w:rsidRPr="0007014D">
              <w:rPr>
                <w:rFonts w:ascii="Times New Roman" w:hAnsi="Times New Roman" w:cs="Times New Roman"/>
                <w:sz w:val="28"/>
                <w:szCs w:val="28"/>
              </w:rPr>
              <w:tab/>
            </w:r>
            <w:r w:rsidRPr="0007014D">
              <w:rPr>
                <w:rFonts w:ascii="Times New Roman" w:hAnsi="Times New Roman" w:cs="Times New Roman"/>
                <w:sz w:val="28"/>
                <w:szCs w:val="28"/>
              </w:rPr>
              <w:tab/>
            </w:r>
            <w:r w:rsidR="00F73C38"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Portalis, Rue des Quatre bras, 4 </w:t>
            </w:r>
          </w:p>
          <w:p w14:paraId="4D651577" w14:textId="450673BA" w:rsidR="00782B4F" w:rsidRPr="0007014D" w:rsidRDefault="00782B4F"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 xml:space="preserve">Részleg (Osztály): </w:t>
            </w:r>
          </w:p>
          <w:p w14:paraId="39F559BC" w14:textId="16F3544F" w:rsidR="00782B4F" w:rsidRPr="0007014D" w:rsidRDefault="00782B4F"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Város:</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r>
            <w:r w:rsidR="00F73C38"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Brüsszel </w:t>
            </w:r>
          </w:p>
          <w:p w14:paraId="14806388" w14:textId="20336479" w:rsidR="00782B4F" w:rsidRPr="0007014D" w:rsidRDefault="00782B4F"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Irányítószám:</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t xml:space="preserve">1000 </w:t>
            </w:r>
          </w:p>
          <w:p w14:paraId="1C7710E8" w14:textId="0F4077D6" w:rsidR="00782B4F" w:rsidRPr="0007014D" w:rsidRDefault="00F73C38"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Telefon</w:t>
            </w:r>
            <w:r w:rsidR="00782B4F" w:rsidRPr="0007014D">
              <w:rPr>
                <w:rFonts w:ascii="Times New Roman" w:hAnsi="Times New Roman" w:cs="Times New Roman"/>
                <w:b/>
                <w:color w:val="2F5496" w:themeColor="accent1" w:themeShade="BF"/>
                <w:sz w:val="28"/>
                <w:szCs w:val="28"/>
              </w:rPr>
              <w:t>:</w:t>
            </w:r>
            <w:r w:rsidR="00782B4F" w:rsidRPr="0007014D">
              <w:rPr>
                <w:rFonts w:ascii="Times New Roman" w:hAnsi="Times New Roman" w:cs="Times New Roman"/>
                <w:color w:val="2F5496" w:themeColor="accent1" w:themeShade="BF"/>
                <w:sz w:val="28"/>
                <w:szCs w:val="28"/>
              </w:rPr>
              <w:t xml:space="preserve"> </w:t>
            </w:r>
            <w:r w:rsidR="00782B4F" w:rsidRPr="0007014D">
              <w:rPr>
                <w:rFonts w:ascii="Times New Roman" w:hAnsi="Times New Roman" w:cs="Times New Roman"/>
                <w:sz w:val="28"/>
                <w:szCs w:val="28"/>
              </w:rPr>
              <w:tab/>
            </w:r>
            <w:r w:rsidRPr="0007014D">
              <w:rPr>
                <w:rFonts w:ascii="Times New Roman" w:hAnsi="Times New Roman" w:cs="Times New Roman"/>
                <w:sz w:val="28"/>
                <w:szCs w:val="28"/>
              </w:rPr>
              <w:t xml:space="preserve">          </w:t>
            </w:r>
            <w:r w:rsidR="00782B4F" w:rsidRPr="0007014D">
              <w:rPr>
                <w:rFonts w:ascii="Times New Roman" w:hAnsi="Times New Roman" w:cs="Times New Roman"/>
                <w:sz w:val="28"/>
                <w:szCs w:val="28"/>
              </w:rPr>
              <w:t xml:space="preserve">+32 (0)2 508 70 80 </w:t>
            </w:r>
          </w:p>
          <w:p w14:paraId="1ED0461C" w14:textId="7CC841A2" w:rsidR="00782B4F" w:rsidRPr="0007014D" w:rsidRDefault="00782B4F"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Mobil</w:t>
            </w:r>
            <w:r w:rsidR="00F73C38" w:rsidRPr="0007014D">
              <w:rPr>
                <w:rFonts w:ascii="Times New Roman" w:hAnsi="Times New Roman" w:cs="Times New Roman"/>
                <w:b/>
                <w:color w:val="2F5496" w:themeColor="accent1" w:themeShade="BF"/>
                <w:sz w:val="28"/>
                <w:szCs w:val="28"/>
              </w:rPr>
              <w:t>telefon</w:t>
            </w:r>
            <w:r w:rsidRPr="0007014D">
              <w:rPr>
                <w:rFonts w:ascii="Times New Roman" w:hAnsi="Times New Roman" w:cs="Times New Roman"/>
                <w:b/>
                <w:color w:val="2F5496" w:themeColor="accent1" w:themeShade="BF"/>
                <w:sz w:val="28"/>
                <w:szCs w:val="28"/>
              </w:rPr>
              <w:t xml:space="preserve">: </w:t>
            </w:r>
          </w:p>
          <w:p w14:paraId="371E71FF" w14:textId="27A857D4" w:rsidR="00782B4F" w:rsidRPr="0007014D" w:rsidRDefault="00782B4F"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Fax:</w:t>
            </w:r>
            <w:r w:rsidRPr="0007014D">
              <w:rPr>
                <w:rFonts w:ascii="Times New Roman" w:hAnsi="Times New Roman" w:cs="Times New Roman"/>
                <w:color w:val="2F5496" w:themeColor="accent1" w:themeShade="BF"/>
                <w:sz w:val="28"/>
                <w:szCs w:val="28"/>
              </w:rPr>
              <w:t xml:space="preserve"> </w:t>
            </w:r>
            <w:r w:rsidR="00F73C38"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t xml:space="preserve">+32 (0)2 519 82 96 </w:t>
            </w:r>
          </w:p>
          <w:p w14:paraId="2608049A" w14:textId="3EE9BDC5" w:rsidR="00782B4F" w:rsidRPr="0007014D" w:rsidRDefault="00782B4F" w:rsidP="00570160">
            <w:pPr>
              <w:spacing w:after="0"/>
              <w:jc w:val="both"/>
              <w:rPr>
                <w:rFonts w:ascii="Times New Roman" w:hAnsi="Times New Roman" w:cs="Times New Roman"/>
              </w:rPr>
            </w:pPr>
            <w:r w:rsidRPr="0007014D">
              <w:rPr>
                <w:rFonts w:ascii="Times New Roman" w:hAnsi="Times New Roman" w:cs="Times New Roman"/>
                <w:b/>
                <w:color w:val="2F5496" w:themeColor="accent1" w:themeShade="BF"/>
                <w:sz w:val="28"/>
                <w:szCs w:val="28"/>
              </w:rPr>
              <w:t>Email:</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r>
            <w:r w:rsidR="00F73C38" w:rsidRPr="00C02BBB">
              <w:rPr>
                <w:rFonts w:ascii="Times New Roman" w:hAnsi="Times New Roman" w:cs="Times New Roman"/>
                <w:color w:val="1155CC"/>
                <w:sz w:val="28"/>
                <w:szCs w:val="28"/>
              </w:rPr>
              <w:t xml:space="preserve">           </w:t>
            </w:r>
            <w:hyperlink r:id="rId13" w:history="1">
              <w:r w:rsidR="00F73C38" w:rsidRPr="00C02BBB">
                <w:rPr>
                  <w:rStyle w:val="Hiperhivatkozs"/>
                  <w:rFonts w:ascii="Times New Roman" w:hAnsi="Times New Roman" w:cs="Times New Roman"/>
                  <w:color w:val="1155CC"/>
                  <w:sz w:val="28"/>
                  <w:szCs w:val="28"/>
                </w:rPr>
                <w:t>cis.bxl@just.fgov.be</w:t>
              </w:r>
            </w:hyperlink>
          </w:p>
          <w:p w14:paraId="1CA54DEE" w14:textId="77777777" w:rsidR="00782B4F" w:rsidRPr="0007014D" w:rsidRDefault="00782B4F" w:rsidP="00570160">
            <w:pPr>
              <w:spacing w:after="0"/>
              <w:jc w:val="both"/>
              <w:rPr>
                <w:rFonts w:ascii="Times New Roman" w:hAnsi="Times New Roman" w:cs="Times New Roman"/>
                <w:sz w:val="28"/>
                <w:szCs w:val="28"/>
              </w:rPr>
            </w:pPr>
          </w:p>
          <w:p w14:paraId="0CAB6FF7" w14:textId="72DEC023" w:rsidR="00782B4F" w:rsidRPr="000A4609" w:rsidRDefault="00F73C38" w:rsidP="00570160">
            <w:pPr>
              <w:spacing w:after="0"/>
              <w:jc w:val="both"/>
              <w:rPr>
                <w:rFonts w:ascii="Times New Roman" w:hAnsi="Times New Roman" w:cs="Times New Roman"/>
                <w:sz w:val="28"/>
                <w:szCs w:val="28"/>
                <w:lang w:val="en-US"/>
              </w:rPr>
            </w:pPr>
            <w:r w:rsidRPr="0007014D">
              <w:rPr>
                <w:rFonts w:ascii="Times New Roman" w:hAnsi="Times New Roman" w:cs="Times New Roman"/>
                <w:sz w:val="28"/>
                <w:szCs w:val="28"/>
              </w:rPr>
              <w:t>A KH 24</w:t>
            </w:r>
            <w:r w:rsidR="00782B4F" w:rsidRPr="0007014D">
              <w:rPr>
                <w:rFonts w:ascii="Times New Roman" w:hAnsi="Times New Roman" w:cs="Times New Roman"/>
                <w:sz w:val="28"/>
                <w:szCs w:val="28"/>
              </w:rPr>
              <w:t>.</w:t>
            </w:r>
            <w:r w:rsidRPr="0007014D">
              <w:rPr>
                <w:rFonts w:ascii="Times New Roman" w:hAnsi="Times New Roman" w:cs="Times New Roman"/>
                <w:sz w:val="28"/>
                <w:szCs w:val="28"/>
              </w:rPr>
              <w:t xml:space="preserve"> cikke szerint a belga hatóságok az alábbi nyelveket fogadják el: </w:t>
            </w:r>
            <w:r w:rsidRPr="0007014D">
              <w:rPr>
                <w:rFonts w:ascii="Times New Roman" w:hAnsi="Times New Roman" w:cs="Times New Roman"/>
                <w:b/>
                <w:bCs/>
                <w:sz w:val="28"/>
                <w:szCs w:val="28"/>
              </w:rPr>
              <w:t>holland, francia, német és angol</w:t>
            </w:r>
            <w:r w:rsidRPr="0007014D">
              <w:rPr>
                <w:rFonts w:ascii="Times New Roman" w:hAnsi="Times New Roman" w:cs="Times New Roman"/>
                <w:sz w:val="28"/>
                <w:szCs w:val="28"/>
              </w:rPr>
              <w:t>.</w:t>
            </w:r>
          </w:p>
        </w:tc>
      </w:tr>
    </w:tbl>
    <w:p w14:paraId="0B1826E9" w14:textId="77777777" w:rsidR="00782B4F" w:rsidRPr="006221AF" w:rsidRDefault="00782B4F" w:rsidP="00782B4F">
      <w:pPr>
        <w:spacing w:after="0" w:line="240" w:lineRule="auto"/>
        <w:jc w:val="both"/>
        <w:textAlignment w:val="baseline"/>
        <w:rPr>
          <w:rFonts w:ascii="Times New Roman" w:eastAsia="Times New Roman" w:hAnsi="Times New Roman" w:cs="Times New Roman"/>
          <w:i/>
          <w:iCs/>
          <w:color w:val="000000"/>
          <w:sz w:val="28"/>
          <w:szCs w:val="28"/>
          <w:lang w:eastAsia="hu-HU"/>
        </w:rPr>
      </w:pPr>
    </w:p>
    <w:p w14:paraId="53F7DE05" w14:textId="084FB6E9" w:rsidR="00894E15" w:rsidRPr="00F73C38" w:rsidRDefault="00894E15" w:rsidP="00782B4F">
      <w:pPr>
        <w:pStyle w:val="Listaszerbekezds"/>
        <w:numPr>
          <w:ilvl w:val="0"/>
          <w:numId w:val="56"/>
        </w:numPr>
        <w:pBdr>
          <w:top w:val="nil"/>
          <w:left w:val="nil"/>
          <w:bottom w:val="nil"/>
          <w:right w:val="nil"/>
        </w:pBdr>
        <w:spacing w:before="200" w:after="0" w:line="240" w:lineRule="auto"/>
        <w:jc w:val="both"/>
        <w:rPr>
          <w:rFonts w:ascii="Times New Roman" w:eastAsia="Times New Roman" w:hAnsi="Times New Roman" w:cs="Times New Roman"/>
          <w:i/>
          <w:iCs/>
          <w:sz w:val="28"/>
          <w:szCs w:val="28"/>
        </w:rPr>
      </w:pPr>
      <w:r w:rsidRPr="00782B4F">
        <w:rPr>
          <w:rFonts w:ascii="Times New Roman" w:eastAsia="Times New Roman" w:hAnsi="Times New Roman" w:cs="Times New Roman"/>
          <w:i/>
          <w:iCs/>
          <w:color w:val="000000"/>
          <w:sz w:val="28"/>
          <w:szCs w:val="28"/>
        </w:rPr>
        <w:t>Egy francia, az adott ügyben hatáskörrel rendelkező hatóság át akarja adni B.C. vádlott feletti felügyeletet, akinek a jogszerű és szokásos tartózkodási helye Vigo (Spanyolország).</w:t>
      </w:r>
    </w:p>
    <w:tbl>
      <w:tblPr>
        <w:tblW w:w="9090" w:type="dxa"/>
        <w:tblInd w:w="-5" w:type="dxa"/>
        <w:tblCellMar>
          <w:left w:w="10" w:type="dxa"/>
          <w:right w:w="10" w:type="dxa"/>
        </w:tblCellMar>
        <w:tblLook w:val="04A0" w:firstRow="1" w:lastRow="0" w:firstColumn="1" w:lastColumn="0" w:noHBand="0" w:noVBand="1"/>
      </w:tblPr>
      <w:tblGrid>
        <w:gridCol w:w="9090"/>
      </w:tblGrid>
      <w:tr w:rsidR="00F73C38" w:rsidRPr="000A4609" w14:paraId="6BADB129" w14:textId="77777777" w:rsidTr="005701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E7EA183" w14:textId="056CFBE9" w:rsidR="00F73C38" w:rsidRPr="0007014D" w:rsidRDefault="00F73C38"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Név:</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color w:val="2F5496" w:themeColor="accent1" w:themeShade="BF"/>
                <w:sz w:val="28"/>
                <w:szCs w:val="28"/>
              </w:rPr>
              <w:tab/>
            </w:r>
            <w:r w:rsidRPr="0007014D">
              <w:rPr>
                <w:rFonts w:ascii="Times New Roman" w:hAnsi="Times New Roman" w:cs="Times New Roman"/>
                <w:sz w:val="28"/>
                <w:szCs w:val="28"/>
              </w:rPr>
              <w:tab/>
            </w:r>
            <w:r w:rsidR="002617C4" w:rsidRPr="0007014D">
              <w:rPr>
                <w:rFonts w:ascii="Times New Roman" w:hAnsi="Times New Roman" w:cs="Times New Roman"/>
                <w:sz w:val="28"/>
                <w:szCs w:val="28"/>
              </w:rPr>
              <w:t xml:space="preserve">     </w:t>
            </w:r>
            <w:r w:rsidR="00582183"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Oficina Decanato of Vigo (para su reparto a los Juzgados de </w:t>
            </w:r>
            <w:r w:rsidRPr="0007014D">
              <w:rPr>
                <w:rFonts w:ascii="Times New Roman" w:hAnsi="Times New Roman" w:cs="Times New Roman"/>
                <w:sz w:val="28"/>
                <w:szCs w:val="28"/>
              </w:rPr>
              <w:tab/>
            </w:r>
            <w:r w:rsidRPr="0007014D">
              <w:rPr>
                <w:rFonts w:ascii="Times New Roman" w:hAnsi="Times New Roman" w:cs="Times New Roman"/>
                <w:sz w:val="28"/>
                <w:szCs w:val="28"/>
              </w:rPr>
              <w:tab/>
            </w:r>
            <w:r w:rsidR="00582183"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Instruccion) </w:t>
            </w:r>
          </w:p>
          <w:p w14:paraId="6B070577" w14:textId="1A212F43" w:rsidR="00F73C38" w:rsidRPr="0007014D" w:rsidRDefault="002617C4"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Cím</w:t>
            </w:r>
            <w:r w:rsidR="00F73C38" w:rsidRPr="0007014D">
              <w:rPr>
                <w:rFonts w:ascii="Times New Roman" w:hAnsi="Times New Roman" w:cs="Times New Roman"/>
                <w:b/>
                <w:color w:val="2F5496" w:themeColor="accent1" w:themeShade="BF"/>
                <w:sz w:val="28"/>
                <w:szCs w:val="28"/>
              </w:rPr>
              <w:t>:</w:t>
            </w:r>
            <w:r w:rsidR="00F73C38" w:rsidRPr="0007014D">
              <w:rPr>
                <w:rFonts w:ascii="Times New Roman" w:hAnsi="Times New Roman" w:cs="Times New Roman"/>
                <w:color w:val="2F5496" w:themeColor="accent1" w:themeShade="BF"/>
                <w:sz w:val="28"/>
                <w:szCs w:val="28"/>
              </w:rPr>
              <w:t xml:space="preserve"> </w:t>
            </w:r>
            <w:r w:rsidR="00F73C38" w:rsidRPr="0007014D">
              <w:rPr>
                <w:rFonts w:ascii="Times New Roman" w:hAnsi="Times New Roman" w:cs="Times New Roman"/>
                <w:sz w:val="28"/>
                <w:szCs w:val="28"/>
              </w:rPr>
              <w:tab/>
            </w:r>
            <w:r w:rsidR="00F73C38" w:rsidRPr="0007014D">
              <w:rPr>
                <w:rFonts w:ascii="Times New Roman" w:hAnsi="Times New Roman" w:cs="Times New Roman"/>
                <w:sz w:val="28"/>
                <w:szCs w:val="28"/>
              </w:rPr>
              <w:tab/>
            </w:r>
            <w:r w:rsidRPr="0007014D">
              <w:rPr>
                <w:rFonts w:ascii="Times New Roman" w:hAnsi="Times New Roman" w:cs="Times New Roman"/>
                <w:sz w:val="28"/>
                <w:szCs w:val="28"/>
              </w:rPr>
              <w:t xml:space="preserve">   </w:t>
            </w:r>
            <w:r w:rsidR="00582183" w:rsidRPr="0007014D">
              <w:rPr>
                <w:rFonts w:ascii="Times New Roman" w:hAnsi="Times New Roman" w:cs="Times New Roman"/>
                <w:sz w:val="28"/>
                <w:szCs w:val="28"/>
              </w:rPr>
              <w:t xml:space="preserve">     </w:t>
            </w:r>
            <w:r w:rsidR="00F73C38" w:rsidRPr="0007014D">
              <w:rPr>
                <w:rFonts w:ascii="Times New Roman" w:hAnsi="Times New Roman" w:cs="Times New Roman"/>
                <w:sz w:val="28"/>
                <w:szCs w:val="28"/>
              </w:rPr>
              <w:t xml:space="preserve">Lalín, 4 </w:t>
            </w:r>
          </w:p>
          <w:p w14:paraId="07698F22" w14:textId="6BCA71B4" w:rsidR="00F73C38" w:rsidRPr="0007014D" w:rsidRDefault="002617C4"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Részleg</w:t>
            </w:r>
            <w:r w:rsidR="00F73C38" w:rsidRPr="0007014D">
              <w:rPr>
                <w:rFonts w:ascii="Times New Roman" w:hAnsi="Times New Roman" w:cs="Times New Roman"/>
                <w:b/>
                <w:color w:val="2F5496" w:themeColor="accent1" w:themeShade="BF"/>
                <w:sz w:val="28"/>
                <w:szCs w:val="28"/>
              </w:rPr>
              <w:t xml:space="preserve"> (</w:t>
            </w:r>
            <w:r w:rsidRPr="0007014D">
              <w:rPr>
                <w:rFonts w:ascii="Times New Roman" w:hAnsi="Times New Roman" w:cs="Times New Roman"/>
                <w:b/>
                <w:color w:val="2F5496" w:themeColor="accent1" w:themeShade="BF"/>
                <w:sz w:val="28"/>
                <w:szCs w:val="28"/>
              </w:rPr>
              <w:t>Osztály</w:t>
            </w:r>
            <w:r w:rsidR="00F73C38" w:rsidRPr="0007014D">
              <w:rPr>
                <w:rFonts w:ascii="Times New Roman" w:hAnsi="Times New Roman" w:cs="Times New Roman"/>
                <w:b/>
                <w:color w:val="2F5496" w:themeColor="accent1" w:themeShade="BF"/>
                <w:sz w:val="28"/>
                <w:szCs w:val="28"/>
              </w:rPr>
              <w:t xml:space="preserve">): </w:t>
            </w:r>
          </w:p>
          <w:p w14:paraId="77A4CA37" w14:textId="143193CC" w:rsidR="00F73C38" w:rsidRPr="0007014D" w:rsidRDefault="002617C4"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Város</w:t>
            </w:r>
            <w:r w:rsidR="00F73C38" w:rsidRPr="0007014D">
              <w:rPr>
                <w:rFonts w:ascii="Times New Roman" w:hAnsi="Times New Roman" w:cs="Times New Roman"/>
                <w:b/>
                <w:color w:val="2F5496" w:themeColor="accent1" w:themeShade="BF"/>
                <w:sz w:val="28"/>
                <w:szCs w:val="28"/>
              </w:rPr>
              <w:t xml:space="preserve">: </w:t>
            </w:r>
            <w:r w:rsidR="00F73C38" w:rsidRPr="0007014D">
              <w:rPr>
                <w:rFonts w:ascii="Times New Roman" w:hAnsi="Times New Roman" w:cs="Times New Roman"/>
                <w:b/>
                <w:color w:val="2F5496" w:themeColor="accent1" w:themeShade="BF"/>
                <w:sz w:val="28"/>
                <w:szCs w:val="28"/>
              </w:rPr>
              <w:tab/>
            </w:r>
            <w:r w:rsidR="00582183" w:rsidRPr="0007014D">
              <w:rPr>
                <w:rFonts w:ascii="Times New Roman" w:hAnsi="Times New Roman" w:cs="Times New Roman"/>
                <w:b/>
                <w:color w:val="2F5496" w:themeColor="accent1" w:themeShade="BF"/>
                <w:sz w:val="28"/>
                <w:szCs w:val="28"/>
              </w:rPr>
              <w:t xml:space="preserve">        </w:t>
            </w:r>
            <w:r w:rsidR="00F73C38" w:rsidRPr="0007014D">
              <w:rPr>
                <w:rFonts w:ascii="Times New Roman" w:hAnsi="Times New Roman" w:cs="Times New Roman"/>
                <w:sz w:val="28"/>
                <w:szCs w:val="28"/>
              </w:rPr>
              <w:t xml:space="preserve">Vigo </w:t>
            </w:r>
          </w:p>
          <w:p w14:paraId="07EE8909" w14:textId="1A911721" w:rsidR="00F73C38" w:rsidRPr="0007014D" w:rsidRDefault="002617C4"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Irányítószám</w:t>
            </w:r>
            <w:r w:rsidR="00F73C38" w:rsidRPr="0007014D">
              <w:rPr>
                <w:rFonts w:ascii="Times New Roman" w:hAnsi="Times New Roman" w:cs="Times New Roman"/>
                <w:b/>
                <w:color w:val="2F5496" w:themeColor="accent1" w:themeShade="BF"/>
                <w:sz w:val="28"/>
                <w:szCs w:val="28"/>
              </w:rPr>
              <w:t>:</w:t>
            </w:r>
            <w:r w:rsidR="00F73C38" w:rsidRPr="0007014D">
              <w:rPr>
                <w:rFonts w:ascii="Times New Roman" w:hAnsi="Times New Roman" w:cs="Times New Roman"/>
                <w:color w:val="2F5496" w:themeColor="accent1" w:themeShade="BF"/>
                <w:sz w:val="28"/>
                <w:szCs w:val="28"/>
              </w:rPr>
              <w:t xml:space="preserve"> </w:t>
            </w:r>
            <w:r w:rsidR="00582183" w:rsidRPr="0007014D">
              <w:rPr>
                <w:rFonts w:ascii="Times New Roman" w:hAnsi="Times New Roman" w:cs="Times New Roman"/>
                <w:color w:val="2F5496" w:themeColor="accent1" w:themeShade="BF"/>
                <w:sz w:val="28"/>
                <w:szCs w:val="28"/>
              </w:rPr>
              <w:t xml:space="preserve">   </w:t>
            </w:r>
            <w:r w:rsidR="00F73C38" w:rsidRPr="0007014D">
              <w:rPr>
                <w:rFonts w:ascii="Times New Roman" w:hAnsi="Times New Roman" w:cs="Times New Roman"/>
                <w:sz w:val="28"/>
                <w:szCs w:val="28"/>
              </w:rPr>
              <w:t xml:space="preserve">36209 </w:t>
            </w:r>
          </w:p>
          <w:p w14:paraId="650BC4DB" w14:textId="4B311CA3" w:rsidR="00F73C38" w:rsidRPr="0007014D" w:rsidRDefault="002617C4"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Telefon</w:t>
            </w:r>
            <w:r w:rsidR="00F73C38" w:rsidRPr="0007014D">
              <w:rPr>
                <w:rFonts w:ascii="Times New Roman" w:hAnsi="Times New Roman" w:cs="Times New Roman"/>
                <w:b/>
                <w:color w:val="2F5496" w:themeColor="accent1" w:themeShade="BF"/>
                <w:sz w:val="28"/>
                <w:szCs w:val="28"/>
              </w:rPr>
              <w:t>:</w:t>
            </w:r>
            <w:r w:rsidR="00F73C38" w:rsidRPr="0007014D">
              <w:rPr>
                <w:rFonts w:ascii="Times New Roman" w:hAnsi="Times New Roman" w:cs="Times New Roman"/>
                <w:color w:val="2F5496" w:themeColor="accent1" w:themeShade="BF"/>
                <w:sz w:val="28"/>
                <w:szCs w:val="28"/>
              </w:rPr>
              <w:t xml:space="preserve"> </w:t>
            </w:r>
            <w:r w:rsidR="00F73C38" w:rsidRPr="0007014D">
              <w:rPr>
                <w:rFonts w:ascii="Times New Roman" w:hAnsi="Times New Roman" w:cs="Times New Roman"/>
                <w:sz w:val="28"/>
                <w:szCs w:val="28"/>
              </w:rPr>
              <w:tab/>
            </w:r>
            <w:r w:rsidR="00582183" w:rsidRPr="0007014D">
              <w:rPr>
                <w:rFonts w:ascii="Times New Roman" w:hAnsi="Times New Roman" w:cs="Times New Roman"/>
                <w:sz w:val="28"/>
                <w:szCs w:val="28"/>
              </w:rPr>
              <w:t xml:space="preserve">       </w:t>
            </w:r>
            <w:r w:rsidR="00F73C38" w:rsidRPr="0007014D">
              <w:rPr>
                <w:rFonts w:ascii="Times New Roman" w:hAnsi="Times New Roman" w:cs="Times New Roman"/>
                <w:sz w:val="28"/>
                <w:szCs w:val="28"/>
              </w:rPr>
              <w:t xml:space="preserve">+34986817168 </w:t>
            </w:r>
          </w:p>
          <w:p w14:paraId="0F8BF44E" w14:textId="49ACFAE5" w:rsidR="00F73C38" w:rsidRPr="0007014D" w:rsidRDefault="00F73C38"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Mobil</w:t>
            </w:r>
            <w:r w:rsidR="002617C4" w:rsidRPr="0007014D">
              <w:rPr>
                <w:rFonts w:ascii="Times New Roman" w:hAnsi="Times New Roman" w:cs="Times New Roman"/>
                <w:b/>
                <w:color w:val="2F5496" w:themeColor="accent1" w:themeShade="BF"/>
                <w:sz w:val="28"/>
                <w:szCs w:val="28"/>
              </w:rPr>
              <w:t>telefon</w:t>
            </w:r>
            <w:r w:rsidRPr="0007014D">
              <w:rPr>
                <w:rFonts w:ascii="Times New Roman" w:hAnsi="Times New Roman" w:cs="Times New Roman"/>
                <w:b/>
                <w:color w:val="2F5496" w:themeColor="accent1" w:themeShade="BF"/>
                <w:sz w:val="28"/>
                <w:szCs w:val="28"/>
              </w:rPr>
              <w:t>:</w:t>
            </w:r>
          </w:p>
          <w:p w14:paraId="072819A6" w14:textId="77777777" w:rsidR="00F73C38" w:rsidRPr="0007014D" w:rsidRDefault="00F73C38" w:rsidP="00570160">
            <w:pPr>
              <w:spacing w:after="0"/>
              <w:jc w:val="both"/>
              <w:rPr>
                <w:rFonts w:ascii="Times New Roman" w:hAnsi="Times New Roman" w:cs="Times New Roman"/>
                <w:sz w:val="28"/>
                <w:szCs w:val="28"/>
              </w:rPr>
            </w:pPr>
          </w:p>
          <w:p w14:paraId="286CA975" w14:textId="0F83B36D" w:rsidR="00F73C38" w:rsidRPr="000A4609" w:rsidRDefault="002617C4" w:rsidP="00570160">
            <w:pPr>
              <w:spacing w:after="0"/>
              <w:jc w:val="both"/>
              <w:rPr>
                <w:rFonts w:ascii="Times New Roman" w:hAnsi="Times New Roman" w:cs="Times New Roman"/>
                <w:sz w:val="28"/>
                <w:szCs w:val="28"/>
                <w:lang w:val="en-US"/>
              </w:rPr>
            </w:pPr>
            <w:r w:rsidRPr="0007014D">
              <w:rPr>
                <w:rFonts w:ascii="Times New Roman" w:hAnsi="Times New Roman" w:cs="Times New Roman"/>
                <w:sz w:val="28"/>
                <w:szCs w:val="28"/>
              </w:rPr>
              <w:t xml:space="preserve">A KH 24. cikke szerint a spanyol hatóságok által elfogadott nyelv a </w:t>
            </w:r>
            <w:r w:rsidRPr="0007014D">
              <w:rPr>
                <w:rFonts w:ascii="Times New Roman" w:hAnsi="Times New Roman" w:cs="Times New Roman"/>
                <w:b/>
                <w:bCs/>
                <w:sz w:val="28"/>
                <w:szCs w:val="28"/>
              </w:rPr>
              <w:t>spanyol.</w:t>
            </w:r>
          </w:p>
        </w:tc>
      </w:tr>
    </w:tbl>
    <w:p w14:paraId="7528B5C0" w14:textId="77777777" w:rsidR="00F73C38" w:rsidRPr="00F73C38" w:rsidRDefault="00F73C38" w:rsidP="00F73C38">
      <w:pPr>
        <w:pBdr>
          <w:top w:val="nil"/>
          <w:left w:val="nil"/>
          <w:bottom w:val="nil"/>
          <w:right w:val="nil"/>
        </w:pBdr>
        <w:spacing w:before="200" w:after="0" w:line="240" w:lineRule="auto"/>
        <w:jc w:val="both"/>
        <w:rPr>
          <w:rFonts w:ascii="Times New Roman" w:eastAsia="Times New Roman" w:hAnsi="Times New Roman" w:cs="Times New Roman"/>
          <w:i/>
          <w:iCs/>
          <w:sz w:val="28"/>
          <w:szCs w:val="28"/>
        </w:rPr>
      </w:pPr>
    </w:p>
    <w:p w14:paraId="500944D2" w14:textId="09E6CFC5" w:rsidR="00894E15" w:rsidRPr="0007014D" w:rsidRDefault="00894E15" w:rsidP="00782B4F">
      <w:pPr>
        <w:numPr>
          <w:ilvl w:val="0"/>
          <w:numId w:val="56"/>
        </w:numPr>
        <w:pBdr>
          <w:top w:val="nil"/>
          <w:left w:val="nil"/>
          <w:bottom w:val="nil"/>
          <w:right w:val="nil"/>
        </w:pBdr>
        <w:spacing w:before="200" w:after="0" w:line="240" w:lineRule="auto"/>
        <w:jc w:val="both"/>
        <w:rPr>
          <w:rFonts w:ascii="Times New Roman" w:eastAsia="Times New Roman" w:hAnsi="Times New Roman" w:cs="Times New Roman"/>
          <w:i/>
          <w:iCs/>
          <w:sz w:val="28"/>
          <w:szCs w:val="28"/>
        </w:rPr>
      </w:pPr>
      <w:r w:rsidRPr="00F73C38">
        <w:rPr>
          <w:rFonts w:ascii="Times New Roman" w:eastAsia="Times New Roman" w:hAnsi="Times New Roman" w:cs="Times New Roman"/>
          <w:i/>
          <w:iCs/>
          <w:color w:val="000000"/>
          <w:sz w:val="28"/>
          <w:szCs w:val="28"/>
        </w:rPr>
        <w:t>Egy spanyol, az adott ügyben hatáskörrel rendelkező hatóság át akarja adni M.M. vádlott feletti felügyeletet, akinek a jogszerű és szokásos tartózkodási helye Bécs (Ausztria).</w:t>
      </w:r>
    </w:p>
    <w:p w14:paraId="76BD679E" w14:textId="77777777" w:rsidR="0007014D" w:rsidRPr="00582183" w:rsidRDefault="0007014D" w:rsidP="0007014D">
      <w:pPr>
        <w:pBdr>
          <w:top w:val="nil"/>
          <w:left w:val="nil"/>
          <w:bottom w:val="nil"/>
          <w:right w:val="nil"/>
        </w:pBdr>
        <w:spacing w:before="200" w:after="0" w:line="240" w:lineRule="auto"/>
        <w:jc w:val="both"/>
        <w:rPr>
          <w:rFonts w:ascii="Times New Roman" w:eastAsia="Times New Roman" w:hAnsi="Times New Roman" w:cs="Times New Roman"/>
          <w:i/>
          <w:iCs/>
          <w:sz w:val="28"/>
          <w:szCs w:val="28"/>
        </w:rPr>
      </w:pPr>
    </w:p>
    <w:tbl>
      <w:tblPr>
        <w:tblW w:w="9090" w:type="dxa"/>
        <w:tblInd w:w="-5" w:type="dxa"/>
        <w:tblCellMar>
          <w:left w:w="10" w:type="dxa"/>
          <w:right w:w="10" w:type="dxa"/>
        </w:tblCellMar>
        <w:tblLook w:val="04A0" w:firstRow="1" w:lastRow="0" w:firstColumn="1" w:lastColumn="0" w:noHBand="0" w:noVBand="1"/>
      </w:tblPr>
      <w:tblGrid>
        <w:gridCol w:w="9090"/>
      </w:tblGrid>
      <w:tr w:rsidR="00582183" w:rsidRPr="000A4609" w14:paraId="40FAF265" w14:textId="77777777" w:rsidTr="00570160">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941BD6A" w14:textId="648087C0"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Név:</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r>
            <w:r w:rsidRPr="0007014D">
              <w:rPr>
                <w:rFonts w:ascii="Times New Roman" w:hAnsi="Times New Roman" w:cs="Times New Roman"/>
                <w:sz w:val="28"/>
                <w:szCs w:val="28"/>
              </w:rPr>
              <w:tab/>
              <w:t xml:space="preserve">        Staatsanwaltschaft Vienna </w:t>
            </w:r>
          </w:p>
          <w:p w14:paraId="4A0C6725" w14:textId="08D18A22"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 xml:space="preserve">Cím: </w:t>
            </w:r>
            <w:r w:rsidRPr="0007014D">
              <w:rPr>
                <w:rFonts w:ascii="Times New Roman" w:hAnsi="Times New Roman" w:cs="Times New Roman"/>
                <w:b/>
                <w:sz w:val="28"/>
                <w:szCs w:val="28"/>
              </w:rPr>
              <w:tab/>
            </w:r>
            <w:r w:rsidRPr="0007014D">
              <w:rPr>
                <w:rFonts w:ascii="Times New Roman" w:hAnsi="Times New Roman" w:cs="Times New Roman"/>
                <w:sz w:val="28"/>
                <w:szCs w:val="28"/>
              </w:rPr>
              <w:tab/>
              <w:t xml:space="preserve">        Landesgerichtsstraße 11 </w:t>
            </w:r>
          </w:p>
          <w:p w14:paraId="58DDD5E6" w14:textId="6041F288" w:rsidR="00582183" w:rsidRPr="0007014D" w:rsidRDefault="00582183"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 xml:space="preserve">Részleg (Osztály): </w:t>
            </w:r>
          </w:p>
          <w:p w14:paraId="5163C221" w14:textId="33E8354F"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 xml:space="preserve">Város: </w:t>
            </w:r>
            <w:r w:rsidRPr="0007014D">
              <w:rPr>
                <w:rFonts w:ascii="Times New Roman" w:hAnsi="Times New Roman" w:cs="Times New Roman"/>
                <w:b/>
                <w:color w:val="2F5496" w:themeColor="accent1" w:themeShade="BF"/>
                <w:sz w:val="28"/>
                <w:szCs w:val="28"/>
              </w:rPr>
              <w:tab/>
            </w:r>
            <w:r w:rsidR="0007014D" w:rsidRPr="0007014D">
              <w:rPr>
                <w:rFonts w:ascii="Times New Roman" w:hAnsi="Times New Roman" w:cs="Times New Roman"/>
                <w:b/>
                <w:color w:val="2F5496" w:themeColor="accent1" w:themeShade="BF"/>
                <w:sz w:val="28"/>
                <w:szCs w:val="28"/>
              </w:rPr>
              <w:t xml:space="preserve">        </w:t>
            </w:r>
            <w:r w:rsidR="0007014D" w:rsidRPr="0007014D">
              <w:rPr>
                <w:rFonts w:ascii="Times New Roman" w:hAnsi="Times New Roman" w:cs="Times New Roman"/>
                <w:sz w:val="28"/>
                <w:szCs w:val="28"/>
              </w:rPr>
              <w:t>Bécs</w:t>
            </w:r>
          </w:p>
          <w:p w14:paraId="7B1B4334" w14:textId="6B87EDC1"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 xml:space="preserve">Irányítószám: </w:t>
            </w:r>
            <w:r w:rsidR="0007014D" w:rsidRPr="0007014D">
              <w:rPr>
                <w:rFonts w:ascii="Times New Roman" w:hAnsi="Times New Roman" w:cs="Times New Roman"/>
                <w:b/>
                <w:color w:val="2F5496" w:themeColor="accent1" w:themeShade="BF"/>
                <w:sz w:val="28"/>
                <w:szCs w:val="28"/>
              </w:rPr>
              <w:t xml:space="preserve">   </w:t>
            </w:r>
            <w:r w:rsidRPr="0007014D">
              <w:rPr>
                <w:rFonts w:ascii="Times New Roman" w:hAnsi="Times New Roman" w:cs="Times New Roman"/>
                <w:sz w:val="28"/>
                <w:szCs w:val="28"/>
              </w:rPr>
              <w:t xml:space="preserve">1082 </w:t>
            </w:r>
          </w:p>
          <w:p w14:paraId="5FEE0C36" w14:textId="4C756D1A"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Telefon:</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r>
            <w:r w:rsidR="0007014D"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+43 1 40127 0 </w:t>
            </w:r>
          </w:p>
          <w:p w14:paraId="4A576A3A" w14:textId="1B92BEF7" w:rsidR="00582183" w:rsidRPr="0007014D" w:rsidRDefault="00582183"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 xml:space="preserve">Mobiltelefon: </w:t>
            </w:r>
          </w:p>
          <w:p w14:paraId="16932184" w14:textId="3AD5413C" w:rsidR="00582183" w:rsidRPr="0007014D" w:rsidRDefault="00582183" w:rsidP="00570160">
            <w:pPr>
              <w:spacing w:after="0"/>
              <w:jc w:val="both"/>
              <w:rPr>
                <w:rFonts w:ascii="Times New Roman" w:hAnsi="Times New Roman" w:cs="Times New Roman"/>
                <w:sz w:val="28"/>
                <w:szCs w:val="28"/>
              </w:rPr>
            </w:pPr>
            <w:r w:rsidRPr="0007014D">
              <w:rPr>
                <w:rFonts w:ascii="Times New Roman" w:hAnsi="Times New Roman" w:cs="Times New Roman"/>
                <w:b/>
                <w:color w:val="2F5496" w:themeColor="accent1" w:themeShade="BF"/>
                <w:sz w:val="28"/>
                <w:szCs w:val="28"/>
              </w:rPr>
              <w:t>Fax:</w:t>
            </w:r>
            <w:r w:rsidRPr="0007014D">
              <w:rPr>
                <w:rFonts w:ascii="Times New Roman" w:hAnsi="Times New Roman" w:cs="Times New Roman"/>
                <w:color w:val="2F5496" w:themeColor="accent1" w:themeShade="BF"/>
                <w:sz w:val="28"/>
                <w:szCs w:val="28"/>
              </w:rPr>
              <w:t xml:space="preserve"> </w:t>
            </w:r>
            <w:r w:rsidRPr="0007014D">
              <w:rPr>
                <w:rFonts w:ascii="Times New Roman" w:hAnsi="Times New Roman" w:cs="Times New Roman"/>
                <w:sz w:val="28"/>
                <w:szCs w:val="28"/>
              </w:rPr>
              <w:tab/>
            </w:r>
            <w:r w:rsidR="0007014D" w:rsidRPr="0007014D">
              <w:rPr>
                <w:rFonts w:ascii="Times New Roman" w:hAnsi="Times New Roman" w:cs="Times New Roman"/>
                <w:sz w:val="28"/>
                <w:szCs w:val="28"/>
              </w:rPr>
              <w:t xml:space="preserve">                  </w:t>
            </w:r>
            <w:r w:rsidRPr="0007014D">
              <w:rPr>
                <w:rFonts w:ascii="Times New Roman" w:hAnsi="Times New Roman" w:cs="Times New Roman"/>
                <w:sz w:val="28"/>
                <w:szCs w:val="28"/>
              </w:rPr>
              <w:t xml:space="preserve">+43 1 40127 306950 </w:t>
            </w:r>
          </w:p>
          <w:p w14:paraId="257994C1" w14:textId="77777777" w:rsidR="00582183" w:rsidRPr="0007014D" w:rsidRDefault="00582183" w:rsidP="00570160">
            <w:pPr>
              <w:spacing w:after="0"/>
              <w:jc w:val="both"/>
              <w:rPr>
                <w:rFonts w:ascii="Times New Roman" w:hAnsi="Times New Roman" w:cs="Times New Roman"/>
                <w:b/>
                <w:color w:val="2F5496" w:themeColor="accent1" w:themeShade="BF"/>
                <w:sz w:val="28"/>
                <w:szCs w:val="28"/>
              </w:rPr>
            </w:pPr>
            <w:r w:rsidRPr="0007014D">
              <w:rPr>
                <w:rFonts w:ascii="Times New Roman" w:hAnsi="Times New Roman" w:cs="Times New Roman"/>
                <w:b/>
                <w:color w:val="2F5496" w:themeColor="accent1" w:themeShade="BF"/>
                <w:sz w:val="28"/>
                <w:szCs w:val="28"/>
              </w:rPr>
              <w:t>Email:</w:t>
            </w:r>
          </w:p>
          <w:p w14:paraId="444C74BF" w14:textId="77777777" w:rsidR="00582183" w:rsidRPr="0007014D" w:rsidRDefault="00582183" w:rsidP="00570160">
            <w:pPr>
              <w:spacing w:after="0"/>
              <w:jc w:val="both"/>
              <w:rPr>
                <w:rFonts w:ascii="Times New Roman" w:hAnsi="Times New Roman" w:cs="Times New Roman"/>
                <w:sz w:val="28"/>
                <w:szCs w:val="28"/>
              </w:rPr>
            </w:pPr>
          </w:p>
          <w:p w14:paraId="4427ABE9" w14:textId="300B7241" w:rsidR="00582183" w:rsidRPr="000A4609" w:rsidRDefault="00582183" w:rsidP="00570160">
            <w:pPr>
              <w:spacing w:after="0"/>
              <w:jc w:val="both"/>
              <w:rPr>
                <w:rFonts w:ascii="Times New Roman" w:hAnsi="Times New Roman" w:cs="Times New Roman"/>
                <w:sz w:val="28"/>
                <w:szCs w:val="28"/>
                <w:lang w:val="en-US"/>
              </w:rPr>
            </w:pPr>
            <w:r w:rsidRPr="0007014D">
              <w:rPr>
                <w:rFonts w:ascii="Times New Roman" w:hAnsi="Times New Roman" w:cs="Times New Roman"/>
                <w:sz w:val="28"/>
                <w:szCs w:val="28"/>
              </w:rPr>
              <w:t>A</w:t>
            </w:r>
            <w:r w:rsidR="0007014D" w:rsidRPr="0007014D">
              <w:rPr>
                <w:rFonts w:ascii="Times New Roman" w:hAnsi="Times New Roman" w:cs="Times New Roman"/>
                <w:sz w:val="28"/>
                <w:szCs w:val="28"/>
              </w:rPr>
              <w:t xml:space="preserve"> tanúsítványhoz csatolni kell a német nyelvű fordítást. A más nyelvű tanúsítványok a viszonosság alapján fogadhatók el, azaz azzal a feltétellel, hogy a kibocsátó állam végrehajtó államként elfogadja a </w:t>
            </w:r>
            <w:r w:rsidR="0007014D" w:rsidRPr="0007014D">
              <w:rPr>
                <w:rFonts w:ascii="Times New Roman" w:hAnsi="Times New Roman" w:cs="Times New Roman"/>
                <w:b/>
                <w:bCs/>
                <w:sz w:val="28"/>
                <w:szCs w:val="28"/>
              </w:rPr>
              <w:t>német nyelvű</w:t>
            </w:r>
            <w:r w:rsidR="0007014D" w:rsidRPr="0007014D">
              <w:rPr>
                <w:rFonts w:ascii="Times New Roman" w:hAnsi="Times New Roman" w:cs="Times New Roman"/>
                <w:sz w:val="28"/>
                <w:szCs w:val="28"/>
              </w:rPr>
              <w:t xml:space="preserve"> tanúsítványokat.</w:t>
            </w:r>
          </w:p>
        </w:tc>
      </w:tr>
    </w:tbl>
    <w:p w14:paraId="2310DED8" w14:textId="77777777" w:rsidR="00582183" w:rsidRPr="00F73C38" w:rsidRDefault="00582183" w:rsidP="00582183">
      <w:pPr>
        <w:pBdr>
          <w:top w:val="nil"/>
          <w:left w:val="nil"/>
          <w:bottom w:val="nil"/>
          <w:right w:val="nil"/>
        </w:pBdr>
        <w:spacing w:before="200" w:after="0" w:line="240" w:lineRule="auto"/>
        <w:jc w:val="both"/>
        <w:rPr>
          <w:rFonts w:ascii="Times New Roman" w:eastAsia="Times New Roman" w:hAnsi="Times New Roman" w:cs="Times New Roman"/>
          <w:i/>
          <w:iCs/>
          <w:sz w:val="28"/>
          <w:szCs w:val="28"/>
        </w:rPr>
      </w:pPr>
    </w:p>
    <w:p w14:paraId="7F7A7C17" w14:textId="77777777" w:rsidR="00894E15" w:rsidRDefault="00894E15">
      <w:pPr>
        <w:pBdr>
          <w:top w:val="nil"/>
          <w:left w:val="nil"/>
          <w:bottom w:val="nil"/>
          <w:right w:val="nil"/>
        </w:pBdr>
        <w:spacing w:before="200" w:line="240" w:lineRule="auto"/>
        <w:jc w:val="both"/>
        <w:rPr>
          <w:rFonts w:ascii="Times New Roman" w:eastAsia="Times New Roman" w:hAnsi="Times New Roman" w:cs="Times New Roman"/>
          <w:i/>
          <w:sz w:val="24"/>
          <w:szCs w:val="24"/>
        </w:rPr>
      </w:pPr>
    </w:p>
    <w:p w14:paraId="18F78DD9" w14:textId="77777777" w:rsidR="00894E15" w:rsidRDefault="00894E15">
      <w:pPr>
        <w:pBdr>
          <w:top w:val="nil"/>
          <w:left w:val="nil"/>
          <w:bottom w:val="nil"/>
          <w:right w:val="nil"/>
        </w:pBdr>
        <w:spacing w:before="200" w:line="240" w:lineRule="auto"/>
        <w:jc w:val="both"/>
        <w:rPr>
          <w:rFonts w:ascii="Times New Roman" w:eastAsia="Times New Roman" w:hAnsi="Times New Roman" w:cs="Times New Roman"/>
          <w:sz w:val="24"/>
          <w:szCs w:val="24"/>
        </w:rPr>
      </w:pPr>
      <w:r>
        <w:br w:type="page"/>
      </w:r>
    </w:p>
    <w:p w14:paraId="4066BFB8" w14:textId="69EAB5F8" w:rsidR="00894E15" w:rsidRPr="00833958" w:rsidRDefault="00894E15" w:rsidP="00833958">
      <w:pPr>
        <w:numPr>
          <w:ilvl w:val="0"/>
          <w:numId w:val="47"/>
        </w:numPr>
        <w:pBdr>
          <w:top w:val="nil"/>
          <w:left w:val="nil"/>
          <w:bottom w:val="nil"/>
          <w:right w:val="nil"/>
        </w:pBdr>
        <w:spacing w:before="200" w:after="0" w:line="240" w:lineRule="auto"/>
        <w:jc w:val="both"/>
        <w:rPr>
          <w:rFonts w:ascii="Times New Roman" w:eastAsia="Times New Roman" w:hAnsi="Times New Roman" w:cs="Times New Roman"/>
          <w:b/>
          <w:color w:val="2F5496" w:themeColor="accent1" w:themeShade="BF"/>
          <w:sz w:val="28"/>
          <w:szCs w:val="28"/>
        </w:rPr>
      </w:pPr>
      <w:r w:rsidRPr="00833958">
        <w:rPr>
          <w:rFonts w:ascii="Times New Roman" w:eastAsia="Times New Roman" w:hAnsi="Times New Roman" w:cs="Times New Roman"/>
          <w:b/>
          <w:color w:val="2F5496" w:themeColor="accent1" w:themeShade="BF"/>
          <w:sz w:val="28"/>
          <w:szCs w:val="28"/>
        </w:rPr>
        <w:t>III. Jogeset:</w:t>
      </w:r>
    </w:p>
    <w:p w14:paraId="40D5BFCC" w14:textId="7FD72488" w:rsidR="00894E15" w:rsidRPr="00833958" w:rsidRDefault="00833958" w:rsidP="00833958">
      <w:pPr>
        <w:spacing w:before="200" w:after="200" w:line="240" w:lineRule="auto"/>
        <w:jc w:val="both"/>
        <w:rPr>
          <w:rFonts w:ascii="Times New Roman" w:eastAsia="Times New Roman" w:hAnsi="Times New Roman" w:cs="Times New Roman"/>
          <w:i/>
          <w:color w:val="2F5496" w:themeColor="accent1" w:themeShade="BF"/>
          <w:sz w:val="28"/>
          <w:szCs w:val="28"/>
        </w:rPr>
      </w:pPr>
      <w:r w:rsidRPr="00833958">
        <w:rPr>
          <w:rFonts w:ascii="Times New Roman" w:eastAsia="Times New Roman" w:hAnsi="Times New Roman" w:cs="Times New Roman"/>
          <w:b/>
          <w:bCs/>
          <w:i/>
          <w:color w:val="2F5496" w:themeColor="accent1" w:themeShade="BF"/>
          <w:sz w:val="28"/>
          <w:szCs w:val="28"/>
        </w:rPr>
        <w:t>1</w:t>
      </w:r>
      <w:r w:rsidR="00781235">
        <w:rPr>
          <w:rFonts w:ascii="Times New Roman" w:eastAsia="Times New Roman" w:hAnsi="Times New Roman" w:cs="Times New Roman"/>
          <w:b/>
          <w:bCs/>
          <w:i/>
          <w:color w:val="2F5496" w:themeColor="accent1" w:themeShade="BF"/>
          <w:sz w:val="28"/>
          <w:szCs w:val="28"/>
        </w:rPr>
        <w:t>. kérdés:</w:t>
      </w:r>
      <w:r w:rsidRPr="00833958">
        <w:rPr>
          <w:rFonts w:ascii="Times New Roman" w:eastAsia="Times New Roman" w:hAnsi="Times New Roman" w:cs="Times New Roman"/>
          <w:i/>
          <w:color w:val="2F5496" w:themeColor="accent1" w:themeShade="BF"/>
          <w:sz w:val="28"/>
          <w:szCs w:val="28"/>
        </w:rPr>
        <w:t xml:space="preserve"> </w:t>
      </w:r>
      <w:r w:rsidR="00894E15" w:rsidRPr="00833958">
        <w:rPr>
          <w:rFonts w:ascii="Times New Roman" w:eastAsia="Times New Roman" w:hAnsi="Times New Roman" w:cs="Times New Roman"/>
          <w:i/>
          <w:color w:val="2F5496" w:themeColor="accent1" w:themeShade="BF"/>
          <w:sz w:val="28"/>
          <w:szCs w:val="28"/>
        </w:rPr>
        <w:t>Az A.W-re rótt kötelezettségek felügyelete végrehajtható-e Ausztriában?</w:t>
      </w:r>
    </w:p>
    <w:p w14:paraId="632BD9A9" w14:textId="77777777" w:rsidR="00894E15" w:rsidRPr="00833958" w:rsidRDefault="00894E15">
      <w:p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rPr>
        <w:t xml:space="preserve">Ebben az esetben a román illetékes hatóságok kérhetik az A.W-re kirótt kötelezettségek felügyeletének az osztrák illetékes hatóságok általi átvételét, az alkalmazandó jogi eszköz </w:t>
      </w:r>
      <w:r w:rsidRPr="00833958">
        <w:rPr>
          <w:rFonts w:ascii="Times New Roman" w:eastAsia="Times New Roman" w:hAnsi="Times New Roman" w:cs="Times New Roman"/>
          <w:b/>
          <w:sz w:val="28"/>
          <w:szCs w:val="28"/>
        </w:rPr>
        <w:t xml:space="preserve">a Tanács 2009/829/IB kerethatározata (2009. október 23.) a kölcsönös elismerés elvének az Európai Unió tagállamai közötti, az előzetes letartóztatás alternatívájaként felügyeleti intézkedéseket elrendelő határozatokra történő alkalmazásáról </w:t>
      </w:r>
      <w:r w:rsidRPr="00833958">
        <w:rPr>
          <w:rFonts w:ascii="Times New Roman" w:eastAsia="Times New Roman" w:hAnsi="Times New Roman" w:cs="Times New Roman"/>
          <w:sz w:val="28"/>
          <w:szCs w:val="28"/>
        </w:rPr>
        <w:t>(Európai Felügyeleti Határozat), amely 2012. december 1-jéig kellett implementálni.</w:t>
      </w:r>
    </w:p>
    <w:p w14:paraId="244A1F75" w14:textId="77777777" w:rsidR="00894E15" w:rsidRPr="00833958" w:rsidRDefault="00894E15">
      <w:p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rPr>
        <w:t xml:space="preserve">A fenti KH-t </w:t>
      </w:r>
      <w:r w:rsidRPr="00833958">
        <w:rPr>
          <w:rFonts w:ascii="Times New Roman" w:eastAsia="Times New Roman" w:hAnsi="Times New Roman" w:cs="Times New Roman"/>
          <w:sz w:val="28"/>
          <w:szCs w:val="28"/>
          <w:u w:val="single"/>
        </w:rPr>
        <w:t>két EU tagállam</w:t>
      </w:r>
      <w:r w:rsidRPr="00833958">
        <w:rPr>
          <w:rFonts w:ascii="Times New Roman" w:eastAsia="Times New Roman" w:hAnsi="Times New Roman" w:cs="Times New Roman"/>
          <w:sz w:val="28"/>
          <w:szCs w:val="28"/>
        </w:rPr>
        <w:t xml:space="preserve"> implementálta (a KH-t implementáló osztrák nemzeti jogszabály 2013. augusztus 1-jén, az implementáló román nemzeti jogszabály 2013. december 26-án lépett hatályba).</w:t>
      </w:r>
    </w:p>
    <w:p w14:paraId="4AA59708" w14:textId="77777777" w:rsidR="00894E15" w:rsidRPr="00833958" w:rsidRDefault="00894E15">
      <w:p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rPr>
        <w:t>A román illetékes hatóságok a KH-t implementáló nemzeti jogszabály rendelkezéseit fogják alkalmazni annak érdekében, hogy a felügyeleti intézkedésről szóló határozatot a másik tagállam illetékes hatóságaihoz továbbítsák.</w:t>
      </w:r>
    </w:p>
    <w:p w14:paraId="4D9FEB57" w14:textId="08209481" w:rsidR="00894E15" w:rsidRPr="00BA440C" w:rsidRDefault="00833958" w:rsidP="00833958">
      <w:pPr>
        <w:spacing w:after="0" w:line="240" w:lineRule="auto"/>
        <w:jc w:val="both"/>
        <w:rPr>
          <w:rFonts w:ascii="Times New Roman" w:eastAsia="Times New Roman" w:hAnsi="Times New Roman" w:cs="Times New Roman"/>
          <w:i/>
          <w:color w:val="2F5496" w:themeColor="accent1" w:themeShade="BF"/>
          <w:sz w:val="28"/>
          <w:szCs w:val="28"/>
        </w:rPr>
      </w:pPr>
      <w:r w:rsidRPr="00BA440C">
        <w:rPr>
          <w:rFonts w:ascii="Times New Roman" w:eastAsia="Times New Roman" w:hAnsi="Times New Roman" w:cs="Times New Roman"/>
          <w:b/>
          <w:bCs/>
          <w:i/>
          <w:color w:val="2F5496" w:themeColor="accent1" w:themeShade="BF"/>
          <w:sz w:val="28"/>
          <w:szCs w:val="28"/>
        </w:rPr>
        <w:t>2</w:t>
      </w:r>
      <w:r w:rsidR="00781235">
        <w:rPr>
          <w:rFonts w:ascii="Times New Roman" w:eastAsia="Times New Roman" w:hAnsi="Times New Roman" w:cs="Times New Roman"/>
          <w:b/>
          <w:bCs/>
          <w:i/>
          <w:color w:val="2F5496" w:themeColor="accent1" w:themeShade="BF"/>
          <w:sz w:val="28"/>
          <w:szCs w:val="28"/>
        </w:rPr>
        <w:t>. kérdés</w:t>
      </w:r>
      <w:r w:rsidRPr="00BA440C">
        <w:rPr>
          <w:rFonts w:ascii="Times New Roman" w:eastAsia="Times New Roman" w:hAnsi="Times New Roman" w:cs="Times New Roman"/>
          <w:b/>
          <w:bCs/>
          <w:i/>
          <w:color w:val="2F5496" w:themeColor="accent1" w:themeShade="BF"/>
          <w:sz w:val="28"/>
          <w:szCs w:val="28"/>
        </w:rPr>
        <w:t>:</w:t>
      </w:r>
      <w:r w:rsidRPr="00BA440C">
        <w:rPr>
          <w:rFonts w:ascii="Times New Roman" w:eastAsia="Times New Roman" w:hAnsi="Times New Roman" w:cs="Times New Roman"/>
          <w:i/>
          <w:color w:val="2F5496" w:themeColor="accent1" w:themeShade="BF"/>
          <w:sz w:val="28"/>
          <w:szCs w:val="28"/>
        </w:rPr>
        <w:t xml:space="preserve"> </w:t>
      </w:r>
      <w:r w:rsidR="00894E15" w:rsidRPr="00BA440C">
        <w:rPr>
          <w:rFonts w:ascii="Times New Roman" w:eastAsia="Times New Roman" w:hAnsi="Times New Roman" w:cs="Times New Roman"/>
          <w:i/>
          <w:color w:val="2F5496" w:themeColor="accent1" w:themeShade="BF"/>
          <w:sz w:val="28"/>
          <w:szCs w:val="28"/>
        </w:rPr>
        <w:t>Milyen kritériumok irányadók a felügyeleti intézkedésekről szóló határozatnak egy másik tagállamba való továbbítására? A fenti esetben szükséges-e ehhez A.W. előzetes hozzájárulása?</w:t>
      </w:r>
    </w:p>
    <w:p w14:paraId="0B1455DB" w14:textId="77777777" w:rsidR="00894E15" w:rsidRPr="00BA440C" w:rsidRDefault="00894E15">
      <w:pPr>
        <w:spacing w:line="240" w:lineRule="auto"/>
        <w:ind w:left="720"/>
        <w:jc w:val="both"/>
        <w:rPr>
          <w:rFonts w:ascii="Times New Roman" w:eastAsia="Times New Roman" w:hAnsi="Times New Roman" w:cs="Times New Roman"/>
          <w:i/>
          <w:color w:val="2F5496" w:themeColor="accent1" w:themeShade="BF"/>
          <w:sz w:val="28"/>
          <w:szCs w:val="28"/>
        </w:rPr>
      </w:pPr>
    </w:p>
    <w:p w14:paraId="262E5F98" w14:textId="37FA9EC6" w:rsidR="00894E15" w:rsidRPr="00833958" w:rsidRDefault="00894E15" w:rsidP="00894E15">
      <w:pPr>
        <w:numPr>
          <w:ilvl w:val="0"/>
          <w:numId w:val="23"/>
        </w:numPr>
        <w:spacing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rPr>
        <w:t xml:space="preserve">A KH 9. cikk (1) bekezdése szerint </w:t>
      </w:r>
      <w:r w:rsidRPr="00833958">
        <w:rPr>
          <w:rFonts w:ascii="Times New Roman" w:eastAsia="Times New Roman" w:hAnsi="Times New Roman" w:cs="Times New Roman"/>
          <w:sz w:val="28"/>
          <w:szCs w:val="28"/>
          <w:highlight w:val="white"/>
        </w:rPr>
        <w:t xml:space="preserve">a felügyeleti intézkedéseket elrendelő határozat továbbítható azon tagállam hatáskörrel rendelkező hatósága részére, amelyben </w:t>
      </w:r>
      <w:r w:rsidRPr="00833958">
        <w:rPr>
          <w:rFonts w:ascii="Times New Roman" w:eastAsia="Times New Roman" w:hAnsi="Times New Roman" w:cs="Times New Roman"/>
          <w:b/>
          <w:sz w:val="28"/>
          <w:szCs w:val="28"/>
          <w:highlight w:val="white"/>
        </w:rPr>
        <w:t>az érintett személy jogszerű és szokásos tartózkodási helye található</w:t>
      </w:r>
      <w:r w:rsidRPr="00833958">
        <w:rPr>
          <w:rFonts w:ascii="Times New Roman" w:eastAsia="Times New Roman" w:hAnsi="Times New Roman" w:cs="Times New Roman"/>
          <w:sz w:val="28"/>
          <w:szCs w:val="28"/>
          <w:highlight w:val="white"/>
        </w:rPr>
        <w:t xml:space="preserve">, ha </w:t>
      </w:r>
      <w:r w:rsidRPr="00833958">
        <w:rPr>
          <w:rFonts w:ascii="Times New Roman" w:eastAsia="Times New Roman" w:hAnsi="Times New Roman" w:cs="Times New Roman"/>
          <w:b/>
          <w:sz w:val="28"/>
          <w:szCs w:val="28"/>
          <w:highlight w:val="white"/>
        </w:rPr>
        <w:t>a szóban forgó intézkedésekről tájékoztatott személy hozzájárul az ezen államba történő visszatéréshez</w:t>
      </w:r>
      <w:r w:rsidRPr="00833958">
        <w:rPr>
          <w:rFonts w:ascii="Times New Roman" w:eastAsia="Times New Roman" w:hAnsi="Times New Roman" w:cs="Times New Roman"/>
          <w:sz w:val="28"/>
          <w:szCs w:val="28"/>
          <w:highlight w:val="white"/>
        </w:rPr>
        <w:t>.</w:t>
      </w:r>
    </w:p>
    <w:p w14:paraId="5C160410" w14:textId="77777777" w:rsidR="00894E15" w:rsidRPr="00833958" w:rsidRDefault="00894E15">
      <w:p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rPr>
        <w:t xml:space="preserve">A fenti cikk két feltételt szab, amelyeknek teljesülniük kell a határozatnak egy másik tagállamba történő továbbítása előtt: </w:t>
      </w:r>
      <w:r w:rsidRPr="00833958">
        <w:rPr>
          <w:rFonts w:ascii="Times New Roman" w:eastAsia="Times New Roman" w:hAnsi="Times New Roman" w:cs="Times New Roman"/>
          <w:sz w:val="28"/>
          <w:szCs w:val="28"/>
          <w:u w:val="single"/>
        </w:rPr>
        <w:t>az érintett személy jogszerű és szokásos tartózkodási hellyel rendelkezik egy másik tagállamban</w:t>
      </w:r>
      <w:r w:rsidRPr="00833958">
        <w:rPr>
          <w:rFonts w:ascii="Times New Roman" w:eastAsia="Times New Roman" w:hAnsi="Times New Roman" w:cs="Times New Roman"/>
          <w:sz w:val="28"/>
          <w:szCs w:val="28"/>
        </w:rPr>
        <w:t xml:space="preserve">, és </w:t>
      </w:r>
      <w:r w:rsidRPr="00833958">
        <w:rPr>
          <w:rFonts w:ascii="Times New Roman" w:eastAsia="Times New Roman" w:hAnsi="Times New Roman" w:cs="Times New Roman"/>
          <w:sz w:val="28"/>
          <w:szCs w:val="28"/>
          <w:u w:val="single"/>
        </w:rPr>
        <w:t>a szóban forgó intézkedésekről való tájékoztatást követően hozzájárul ahhoz, hogy visszatérjen a végrehajtó tagállamba</w:t>
      </w:r>
      <w:r w:rsidRPr="00833958">
        <w:rPr>
          <w:rFonts w:ascii="Times New Roman" w:eastAsia="Times New Roman" w:hAnsi="Times New Roman" w:cs="Times New Roman"/>
          <w:sz w:val="28"/>
          <w:szCs w:val="28"/>
        </w:rPr>
        <w:t>.</w:t>
      </w:r>
    </w:p>
    <w:p w14:paraId="53A6BC58" w14:textId="77777777" w:rsidR="00894E15" w:rsidRPr="00833958" w:rsidRDefault="00894E15">
      <w:p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b/>
          <w:sz w:val="28"/>
          <w:szCs w:val="28"/>
        </w:rPr>
        <w:t xml:space="preserve">A KH nem alkalmazható az érintett akarata ellenére. </w:t>
      </w:r>
      <w:r w:rsidRPr="00833958">
        <w:rPr>
          <w:rFonts w:ascii="Times New Roman" w:eastAsia="Times New Roman" w:hAnsi="Times New Roman" w:cs="Times New Roman"/>
          <w:sz w:val="28"/>
          <w:szCs w:val="28"/>
        </w:rPr>
        <w:t>A gyanúsítottnak a felügyelet időtartama alatt együtt kell működnie a lakóhelye szerint illetékes hatóságokkal.</w:t>
      </w:r>
    </w:p>
    <w:p w14:paraId="3E945057" w14:textId="77777777" w:rsidR="00894E15" w:rsidRPr="00833958" w:rsidRDefault="00894E15" w:rsidP="00894E15">
      <w:pPr>
        <w:numPr>
          <w:ilvl w:val="0"/>
          <w:numId w:val="50"/>
        </w:numPr>
        <w:spacing w:before="200" w:after="200" w:line="240" w:lineRule="auto"/>
        <w:jc w:val="both"/>
        <w:rPr>
          <w:rFonts w:ascii="Times New Roman" w:eastAsia="Times New Roman" w:hAnsi="Times New Roman" w:cs="Times New Roman"/>
          <w:sz w:val="28"/>
          <w:szCs w:val="28"/>
        </w:rPr>
      </w:pPr>
      <w:r w:rsidRPr="00833958">
        <w:rPr>
          <w:rFonts w:ascii="Times New Roman" w:eastAsia="Times New Roman" w:hAnsi="Times New Roman" w:cs="Times New Roman"/>
          <w:sz w:val="28"/>
          <w:szCs w:val="28"/>
          <w:u w:val="single"/>
        </w:rPr>
        <w:t xml:space="preserve">Kivételként </w:t>
      </w:r>
      <w:r w:rsidRPr="00833958">
        <w:rPr>
          <w:rFonts w:ascii="Times New Roman" w:eastAsia="Times New Roman" w:hAnsi="Times New Roman" w:cs="Times New Roman"/>
          <w:sz w:val="28"/>
          <w:szCs w:val="28"/>
        </w:rPr>
        <w:t xml:space="preserve">a KH 9. cikk (2) bekezdése előírja, hogy </w:t>
      </w:r>
      <w:r w:rsidRPr="00833958">
        <w:rPr>
          <w:rFonts w:ascii="Times New Roman" w:eastAsia="Times New Roman" w:hAnsi="Times New Roman" w:cs="Times New Roman"/>
          <w:sz w:val="28"/>
          <w:szCs w:val="28"/>
          <w:highlight w:val="white"/>
        </w:rPr>
        <w:t xml:space="preserve">a kibocsátó állam hatáskörrel rendelkező hatósága </w:t>
      </w:r>
      <w:r w:rsidRPr="00833958">
        <w:rPr>
          <w:rFonts w:ascii="Times New Roman" w:eastAsia="Times New Roman" w:hAnsi="Times New Roman" w:cs="Times New Roman"/>
          <w:sz w:val="28"/>
          <w:szCs w:val="28"/>
          <w:highlight w:val="white"/>
          <w:u w:val="single"/>
        </w:rPr>
        <w:t>az érintett személy kérelmére</w:t>
      </w:r>
      <w:r w:rsidRPr="00833958">
        <w:rPr>
          <w:rFonts w:ascii="Times New Roman" w:eastAsia="Times New Roman" w:hAnsi="Times New Roman" w:cs="Times New Roman"/>
          <w:sz w:val="28"/>
          <w:szCs w:val="28"/>
          <w:highlight w:val="white"/>
        </w:rPr>
        <w:t xml:space="preserve"> a felügyeleti intézkedéseket elrendelő határozatot továbbíthatja </w:t>
      </w:r>
      <w:r w:rsidRPr="00833958">
        <w:rPr>
          <w:rFonts w:ascii="Times New Roman" w:eastAsia="Times New Roman" w:hAnsi="Times New Roman" w:cs="Times New Roman"/>
          <w:b/>
          <w:sz w:val="28"/>
          <w:szCs w:val="28"/>
          <w:highlight w:val="white"/>
        </w:rPr>
        <w:t>az érintett személy jogszerű és szokásos tartózkodási helyéül szolgáló tagállamtól eltérő tagállam hatáskörrel rendelkező hatóságának is, feltéve, hogy ez utóbbi hatóság a továbbításhoz hozzájárult</w:t>
      </w:r>
      <w:r w:rsidRPr="00833958">
        <w:rPr>
          <w:rFonts w:ascii="Times New Roman" w:eastAsia="Times New Roman" w:hAnsi="Times New Roman" w:cs="Times New Roman"/>
          <w:sz w:val="28"/>
          <w:szCs w:val="28"/>
        </w:rPr>
        <w:t>.</w:t>
      </w:r>
    </w:p>
    <w:p w14:paraId="6EF6C1D7" w14:textId="13CD3FDF" w:rsidR="00894E15" w:rsidRPr="00781235" w:rsidRDefault="00894E15" w:rsidP="00781235">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A felügyeleti intézkedésekről szóló határozat továbbítása a személy jogszerű és szokásos tartózkodási helyéül szolgáló tagállamtól eltérő tagállamba csak akkor lehetséges, ha a gyanúsított kéri, és a másik tagállam hozzájárul a továbbításhoz, feltéve, hogy a hozzájárulás feltételei fennállnak. </w:t>
      </w:r>
    </w:p>
    <w:p w14:paraId="0B773BC3" w14:textId="77777777" w:rsidR="00894E15" w:rsidRDefault="00894E15">
      <w:pPr>
        <w:spacing w:before="200"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kerethatározat implementálásakor a tagállamok meghatározzák, hogy illetékes hatóságaik </w:t>
      </w:r>
      <w:r>
        <w:rPr>
          <w:rFonts w:ascii="Times New Roman" w:eastAsia="Times New Roman" w:hAnsi="Times New Roman" w:cs="Times New Roman"/>
          <w:b/>
          <w:sz w:val="28"/>
          <w:szCs w:val="28"/>
        </w:rPr>
        <w:t>milyen feltételek mellett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járulhatnak hozzá a felügyeleti intézkedésekről szóló határozat továbbításához a (2) bekezdés szerinti esetekben</w:t>
      </w:r>
      <w:r>
        <w:rPr>
          <w:rFonts w:ascii="Times New Roman" w:eastAsia="Times New Roman" w:hAnsi="Times New Roman" w:cs="Times New Roman"/>
          <w:sz w:val="28"/>
          <w:szCs w:val="28"/>
        </w:rPr>
        <w:t>.</w:t>
      </w:r>
    </w:p>
    <w:p w14:paraId="783C559E" w14:textId="77777777" w:rsidR="00894E15" w:rsidRDefault="00894E15" w:rsidP="00BA440C">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Például </w:t>
      </w:r>
      <w:r>
        <w:rPr>
          <w:rFonts w:ascii="Times New Roman" w:eastAsia="Times New Roman" w:hAnsi="Times New Roman" w:cs="Times New Roman"/>
          <w:sz w:val="28"/>
          <w:szCs w:val="28"/>
        </w:rPr>
        <w:t xml:space="preserve">a 9. cikk (2) bekezdését illetően Románia, mint végrehajtó állam a KH implementálásakor értesítette az Európai Unió Tanácsának Főtitkárságát arról, hogy a felügyeleti határozatot </w:t>
      </w:r>
      <w:r>
        <w:rPr>
          <w:rFonts w:ascii="Times New Roman" w:eastAsia="Times New Roman" w:hAnsi="Times New Roman" w:cs="Times New Roman"/>
          <w:sz w:val="28"/>
          <w:szCs w:val="28"/>
          <w:u w:val="single"/>
        </w:rPr>
        <w:t>nem csak akkor ismerheti el, ha az érintett személy jogszerű és szokásos tartózkodási helye Romániában van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hanem akkor is, ha valamelyik családtagja román állampolgár vagy Romániában tartózkodik, vagy szakmai, oktatási, továbbképzési tevékenységet kíván Romániában folytatni</w:t>
      </w:r>
      <w:r>
        <w:rPr>
          <w:rFonts w:ascii="Times New Roman" w:eastAsia="Times New Roman" w:hAnsi="Times New Roman" w:cs="Times New Roman"/>
          <w:sz w:val="28"/>
          <w:szCs w:val="28"/>
        </w:rPr>
        <w:t>.</w:t>
      </w:r>
    </w:p>
    <w:p w14:paraId="3DAD8DED" w14:textId="77777777" w:rsidR="00894E15" w:rsidRDefault="00894E15" w:rsidP="00BA440C">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Vagy például</w:t>
      </w:r>
      <w:r>
        <w:rPr>
          <w:rFonts w:ascii="Times New Roman" w:eastAsia="Times New Roman" w:hAnsi="Times New Roman" w:cs="Times New Roman"/>
          <w:sz w:val="28"/>
          <w:szCs w:val="28"/>
        </w:rPr>
        <w:t xml:space="preserve"> a 9. cikk (2) bekezdését illetően Ausztria, mint végrehajtó állam a KH implementálásakor értesítette az Európai Unió Tanácsának Főtitkárságát, hogy </w:t>
      </w:r>
      <w:r>
        <w:rPr>
          <w:rFonts w:ascii="Times New Roman" w:eastAsia="Times New Roman" w:hAnsi="Times New Roman" w:cs="Times New Roman"/>
          <w:b/>
          <w:sz w:val="28"/>
          <w:szCs w:val="28"/>
        </w:rPr>
        <w:t>függetlenül attól, hogy az érintett személy állandó lakóhelye vagy tartózkodási helye található-e Ausztriában, elismerheti a felügyeletet, ha különleges körülmények okán az érintett személy és Ausztria között olyan szoros kapcsolat áll fenn, hogy feltételezhető, hogy az ausztriai ellenőrzés elősegíti az érintett személy szociális rehabilitációját és reintegrációját</w:t>
      </w:r>
      <w:r>
        <w:rPr>
          <w:rFonts w:ascii="Times New Roman" w:eastAsia="Times New Roman" w:hAnsi="Times New Roman" w:cs="Times New Roman"/>
          <w:sz w:val="28"/>
          <w:szCs w:val="28"/>
        </w:rPr>
        <w:t>.</w:t>
      </w:r>
    </w:p>
    <w:p w14:paraId="462A9CEE" w14:textId="77777777" w:rsidR="00894E15" w:rsidRDefault="00894E15">
      <w:pPr>
        <w:spacing w:before="200" w:after="200" w:line="240" w:lineRule="auto"/>
        <w:jc w:val="both"/>
        <w:rPr>
          <w:rFonts w:ascii="Times New Roman" w:eastAsia="Times New Roman" w:hAnsi="Times New Roman" w:cs="Times New Roman"/>
          <w:sz w:val="28"/>
          <w:szCs w:val="28"/>
        </w:rPr>
      </w:pPr>
    </w:p>
    <w:p w14:paraId="6BD33C83" w14:textId="77777777" w:rsidR="00894E15" w:rsidRDefault="00894E15">
      <w:pPr>
        <w:spacing w:before="200" w:after="200" w:line="240" w:lineRule="auto"/>
        <w:jc w:val="both"/>
        <w:rPr>
          <w:rFonts w:ascii="Times New Roman" w:eastAsia="Times New Roman" w:hAnsi="Times New Roman" w:cs="Times New Roman"/>
          <w:sz w:val="28"/>
          <w:szCs w:val="28"/>
        </w:rPr>
      </w:pPr>
      <w:r>
        <w:br w:type="page"/>
      </w:r>
    </w:p>
    <w:p w14:paraId="21C55691" w14:textId="37189DA2" w:rsidR="00894E15" w:rsidRPr="00BA440C" w:rsidRDefault="00BA440C" w:rsidP="00BA440C">
      <w:pPr>
        <w:spacing w:before="200" w:after="200" w:line="240" w:lineRule="auto"/>
        <w:jc w:val="both"/>
        <w:rPr>
          <w:rFonts w:ascii="Times New Roman" w:eastAsia="Times New Roman" w:hAnsi="Times New Roman" w:cs="Times New Roman"/>
          <w:i/>
          <w:color w:val="2F5496" w:themeColor="accent1" w:themeShade="BF"/>
          <w:sz w:val="28"/>
          <w:szCs w:val="28"/>
        </w:rPr>
      </w:pPr>
      <w:r w:rsidRPr="00BA440C">
        <w:rPr>
          <w:rFonts w:ascii="Times New Roman" w:eastAsia="Times New Roman" w:hAnsi="Times New Roman" w:cs="Times New Roman"/>
          <w:b/>
          <w:bCs/>
          <w:i/>
          <w:color w:val="2F5496" w:themeColor="accent1" w:themeShade="BF"/>
          <w:sz w:val="28"/>
          <w:szCs w:val="28"/>
        </w:rPr>
        <w:t>3</w:t>
      </w:r>
      <w:r w:rsidR="00781235">
        <w:rPr>
          <w:rFonts w:ascii="Times New Roman" w:eastAsia="Times New Roman" w:hAnsi="Times New Roman" w:cs="Times New Roman"/>
          <w:b/>
          <w:bCs/>
          <w:i/>
          <w:color w:val="2F5496" w:themeColor="accent1" w:themeShade="BF"/>
          <w:sz w:val="28"/>
          <w:szCs w:val="28"/>
        </w:rPr>
        <w:t>. kérdés</w:t>
      </w:r>
      <w:r w:rsidRPr="00BA440C">
        <w:rPr>
          <w:rFonts w:ascii="Times New Roman" w:eastAsia="Times New Roman" w:hAnsi="Times New Roman" w:cs="Times New Roman"/>
          <w:b/>
          <w:bCs/>
          <w:i/>
          <w:color w:val="2F5496" w:themeColor="accent1" w:themeShade="BF"/>
          <w:sz w:val="28"/>
          <w:szCs w:val="28"/>
        </w:rPr>
        <w:t>:</w:t>
      </w:r>
      <w:r w:rsidRPr="00BA440C">
        <w:rPr>
          <w:rFonts w:ascii="Times New Roman" w:eastAsia="Times New Roman" w:hAnsi="Times New Roman" w:cs="Times New Roman"/>
          <w:i/>
          <w:color w:val="2F5496" w:themeColor="accent1" w:themeShade="BF"/>
          <w:sz w:val="28"/>
          <w:szCs w:val="28"/>
        </w:rPr>
        <w:t xml:space="preserve"> </w:t>
      </w:r>
      <w:r w:rsidR="00894E15" w:rsidRPr="00BA440C">
        <w:rPr>
          <w:rFonts w:ascii="Times New Roman" w:eastAsia="Times New Roman" w:hAnsi="Times New Roman" w:cs="Times New Roman"/>
          <w:i/>
          <w:color w:val="2F5496" w:themeColor="accent1" w:themeShade="BF"/>
          <w:sz w:val="28"/>
          <w:szCs w:val="28"/>
        </w:rPr>
        <w:t>Kötelező-e, hogy a hatáskörrel rendelkező hatóság továbbítsa a felügyeleti intézkedésekről szóló határozatot egy másik tagállam hatáskörrel rendelkező hatóságainak?</w:t>
      </w:r>
    </w:p>
    <w:p w14:paraId="2A96BE96" w14:textId="7777777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A 9. cikk (1) bekezdése szerint </w:t>
      </w:r>
      <w:r>
        <w:rPr>
          <w:rFonts w:ascii="Times New Roman" w:eastAsia="Times New Roman" w:hAnsi="Times New Roman" w:cs="Times New Roman"/>
          <w:sz w:val="28"/>
          <w:szCs w:val="28"/>
          <w:highlight w:val="white"/>
        </w:rPr>
        <w:t xml:space="preserve">a felügyeleti intézkedéseket elrendelő határozat </w:t>
      </w:r>
      <w:r>
        <w:rPr>
          <w:rFonts w:ascii="Times New Roman" w:eastAsia="Times New Roman" w:hAnsi="Times New Roman" w:cs="Times New Roman"/>
          <w:b/>
          <w:sz w:val="28"/>
          <w:szCs w:val="28"/>
          <w:highlight w:val="white"/>
        </w:rPr>
        <w:t xml:space="preserve">továbbítható </w:t>
      </w:r>
      <w:r>
        <w:rPr>
          <w:rFonts w:ascii="Times New Roman" w:eastAsia="Times New Roman" w:hAnsi="Times New Roman" w:cs="Times New Roman"/>
          <w:sz w:val="28"/>
          <w:szCs w:val="28"/>
          <w:highlight w:val="white"/>
        </w:rPr>
        <w:t>azon tagállam hatáskörrel rendelkező hatósága részére, amelyben az érintett személy jogszerű és szokásos tartózkodási helye található, ha a szóban forgó intézkedésekről tájékoztatott személy hozzájárul az ezen államba történő visszatéréshez.</w:t>
      </w:r>
    </w:p>
    <w:p w14:paraId="741A4606" w14:textId="7777777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KH által használt “továbbít</w:t>
      </w:r>
      <w:r>
        <w:rPr>
          <w:rFonts w:ascii="Times New Roman" w:eastAsia="Times New Roman" w:hAnsi="Times New Roman" w:cs="Times New Roman"/>
          <w:i/>
          <w:sz w:val="28"/>
          <w:szCs w:val="28"/>
          <w:highlight w:val="white"/>
        </w:rPr>
        <w:t>ható</w:t>
      </w:r>
      <w:r>
        <w:rPr>
          <w:rFonts w:ascii="Times New Roman" w:eastAsia="Times New Roman" w:hAnsi="Times New Roman" w:cs="Times New Roman"/>
          <w:sz w:val="28"/>
          <w:szCs w:val="28"/>
          <w:highlight w:val="white"/>
        </w:rPr>
        <w:t>” szóhasználat felveti, hogy a kibocsátó hatáskörrel rendelkező hatóság önkényes döntése, hogy továbbítja-e a felügyeleti intézkedésekről szóló határozatot azon tagállamnak, amelyben az érintett személy jogszerű és szokásos tartózkodási helye található. Ez a gyakorlatban is felmerülő probléma lehet.</w:t>
      </w:r>
    </w:p>
    <w:p w14:paraId="2EFD4399" w14:textId="7777777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Ezt a rendelkezést a KH 22. cikkével együtt kell értelmezni, amely előírja, hogy kibocsátó állam és a végrehajtó állam hatáskörrel rendelkező hatósága </w:t>
      </w:r>
      <w:r w:rsidRPr="009D727F">
        <w:rPr>
          <w:rFonts w:ascii="Times New Roman" w:eastAsia="Times New Roman" w:hAnsi="Times New Roman" w:cs="Times New Roman"/>
          <w:sz w:val="28"/>
          <w:szCs w:val="28"/>
          <w:highlight w:val="white"/>
          <w:u w:val="single"/>
        </w:rPr>
        <w:t>konzultál</w:t>
      </w:r>
      <w:r>
        <w:rPr>
          <w:rFonts w:ascii="Times New Roman" w:eastAsia="Times New Roman" w:hAnsi="Times New Roman" w:cs="Times New Roman"/>
          <w:sz w:val="28"/>
          <w:szCs w:val="28"/>
          <w:highlight w:val="white"/>
        </w:rPr>
        <w:t xml:space="preserve"> egymással </w:t>
      </w:r>
      <w:r w:rsidRPr="009D727F">
        <w:rPr>
          <w:rFonts w:ascii="Times New Roman" w:eastAsia="Times New Roman" w:hAnsi="Times New Roman" w:cs="Times New Roman"/>
          <w:sz w:val="28"/>
          <w:szCs w:val="28"/>
          <w:highlight w:val="white"/>
          <w:u w:val="single"/>
        </w:rPr>
        <w:t>az előkészítés során vagy legalább a felügyeleti intézkedéseket elrendelő határozat és a tanúsítvány továbbítása előtt</w:t>
      </w:r>
      <w:r>
        <w:rPr>
          <w:rFonts w:ascii="Times New Roman" w:eastAsia="Times New Roman" w:hAnsi="Times New Roman" w:cs="Times New Roman"/>
          <w:sz w:val="28"/>
          <w:szCs w:val="28"/>
          <w:highlight w:val="white"/>
        </w:rPr>
        <w:t xml:space="preserve">. </w:t>
      </w:r>
    </w:p>
    <w:p w14:paraId="45172251" w14:textId="46641F5A"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Ez azt jelenti, hogy a felügyeleti intézkedésekről szóló határozat továbbításáról szóló </w:t>
      </w:r>
      <w:r w:rsidRPr="009D727F">
        <w:rPr>
          <w:rFonts w:ascii="Times New Roman" w:eastAsia="Times New Roman" w:hAnsi="Times New Roman" w:cs="Times New Roman"/>
          <w:b/>
          <w:bCs/>
          <w:sz w:val="28"/>
          <w:szCs w:val="28"/>
          <w:highlight w:val="white"/>
        </w:rPr>
        <w:t>tájékozott döntést</w:t>
      </w:r>
      <w:r>
        <w:rPr>
          <w:rFonts w:ascii="Times New Roman" w:eastAsia="Times New Roman" w:hAnsi="Times New Roman" w:cs="Times New Roman"/>
          <w:sz w:val="28"/>
          <w:szCs w:val="28"/>
          <w:highlight w:val="white"/>
        </w:rPr>
        <w:t xml:space="preserve"> a végrehajtó állam hatáskörrel rendelkező hatóságaitól</w:t>
      </w:r>
      <w:r w:rsidR="00781235">
        <w:rPr>
          <w:rFonts w:ascii="Times New Roman" w:eastAsia="Times New Roman" w:hAnsi="Times New Roman" w:cs="Times New Roman"/>
          <w:sz w:val="28"/>
          <w:szCs w:val="28"/>
          <w:highlight w:val="white"/>
        </w:rPr>
        <w:t xml:space="preserve"> </w:t>
      </w:r>
      <w:r w:rsidRPr="009D727F">
        <w:rPr>
          <w:rFonts w:ascii="Times New Roman" w:eastAsia="Times New Roman" w:hAnsi="Times New Roman" w:cs="Times New Roman"/>
          <w:b/>
          <w:bCs/>
          <w:sz w:val="28"/>
          <w:szCs w:val="28"/>
          <w:highlight w:val="white"/>
        </w:rPr>
        <w:t xml:space="preserve">kapott információk alapján </w:t>
      </w:r>
      <w:r>
        <w:rPr>
          <w:rFonts w:ascii="Times New Roman" w:eastAsia="Times New Roman" w:hAnsi="Times New Roman" w:cs="Times New Roman"/>
          <w:sz w:val="28"/>
          <w:szCs w:val="28"/>
          <w:highlight w:val="white"/>
        </w:rPr>
        <w:t>kell meghozni.</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BA440C" w:rsidRPr="000A4609" w14:paraId="7423773B" w14:textId="77777777" w:rsidTr="00570160">
        <w:trPr>
          <w:trHeight w:val="1968"/>
        </w:trPr>
        <w:tc>
          <w:tcPr>
            <w:tcW w:w="9204" w:type="dxa"/>
            <w:shd w:val="clear" w:color="auto" w:fill="B4C6E7" w:themeFill="accent1" w:themeFillTint="66"/>
          </w:tcPr>
          <w:p w14:paraId="2AF6B7B5" w14:textId="52B76386" w:rsidR="00BA440C" w:rsidRPr="000A4609" w:rsidRDefault="00BA440C" w:rsidP="00570160">
            <w:pPr>
              <w:spacing w:line="240" w:lineRule="auto"/>
              <w:ind w:left="48"/>
              <w:jc w:val="both"/>
              <w:rPr>
                <w:rFonts w:ascii="Times New Roman" w:hAnsi="Times New Roman" w:cs="Times New Roman"/>
                <w:i/>
                <w:iCs/>
                <w:sz w:val="28"/>
                <w:szCs w:val="28"/>
              </w:rPr>
            </w:pPr>
            <w:r>
              <w:rPr>
                <w:rFonts w:ascii="Times New Roman" w:hAnsi="Times New Roman" w:cs="Times New Roman"/>
                <w:sz w:val="28"/>
                <w:szCs w:val="28"/>
              </w:rPr>
              <w:t>Például a végrehajtó állam hatáskörrel rendelkező hatósága az alábbiakat közölheti</w:t>
            </w:r>
            <w:r w:rsidRPr="000A4609">
              <w:rPr>
                <w:rFonts w:ascii="Times New Roman" w:hAnsi="Times New Roman" w:cs="Times New Roman"/>
                <w:i/>
                <w:iCs/>
                <w:sz w:val="28"/>
                <w:szCs w:val="28"/>
              </w:rPr>
              <w:t>:</w:t>
            </w:r>
          </w:p>
          <w:p w14:paraId="55F27651" w14:textId="22B74A27" w:rsidR="00BA440C" w:rsidRPr="000A4609" w:rsidRDefault="00BA440C" w:rsidP="00BA440C">
            <w:pPr>
              <w:pStyle w:val="Listaszerbekezds"/>
              <w:numPr>
                <w:ilvl w:val="0"/>
                <w:numId w:val="57"/>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rPr>
              <w:t>információt arról, hogy az érintett személy milyen veszélyt jelenthet a sértettekre és a lakosságra</w:t>
            </w:r>
            <w:r w:rsidR="00015AE7">
              <w:rPr>
                <w:rFonts w:ascii="Times New Roman" w:hAnsi="Times New Roman" w:cs="Times New Roman"/>
                <w:i/>
                <w:iCs/>
                <w:sz w:val="28"/>
                <w:szCs w:val="28"/>
              </w:rPr>
              <w:t xml:space="preserve"> a végrehajtó tagállamban</w:t>
            </w:r>
            <w:r w:rsidRPr="000A4609">
              <w:rPr>
                <w:rFonts w:ascii="Times New Roman" w:hAnsi="Times New Roman" w:cs="Times New Roman"/>
                <w:i/>
                <w:iCs/>
                <w:sz w:val="28"/>
                <w:szCs w:val="28"/>
              </w:rPr>
              <w:t xml:space="preserve"> </w:t>
            </w:r>
          </w:p>
          <w:p w14:paraId="51B1D9EA" w14:textId="6687CA82" w:rsidR="00BA440C" w:rsidRPr="000A4609" w:rsidRDefault="00015AE7" w:rsidP="00BA440C">
            <w:pPr>
              <w:pStyle w:val="Listaszerbekezds"/>
              <w:numPr>
                <w:ilvl w:val="0"/>
                <w:numId w:val="57"/>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rPr>
              <w:t>olyan információkat, amelyek lehetővé teszik az érintett személy személyazonosságának és lakóhelyének ellenőrzését</w:t>
            </w:r>
            <w:r w:rsidR="00BA440C" w:rsidRPr="000A4609">
              <w:rPr>
                <w:rFonts w:ascii="Times New Roman" w:hAnsi="Times New Roman" w:cs="Times New Roman"/>
                <w:i/>
                <w:iCs/>
                <w:sz w:val="28"/>
                <w:szCs w:val="28"/>
              </w:rPr>
              <w:t xml:space="preserve"> </w:t>
            </w:r>
          </w:p>
          <w:p w14:paraId="2F01D3B4" w14:textId="29F187CD" w:rsidR="00BA440C" w:rsidRPr="000A4609" w:rsidRDefault="00015AE7" w:rsidP="00BA440C">
            <w:pPr>
              <w:pStyle w:val="Listaszerbekezds"/>
              <w:numPr>
                <w:ilvl w:val="0"/>
                <w:numId w:val="57"/>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rPr>
              <w:t>a felügyeleti intézkedések zökkenőmentes és hatékony ellenőrzéséhez szükséges egyéb információkat</w:t>
            </w:r>
          </w:p>
        </w:tc>
      </w:tr>
    </w:tbl>
    <w:p w14:paraId="3B1836AF" w14:textId="77777777" w:rsidR="00BA440C" w:rsidRDefault="00BA440C">
      <w:pPr>
        <w:spacing w:before="200" w:after="200" w:line="240" w:lineRule="auto"/>
        <w:jc w:val="both"/>
        <w:rPr>
          <w:rFonts w:ascii="Times New Roman" w:eastAsia="Times New Roman" w:hAnsi="Times New Roman" w:cs="Times New Roman"/>
          <w:sz w:val="28"/>
          <w:szCs w:val="28"/>
          <w:highlight w:val="white"/>
        </w:rPr>
      </w:pPr>
    </w:p>
    <w:p w14:paraId="1C480620" w14:textId="29A68E7F" w:rsidR="00894E15" w:rsidRPr="00015AE7" w:rsidRDefault="00015AE7" w:rsidP="00015AE7">
      <w:pPr>
        <w:spacing w:before="200" w:after="200" w:line="240" w:lineRule="auto"/>
        <w:jc w:val="both"/>
        <w:rPr>
          <w:rFonts w:ascii="Times New Roman" w:eastAsia="Times New Roman" w:hAnsi="Times New Roman" w:cs="Times New Roman"/>
          <w:i/>
          <w:color w:val="2F5496" w:themeColor="accent1" w:themeShade="BF"/>
          <w:sz w:val="28"/>
          <w:szCs w:val="28"/>
          <w:highlight w:val="white"/>
        </w:rPr>
      </w:pPr>
      <w:r w:rsidRPr="00015AE7">
        <w:rPr>
          <w:rFonts w:ascii="Times New Roman" w:eastAsia="Times New Roman" w:hAnsi="Times New Roman" w:cs="Times New Roman"/>
          <w:b/>
          <w:bCs/>
          <w:i/>
          <w:color w:val="2F5496" w:themeColor="accent1" w:themeShade="BF"/>
          <w:sz w:val="28"/>
          <w:szCs w:val="28"/>
        </w:rPr>
        <w:t>4</w:t>
      </w:r>
      <w:r w:rsidR="00781235">
        <w:rPr>
          <w:rFonts w:ascii="Times New Roman" w:eastAsia="Times New Roman" w:hAnsi="Times New Roman" w:cs="Times New Roman"/>
          <w:b/>
          <w:bCs/>
          <w:i/>
          <w:color w:val="2F5496" w:themeColor="accent1" w:themeShade="BF"/>
          <w:sz w:val="28"/>
          <w:szCs w:val="28"/>
        </w:rPr>
        <w:t>. kérdés</w:t>
      </w:r>
      <w:r w:rsidRPr="00015AE7">
        <w:rPr>
          <w:rFonts w:ascii="Times New Roman" w:eastAsia="Times New Roman" w:hAnsi="Times New Roman" w:cs="Times New Roman"/>
          <w:b/>
          <w:bCs/>
          <w:i/>
          <w:color w:val="2F5496" w:themeColor="accent1" w:themeShade="BF"/>
          <w:sz w:val="28"/>
          <w:szCs w:val="28"/>
        </w:rPr>
        <w:t>:</w:t>
      </w:r>
      <w:r w:rsidRPr="00015AE7">
        <w:rPr>
          <w:rFonts w:ascii="Times New Roman" w:eastAsia="Times New Roman" w:hAnsi="Times New Roman" w:cs="Times New Roman"/>
          <w:i/>
          <w:color w:val="2F5496" w:themeColor="accent1" w:themeShade="BF"/>
          <w:sz w:val="28"/>
          <w:szCs w:val="28"/>
        </w:rPr>
        <w:t xml:space="preserve"> </w:t>
      </w:r>
      <w:r w:rsidR="00894E15" w:rsidRPr="00015AE7">
        <w:rPr>
          <w:rFonts w:ascii="Times New Roman" w:eastAsia="Times New Roman" w:hAnsi="Times New Roman" w:cs="Times New Roman"/>
          <w:i/>
          <w:color w:val="2F5496" w:themeColor="accent1" w:themeShade="BF"/>
          <w:sz w:val="28"/>
          <w:szCs w:val="28"/>
        </w:rPr>
        <w:t>Keresse meg a két ország hatáskörrel rendelkező hatóságát, amelyek az A.W. elkövetőre rótt kötelezettségek felügyeletéről szóló határozat továbbításában érintettek lehetnek.</w:t>
      </w:r>
    </w:p>
    <w:p w14:paraId="121FC8D4" w14:textId="7777777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KH 6. és 7. cikkei szerint minden tagállam a nemzeti joga szerint kijelölheti a hatáskörrel rendelkező hatóságokat a jogi eszközben foglaltak szerint.</w:t>
      </w:r>
    </w:p>
    <w:p w14:paraId="68682044" w14:textId="7777777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hatáskörrel rendelkező hatóságok </w:t>
      </w:r>
      <w:r>
        <w:rPr>
          <w:rFonts w:ascii="Times New Roman" w:eastAsia="Times New Roman" w:hAnsi="Times New Roman" w:cs="Times New Roman"/>
          <w:b/>
          <w:sz w:val="28"/>
          <w:szCs w:val="28"/>
          <w:highlight w:val="white"/>
        </w:rPr>
        <w:t xml:space="preserve">igazságügyi </w:t>
      </w:r>
      <w:r>
        <w:rPr>
          <w:rFonts w:ascii="Times New Roman" w:eastAsia="Times New Roman" w:hAnsi="Times New Roman" w:cs="Times New Roman"/>
          <w:sz w:val="28"/>
          <w:szCs w:val="28"/>
          <w:highlight w:val="white"/>
        </w:rPr>
        <w:t xml:space="preserve">vagy </w:t>
      </w:r>
      <w:r>
        <w:rPr>
          <w:rFonts w:ascii="Times New Roman" w:eastAsia="Times New Roman" w:hAnsi="Times New Roman" w:cs="Times New Roman"/>
          <w:b/>
          <w:sz w:val="28"/>
          <w:szCs w:val="28"/>
          <w:highlight w:val="white"/>
        </w:rPr>
        <w:t>nem igazságügyi</w:t>
      </w:r>
      <w:r>
        <w:rPr>
          <w:rFonts w:ascii="Times New Roman" w:eastAsia="Times New Roman" w:hAnsi="Times New Roman" w:cs="Times New Roman"/>
          <w:sz w:val="28"/>
          <w:szCs w:val="28"/>
          <w:highlight w:val="white"/>
        </w:rPr>
        <w:t xml:space="preserve"> hatóságok lehetnek (azokat a rendelkezéseket kivéve, amikor kötelező igazságügyi hatáskörrel rendelkező hatóságot kijelölni - pl. KH 18. cikk (1) bekezdés c) pont). Minden tagállam kijelölhet </w:t>
      </w:r>
      <w:r>
        <w:rPr>
          <w:rFonts w:ascii="Times New Roman" w:eastAsia="Times New Roman" w:hAnsi="Times New Roman" w:cs="Times New Roman"/>
          <w:b/>
          <w:sz w:val="28"/>
          <w:szCs w:val="28"/>
          <w:highlight w:val="white"/>
        </w:rPr>
        <w:t xml:space="preserve">egy </w:t>
      </w:r>
      <w:r>
        <w:rPr>
          <w:rFonts w:ascii="Times New Roman" w:eastAsia="Times New Roman" w:hAnsi="Times New Roman" w:cs="Times New Roman"/>
          <w:sz w:val="28"/>
          <w:szCs w:val="28"/>
          <w:highlight w:val="white"/>
        </w:rPr>
        <w:t xml:space="preserve">vagy – ha a jogrendszere úgy rendelkezik – </w:t>
      </w:r>
      <w:r>
        <w:rPr>
          <w:rFonts w:ascii="Times New Roman" w:eastAsia="Times New Roman" w:hAnsi="Times New Roman" w:cs="Times New Roman"/>
          <w:b/>
          <w:sz w:val="28"/>
          <w:szCs w:val="28"/>
          <w:highlight w:val="white"/>
        </w:rPr>
        <w:t>több központi hatóságot</w:t>
      </w:r>
      <w:r>
        <w:rPr>
          <w:rFonts w:ascii="Times New Roman" w:eastAsia="Times New Roman" w:hAnsi="Times New Roman" w:cs="Times New Roman"/>
          <w:sz w:val="28"/>
          <w:szCs w:val="28"/>
          <w:highlight w:val="white"/>
        </w:rPr>
        <w:t xml:space="preserve"> annak érdekében, hogy segítséget nyújtson a hatáskörrel rendelkező hatóságoknak.</w:t>
      </w:r>
    </w:p>
    <w:p w14:paraId="7DAAB3D4" w14:textId="36BC6BD5"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A tagállam, ha ez belső igazságszolgáltatási rendszerének felépítése következtében szükséges, </w:t>
      </w:r>
      <w:r>
        <w:rPr>
          <w:rFonts w:ascii="Times New Roman" w:eastAsia="Times New Roman" w:hAnsi="Times New Roman" w:cs="Times New Roman"/>
          <w:b/>
          <w:sz w:val="28"/>
          <w:szCs w:val="28"/>
          <w:highlight w:val="white"/>
        </w:rPr>
        <w:t xml:space="preserve">központi hatóságára (hatóságaira) </w:t>
      </w:r>
      <w:r>
        <w:rPr>
          <w:rFonts w:ascii="Times New Roman" w:eastAsia="Times New Roman" w:hAnsi="Times New Roman" w:cs="Times New Roman"/>
          <w:sz w:val="28"/>
          <w:szCs w:val="28"/>
          <w:highlight w:val="white"/>
        </w:rPr>
        <w:t>jogkört ruházhat a felügyeleti intézkedéseket elrendelő határozatok és a 10. cikkben említett tanúsítványok hatósági továbbítására és fogadására, továbbá az ezekkel kapcsolatos minden egyéb hivatalos levelezésre. Ezért a hatáskörrel rendelkező hatóságok közötti valamennyi közlés, konzultáció, információcsere, tájékoztatás és értesítés adott esetben az érintett tagállam központi hatóság(ai)nak segítségével folyhat. (KH 7. cikk 2. bekezdés)</w:t>
      </w:r>
    </w:p>
    <w:p w14:paraId="18C1D822" w14:textId="6AE0ED91" w:rsidR="00894E15" w:rsidRDefault="00894E15" w:rsidP="00015AE7">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Az hatáskörrel rendelkező hatóságok </w:t>
      </w:r>
      <w:hyperlink r:id="rId14" w:history="1">
        <w:r w:rsidRPr="006631DA">
          <w:rPr>
            <w:rStyle w:val="Hiperhivatkozs"/>
            <w:rFonts w:ascii="Times New Roman" w:eastAsia="Times New Roman" w:hAnsi="Times New Roman" w:cs="Times New Roman"/>
            <w:color w:val="1155CC"/>
            <w:sz w:val="28"/>
            <w:szCs w:val="28"/>
          </w:rPr>
          <w:t>itt</w:t>
        </w:r>
        <w:r w:rsidR="006631DA">
          <w:rPr>
            <w:rStyle w:val="Hiperhivatkozs"/>
            <w:rFonts w:ascii="Times New Roman" w:eastAsia="Times New Roman" w:hAnsi="Times New Roman" w:cs="Times New Roman"/>
            <w:color w:val="1155CC"/>
            <w:sz w:val="28"/>
            <w:szCs w:val="28"/>
          </w:rPr>
          <w:t xml:space="preserve"> </w:t>
        </w:r>
        <w:r w:rsidRPr="006631DA">
          <w:rPr>
            <w:rStyle w:val="Hiperhivatkozs"/>
            <w:rFonts w:ascii="Times New Roman" w:eastAsia="Times New Roman" w:hAnsi="Times New Roman" w:cs="Times New Roman"/>
            <w:color w:val="1155CC"/>
            <w:sz w:val="28"/>
            <w:szCs w:val="28"/>
          </w:rPr>
          <w:t>találhatók</w:t>
        </w:r>
      </w:hyperlink>
      <w:r>
        <w:rPr>
          <w:rFonts w:ascii="Times New Roman" w:eastAsia="Times New Roman" w:hAnsi="Times New Roman" w:cs="Times New Roman"/>
          <w:sz w:val="28"/>
          <w:szCs w:val="28"/>
        </w:rPr>
        <w:t xml:space="preserve"> (az egyes tagállamok értesítései a CFD implementálása során).</w:t>
      </w:r>
    </w:p>
    <w:p w14:paraId="5F8D5D9A" w14:textId="77777777" w:rsidR="00894E15" w:rsidRDefault="00894E15" w:rsidP="00894E15">
      <w:pPr>
        <w:numPr>
          <w:ilvl w:val="0"/>
          <w:numId w:val="29"/>
        </w:numPr>
        <w:spacing w:before="200"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felügyeleti intézkedésről szóló határozat továbbítására </w:t>
      </w:r>
      <w:r>
        <w:rPr>
          <w:rFonts w:ascii="Times New Roman" w:eastAsia="Times New Roman" w:hAnsi="Times New Roman" w:cs="Times New Roman"/>
          <w:i/>
          <w:sz w:val="28"/>
          <w:szCs w:val="28"/>
          <w:highlight w:val="white"/>
        </w:rPr>
        <w:t>hatáskörrel rendelkező román hatóság</w:t>
      </w:r>
      <w:r>
        <w:rPr>
          <w:rFonts w:ascii="Times New Roman" w:eastAsia="Times New Roman" w:hAnsi="Times New Roman" w:cs="Times New Roman"/>
          <w:sz w:val="28"/>
          <w:szCs w:val="28"/>
          <w:highlight w:val="white"/>
        </w:rPr>
        <w:t xml:space="preserve"> a 2009/829/IB KH-ot implementáló nemzeti jogszabály szerint </w:t>
      </w:r>
      <w:r>
        <w:rPr>
          <w:rFonts w:ascii="Times New Roman" w:eastAsia="Times New Roman" w:hAnsi="Times New Roman" w:cs="Times New Roman"/>
          <w:b/>
          <w:sz w:val="28"/>
          <w:szCs w:val="28"/>
          <w:highlight w:val="white"/>
        </w:rPr>
        <w:t>a felügyeleti intézkedésről határozatot hozó igazságügyi hatóság</w:t>
      </w:r>
      <w:r>
        <w:rPr>
          <w:rFonts w:ascii="Times New Roman" w:eastAsia="Times New Roman" w:hAnsi="Times New Roman" w:cs="Times New Roman"/>
          <w:sz w:val="28"/>
          <w:szCs w:val="28"/>
          <w:highlight w:val="white"/>
        </w:rPr>
        <w:t xml:space="preserve"> (jelen esetben a Brassói Elsőfokú Bíróság mellé rendelt Ügyészség ügyésze).</w:t>
      </w:r>
    </w:p>
    <w:p w14:paraId="4D4CC133" w14:textId="77777777" w:rsidR="00894E15" w:rsidRDefault="00894E15" w:rsidP="00894E15">
      <w:pPr>
        <w:numPr>
          <w:ilvl w:val="0"/>
          <w:numId w:val="29"/>
        </w:numPr>
        <w:spacing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felügyeleti intézkedések ellenőrzésére irányuló beérkező kérelmek tekintetében az </w:t>
      </w:r>
      <w:r>
        <w:rPr>
          <w:rFonts w:ascii="Times New Roman" w:eastAsia="Times New Roman" w:hAnsi="Times New Roman" w:cs="Times New Roman"/>
          <w:i/>
          <w:sz w:val="28"/>
          <w:szCs w:val="28"/>
          <w:highlight w:val="white"/>
        </w:rPr>
        <w:t>osztrák hatáskörrel rendelkező hatóságok</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 xml:space="preserve">a regionális bíróságok </w:t>
      </w:r>
      <w:r>
        <w:rPr>
          <w:rFonts w:ascii="Times New Roman" w:eastAsia="Times New Roman" w:hAnsi="Times New Roman" w:cs="Times New Roman"/>
          <w:sz w:val="28"/>
          <w:szCs w:val="28"/>
          <w:highlight w:val="white"/>
        </w:rPr>
        <w:t xml:space="preserve">(törvényszékek). A tanúsítvány a szükséges dokumentumokkal együtt ahhoz a regionális bírósághoz kell benyújtani, amelyben </w:t>
      </w:r>
      <w:r>
        <w:rPr>
          <w:rFonts w:ascii="Times New Roman" w:eastAsia="Times New Roman" w:hAnsi="Times New Roman" w:cs="Times New Roman"/>
          <w:b/>
          <w:sz w:val="28"/>
          <w:szCs w:val="28"/>
          <w:highlight w:val="white"/>
        </w:rPr>
        <w:t>az érintett személy jogszerű és szokásos tartózkodási helye található</w:t>
      </w:r>
      <w:r>
        <w:rPr>
          <w:rFonts w:ascii="Times New Roman" w:eastAsia="Times New Roman" w:hAnsi="Times New Roman" w:cs="Times New Roman"/>
          <w:sz w:val="28"/>
          <w:szCs w:val="28"/>
          <w:highlight w:val="white"/>
        </w:rPr>
        <w:t>, vagy, a 9. cikk (2) bekezdése szerinti esetben ahhoz a regionális bírósághoz, amelynek illetékességi területéhez az érintett személyt különös kapcsolat fűzi.</w:t>
      </w:r>
    </w:p>
    <w:p w14:paraId="149C9CB8" w14:textId="3AA7D66F" w:rsidR="00894E15" w:rsidRDefault="00894E15" w:rsidP="00015AE7">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hatáskörrel rendelkező hatóságokra, mint kibocsátó vagy végrehajtó hatáskörrel rendelkező hatóságokra vonatkozó információk megtekinthetők az EJN honlapján – </w:t>
      </w:r>
      <w:hyperlink r:id="rId15" w:history="1">
        <w:r w:rsidR="003A24F1" w:rsidRPr="003A24F1">
          <w:rPr>
            <w:rStyle w:val="Hiperhivatkozs"/>
            <w:rFonts w:ascii="Times New Roman" w:eastAsia="Times New Roman" w:hAnsi="Times New Roman" w:cs="Times New Roman"/>
            <w:color w:val="1155CC"/>
            <w:sz w:val="28"/>
            <w:szCs w:val="28"/>
          </w:rPr>
          <w:t>https://www.ejn-crimjust.europa.eu/</w:t>
        </w:r>
      </w:hyperlink>
      <w:r w:rsidR="003A24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(az információk minden tagállamra vonatkoznak):</w:t>
      </w:r>
    </w:p>
    <w:p w14:paraId="5734F47E" w14:textId="63E4B87C" w:rsidR="00894E15" w:rsidRDefault="00894E15" w:rsidP="00015AE7">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color w:val="3C78D8"/>
          <w:sz w:val="28"/>
          <w:szCs w:val="28"/>
        </w:rPr>
      </w:pPr>
      <w:r>
        <w:rPr>
          <w:rFonts w:ascii="Times New Roman" w:eastAsia="Times New Roman" w:hAnsi="Times New Roman" w:cs="Times New Roman"/>
          <w:b/>
          <w:sz w:val="28"/>
          <w:szCs w:val="28"/>
        </w:rPr>
        <w:t xml:space="preserve">Románia </w:t>
      </w:r>
      <w:r>
        <w:rPr>
          <w:rFonts w:ascii="Times New Roman" w:eastAsia="Times New Roman" w:hAnsi="Times New Roman" w:cs="Times New Roman"/>
          <w:sz w:val="28"/>
          <w:szCs w:val="28"/>
        </w:rPr>
        <w:t xml:space="preserve">- </w:t>
      </w:r>
      <w:hyperlink r:id="rId16" w:history="1">
        <w:r w:rsidRPr="003A24F1">
          <w:rPr>
            <w:rStyle w:val="Hiperhivatkozs"/>
            <w:rFonts w:ascii="Times New Roman" w:eastAsia="Times New Roman" w:hAnsi="Times New Roman" w:cs="Times New Roman"/>
            <w:color w:val="1155CC"/>
            <w:sz w:val="28"/>
            <w:szCs w:val="28"/>
          </w:rPr>
          <w:t>az információ itt található</w:t>
        </w:r>
      </w:hyperlink>
    </w:p>
    <w:p w14:paraId="259461B6" w14:textId="2D414A07" w:rsidR="00894E15" w:rsidRDefault="00894E15" w:rsidP="00015AE7">
      <w:pPr>
        <w:pBdr>
          <w:top w:val="single" w:sz="8" w:space="2" w:color="000000"/>
          <w:left w:val="single" w:sz="8" w:space="2" w:color="000000"/>
          <w:bottom w:val="single" w:sz="8" w:space="2" w:color="000000"/>
          <w:right w:val="single" w:sz="8" w:space="2" w:color="000000"/>
        </w:pBdr>
        <w:shd w:val="clear" w:color="auto" w:fill="B4C6E7" w:themeFill="accent1" w:themeFillTint="66"/>
        <w:spacing w:before="200" w:after="200" w:line="240" w:lineRule="auto"/>
        <w:jc w:val="both"/>
        <w:rPr>
          <w:rFonts w:ascii="Times New Roman" w:eastAsia="Times New Roman" w:hAnsi="Times New Roman" w:cs="Times New Roman"/>
          <w:color w:val="3C78D8"/>
          <w:sz w:val="28"/>
          <w:szCs w:val="28"/>
        </w:rPr>
      </w:pPr>
      <w:r>
        <w:rPr>
          <w:rFonts w:ascii="Times New Roman" w:eastAsia="Times New Roman" w:hAnsi="Times New Roman" w:cs="Times New Roman"/>
          <w:b/>
          <w:sz w:val="28"/>
          <w:szCs w:val="28"/>
        </w:rPr>
        <w:t xml:space="preserve">Ausztria </w:t>
      </w:r>
      <w:r>
        <w:rPr>
          <w:rFonts w:ascii="Times New Roman" w:eastAsia="Times New Roman" w:hAnsi="Times New Roman" w:cs="Times New Roman"/>
          <w:sz w:val="28"/>
          <w:szCs w:val="28"/>
        </w:rPr>
        <w:t xml:space="preserve">- </w:t>
      </w:r>
      <w:hyperlink r:id="rId17" w:history="1">
        <w:r w:rsidRPr="003A24F1">
          <w:rPr>
            <w:rStyle w:val="Hiperhivatkozs"/>
            <w:rFonts w:ascii="Times New Roman" w:eastAsia="Times New Roman" w:hAnsi="Times New Roman" w:cs="Times New Roman"/>
            <w:color w:val="1155CC"/>
            <w:sz w:val="28"/>
            <w:szCs w:val="28"/>
          </w:rPr>
          <w:t>az információ itt található</w:t>
        </w:r>
      </w:hyperlink>
    </w:p>
    <w:p w14:paraId="48755816" w14:textId="4CD7A590"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hatáskörrel rendelkező osztrák hatóság megtekintéséhez az EJN honlapján – </w:t>
      </w:r>
      <w:hyperlink r:id="rId18" w:history="1">
        <w:r w:rsidR="00F00A8D" w:rsidRPr="00F00A8D">
          <w:rPr>
            <w:rStyle w:val="Hiperhivatkozs"/>
            <w:rFonts w:ascii="Times New Roman" w:eastAsia="Times New Roman" w:hAnsi="Times New Roman" w:cs="Times New Roman"/>
            <w:color w:val="1155CC"/>
            <w:sz w:val="28"/>
            <w:szCs w:val="28"/>
            <w:highlight w:val="white"/>
          </w:rPr>
          <w:t>https://www.ejn-crimjust.europa.eu/</w:t>
        </w:r>
      </w:hyperlink>
      <w:r w:rsidR="00F00A8D">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 elérhető </w:t>
      </w:r>
      <w:r>
        <w:rPr>
          <w:rFonts w:ascii="Times New Roman" w:eastAsia="Times New Roman" w:hAnsi="Times New Roman" w:cs="Times New Roman"/>
          <w:b/>
          <w:i/>
          <w:sz w:val="28"/>
          <w:szCs w:val="28"/>
          <w:highlight w:val="white"/>
        </w:rPr>
        <w:t xml:space="preserve">Atlaszt </w:t>
      </w:r>
      <w:r>
        <w:rPr>
          <w:rFonts w:ascii="Times New Roman" w:eastAsia="Times New Roman" w:hAnsi="Times New Roman" w:cs="Times New Roman"/>
          <w:sz w:val="28"/>
          <w:szCs w:val="28"/>
          <w:highlight w:val="white"/>
        </w:rPr>
        <w:t xml:space="preserve">használjuk, végrehajtó országként Ausztriát választjuk, és a </w:t>
      </w:r>
      <w:r>
        <w:rPr>
          <w:rFonts w:ascii="Times New Roman" w:eastAsia="Times New Roman" w:hAnsi="Times New Roman" w:cs="Times New Roman"/>
          <w:i/>
          <w:sz w:val="28"/>
          <w:szCs w:val="28"/>
          <w:highlight w:val="white"/>
        </w:rPr>
        <w:t xml:space="preserve">905. </w:t>
      </w:r>
      <w:r w:rsidRPr="000A4609">
        <w:rPr>
          <w:rFonts w:ascii="Times New Roman" w:eastAsia="Calibri" w:hAnsi="Times New Roman" w:cs="Times New Roman"/>
          <w:i/>
          <w:iCs/>
          <w:sz w:val="28"/>
          <w:szCs w:val="28"/>
          <w:lang w:val="en-US"/>
        </w:rPr>
        <w:t>Execution of a Supervision Measure</w:t>
      </w:r>
      <w:r>
        <w:rPr>
          <w:rFonts w:ascii="Times New Roman" w:eastAsia="Calibri" w:hAnsi="Times New Roman" w:cs="Times New Roman"/>
          <w:i/>
          <w:iCs/>
          <w:sz w:val="28"/>
          <w:szCs w:val="28"/>
          <w:lang w:val="en-US"/>
        </w:rPr>
        <w:t xml:space="preserve"> (</w:t>
      </w:r>
      <w:r>
        <w:rPr>
          <w:rFonts w:ascii="Times New Roman" w:eastAsia="Times New Roman" w:hAnsi="Times New Roman" w:cs="Times New Roman"/>
          <w:i/>
          <w:sz w:val="28"/>
          <w:szCs w:val="28"/>
          <w:highlight w:val="white"/>
        </w:rPr>
        <w:t>Felügyeleti intézkedés végrehajtása)</w:t>
      </w:r>
      <w:r>
        <w:rPr>
          <w:rFonts w:ascii="Times New Roman" w:eastAsia="Times New Roman" w:hAnsi="Times New Roman" w:cs="Times New Roman"/>
          <w:sz w:val="28"/>
          <w:szCs w:val="28"/>
          <w:highlight w:val="white"/>
        </w:rPr>
        <w:t xml:space="preserve"> pontot (</w:t>
      </w:r>
      <w:r>
        <w:rPr>
          <w:rFonts w:ascii="Times New Roman" w:eastAsia="Times New Roman" w:hAnsi="Times New Roman" w:cs="Times New Roman"/>
          <w:b/>
          <w:sz w:val="28"/>
          <w:szCs w:val="28"/>
          <w:highlight w:val="white"/>
        </w:rPr>
        <w:t>lásd a 3. mellékletet</w:t>
      </w:r>
      <w:r>
        <w:rPr>
          <w:rFonts w:ascii="Times New Roman" w:eastAsia="Times New Roman" w:hAnsi="Times New Roman" w:cs="Times New Roman"/>
          <w:sz w:val="28"/>
          <w:szCs w:val="28"/>
          <w:highlight w:val="white"/>
        </w:rPr>
        <w:t>).</w:t>
      </w:r>
    </w:p>
    <w:p w14:paraId="34A61735" w14:textId="4C13AE27"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Az eredmény az alábbi lesz:</w:t>
      </w:r>
    </w:p>
    <w:p w14:paraId="62D516BB"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Név:</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Staatsanwaltsschaft Bécs</w:t>
      </w:r>
    </w:p>
    <w:p w14:paraId="23D5F2E8"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Cím: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Landesgerichtsstraße, 11</w:t>
      </w:r>
    </w:p>
    <w:p w14:paraId="61D46221"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Részleg, osztály:</w:t>
      </w:r>
    </w:p>
    <w:p w14:paraId="2BC58081"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Város: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Bécs</w:t>
      </w:r>
    </w:p>
    <w:p w14:paraId="52DF99A6"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Irányítószám:</w:t>
      </w:r>
      <w:r>
        <w:rPr>
          <w:rFonts w:ascii="Times New Roman" w:eastAsia="Times New Roman" w:hAnsi="Times New Roman" w:cs="Times New Roman"/>
          <w:sz w:val="28"/>
          <w:szCs w:val="28"/>
        </w:rPr>
        <w:tab/>
        <w:t xml:space="preserve">1082 </w:t>
      </w:r>
    </w:p>
    <w:p w14:paraId="67164567"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Telefon: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+43 1 40127 0  </w:t>
      </w:r>
    </w:p>
    <w:p w14:paraId="5C7160ED"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Mobiltelefon:</w:t>
      </w:r>
    </w:p>
    <w:p w14:paraId="04A03C24"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Fax:</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+43 1 40127 306950</w:t>
      </w:r>
      <w:r>
        <w:rPr>
          <w:rFonts w:ascii="Times New Roman" w:eastAsia="Times New Roman" w:hAnsi="Times New Roman" w:cs="Times New Roman"/>
          <w:b/>
          <w:sz w:val="28"/>
          <w:szCs w:val="28"/>
        </w:rPr>
        <w:t xml:space="preserve"> </w:t>
      </w:r>
    </w:p>
    <w:p w14:paraId="122FF4F7" w14:textId="77777777" w:rsidR="00894E15" w:rsidRDefault="00894E15" w:rsidP="00056A24">
      <w:pPr>
        <w:pBdr>
          <w:top w:val="single" w:sz="8" w:space="2" w:color="000000"/>
          <w:left w:val="single" w:sz="8" w:space="2" w:color="000000"/>
          <w:bottom w:val="single" w:sz="8" w:space="2" w:color="000000"/>
          <w:right w:val="single" w:sz="8" w:space="2" w:color="000000"/>
        </w:pBdr>
        <w:shd w:val="clear" w:color="auto" w:fill="B4C6E7" w:themeFill="accent1" w:themeFillTint="66"/>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Email:</w:t>
      </w:r>
    </w:p>
    <w:p w14:paraId="54D570EF" w14:textId="04372BFE" w:rsidR="00894E15" w:rsidRDefault="00894E15">
      <w:pPr>
        <w:spacing w:before="200" w:after="20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És az eredményhez tartozó link </w:t>
      </w:r>
      <w:hyperlink r:id="rId19" w:history="1">
        <w:r w:rsidRPr="00F00A8D">
          <w:rPr>
            <w:rStyle w:val="Hiperhivatkozs"/>
            <w:rFonts w:ascii="Times New Roman" w:eastAsia="Times New Roman" w:hAnsi="Times New Roman" w:cs="Times New Roman"/>
            <w:color w:val="1155CC"/>
            <w:sz w:val="28"/>
            <w:szCs w:val="28"/>
            <w:highlight w:val="white"/>
          </w:rPr>
          <w:t>itt érhető el</w:t>
        </w:r>
      </w:hyperlink>
      <w:r>
        <w:rPr>
          <w:rFonts w:ascii="Times New Roman" w:eastAsia="Times New Roman" w:hAnsi="Times New Roman" w:cs="Times New Roman"/>
          <w:sz w:val="28"/>
          <w:szCs w:val="28"/>
          <w:highlight w:val="white"/>
        </w:rPr>
        <w:t>.</w:t>
      </w:r>
    </w:p>
    <w:p w14:paraId="12BB4671" w14:textId="29DA1131" w:rsidR="00894E15" w:rsidRPr="00056A24" w:rsidRDefault="00056A24">
      <w:pPr>
        <w:spacing w:before="200" w:after="200" w:line="240" w:lineRule="auto"/>
        <w:jc w:val="both"/>
        <w:rPr>
          <w:rFonts w:ascii="Times New Roman" w:eastAsia="Times New Roman" w:hAnsi="Times New Roman" w:cs="Times New Roman"/>
          <w:i/>
          <w:iCs/>
          <w:color w:val="2F5496" w:themeColor="accent1" w:themeShade="BF"/>
          <w:sz w:val="28"/>
          <w:szCs w:val="28"/>
        </w:rPr>
      </w:pPr>
      <w:r w:rsidRPr="00056A24">
        <w:rPr>
          <w:rFonts w:ascii="Times New Roman" w:eastAsia="Times New Roman" w:hAnsi="Times New Roman" w:cs="Times New Roman"/>
          <w:b/>
          <w:bCs/>
          <w:i/>
          <w:iCs/>
          <w:color w:val="2F5496" w:themeColor="accent1" w:themeShade="BF"/>
          <w:sz w:val="28"/>
          <w:szCs w:val="28"/>
        </w:rPr>
        <w:t>5</w:t>
      </w:r>
      <w:r w:rsidR="00781235">
        <w:rPr>
          <w:rFonts w:ascii="Times New Roman" w:eastAsia="Times New Roman" w:hAnsi="Times New Roman" w:cs="Times New Roman"/>
          <w:b/>
          <w:bCs/>
          <w:i/>
          <w:iCs/>
          <w:color w:val="2F5496" w:themeColor="accent1" w:themeShade="BF"/>
          <w:sz w:val="28"/>
          <w:szCs w:val="28"/>
        </w:rPr>
        <w:t>. kérdés</w:t>
      </w:r>
      <w:r w:rsidRPr="00056A24">
        <w:rPr>
          <w:rFonts w:ascii="Times New Roman" w:eastAsia="Times New Roman" w:hAnsi="Times New Roman" w:cs="Times New Roman"/>
          <w:b/>
          <w:bCs/>
          <w:i/>
          <w:iCs/>
          <w:color w:val="2F5496" w:themeColor="accent1" w:themeShade="BF"/>
          <w:sz w:val="28"/>
          <w:szCs w:val="28"/>
        </w:rPr>
        <w:t>:</w:t>
      </w:r>
      <w:r w:rsidR="00894E15" w:rsidRPr="00056A24">
        <w:rPr>
          <w:rFonts w:ascii="Times New Roman" w:eastAsia="Times New Roman" w:hAnsi="Times New Roman" w:cs="Times New Roman"/>
          <w:i/>
          <w:iCs/>
          <w:color w:val="2F5496" w:themeColor="accent1" w:themeShade="BF"/>
          <w:sz w:val="28"/>
          <w:szCs w:val="28"/>
        </w:rPr>
        <w:t xml:space="preserve"> Hogyan jár el a kibocsátó és az ügyben hatáskörrel rendelkező hatóság és a végrehajtó és az ügyben hatáskörrel rendelkező hatóság ebben az esetben?</w:t>
      </w:r>
    </w:p>
    <w:p w14:paraId="358A1120" w14:textId="1C55F00C" w:rsidR="00894E15" w:rsidRDefault="00894E15" w:rsidP="00894E15">
      <w:pPr>
        <w:numPr>
          <w:ilvl w:val="0"/>
          <w:numId w:val="27"/>
        </w:num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 hatáskörrel rendelkező kibocsátó hatóság:</w:t>
      </w:r>
    </w:p>
    <w:p w14:paraId="0CBFDBAF" w14:textId="77777777" w:rsidR="00894E15" w:rsidRDefault="00894E15">
      <w:pPr>
        <w:spacing w:line="240" w:lineRule="auto"/>
        <w:ind w:left="720"/>
        <w:jc w:val="both"/>
        <w:rPr>
          <w:rFonts w:ascii="Times New Roman" w:eastAsia="Times New Roman" w:hAnsi="Times New Roman" w:cs="Times New Roman"/>
          <w:b/>
          <w:sz w:val="28"/>
          <w:szCs w:val="28"/>
          <w:highlight w:val="white"/>
        </w:rPr>
      </w:pPr>
    </w:p>
    <w:p w14:paraId="375B80FF" w14:textId="7777777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Ha lehetséges, előzetesen konzultál a végrehajtó tagállam illetékes hatóságával a KH 22. cikke szerint, mielőtt a felügyeleti intézkedésről szóló határozat továbbításáról dönt, és hasznos információkat szerez be a végrehajtó hatóságtól azzal kapcsolatban, hogy lehetséges-e az érintett személy felügyelete.</w:t>
      </w:r>
    </w:p>
    <w:p w14:paraId="4C7087DC" w14:textId="7777777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Beszerzi az érintett személy hozzájárulását a KH 9. cikke szerint, ha a felügyeleti intézkedésekről szóló határozatot abba a tagállamba továbbítja, amelyben az érintett személy jogszerűen tartózkodik.</w:t>
      </w:r>
    </w:p>
    <w:p w14:paraId="1418D8DE" w14:textId="7777777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A 9. cikk (1) bekezdésével összhangban ellenőrzi az érintett személy jogszerű és szokásos tartózkodási helyét, vagy, azokban az esetekben, amikor a végrehajtó tagállam az érintett személy jogszerű és szokásos tartózkodási helyéül szolgáló tagállamtól eltérő tagállam, ellenőrzi ezen tagállam hozzájárulását a továbbításhoz. (KH 9. cikk (2)-(4) bekezdések)</w:t>
      </w:r>
    </w:p>
    <w:p w14:paraId="18447D3D" w14:textId="7777777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Meghatározza a végrehajtó tagállam hatáskörrel rendelkező hatóságát a felügyeleti intézkedéseket elrendelő határozat és a tanúsítvány továbbítása céljából (KH 10. cikk (6) bekezdés)</w:t>
      </w:r>
    </w:p>
    <w:p w14:paraId="168556AB" w14:textId="577E9BB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Kitölti a KH I. mellékletében található tanúsítványt és közvetlenül megküldi azt a végrehajtó tagállam hatáskörrel rendelkező hatóságának a felügyeleti intézkedésről szóló határozattal együtt (amelynek a kibocsátó tagállam nemzeti joga szerint végrehajthatónak kell lennie – lásd a KH 4. cikk a) pontját).</w:t>
      </w:r>
    </w:p>
    <w:p w14:paraId="145A98DE" w14:textId="77777777" w:rsidR="00894E15" w:rsidRDefault="00894E15" w:rsidP="00056A24">
      <w:pPr>
        <w:numPr>
          <w:ilvl w:val="0"/>
          <w:numId w:val="22"/>
        </w:numPr>
        <w:spacing w:line="240" w:lineRule="auto"/>
        <w:ind w:left="714" w:hanging="357"/>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Folyamatosan ellenőrzi a felügyeleti intézkedéseket, amíg a végrehajtó tagállam hatóságai nem értesítik a felügyeleti intézkedést elrendelő határozat elismeréséről. (KH 11. cikk (1) bekezdés)</w:t>
      </w:r>
    </w:p>
    <w:p w14:paraId="72A73FB5" w14:textId="77777777" w:rsidR="00894E15" w:rsidRDefault="00894E15">
      <w:pPr>
        <w:spacing w:line="240" w:lineRule="auto"/>
        <w:jc w:val="both"/>
        <w:rPr>
          <w:rFonts w:ascii="Times New Roman" w:eastAsia="Times New Roman" w:hAnsi="Times New Roman" w:cs="Times New Roman"/>
          <w:b/>
          <w:sz w:val="28"/>
          <w:szCs w:val="28"/>
          <w:highlight w:val="white"/>
        </w:rPr>
      </w:pPr>
    </w:p>
    <w:p w14:paraId="1543F266" w14:textId="45370277" w:rsidR="00894E15" w:rsidRDefault="00894E15" w:rsidP="00894E15">
      <w:pPr>
        <w:numPr>
          <w:ilvl w:val="0"/>
          <w:numId w:val="33"/>
        </w:num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 hatáskörrel rendelkező végrehajtó hatóság:</w:t>
      </w:r>
    </w:p>
    <w:p w14:paraId="6AB6FF68" w14:textId="77777777" w:rsidR="00894E15" w:rsidRDefault="00894E15">
      <w:pPr>
        <w:spacing w:line="240" w:lineRule="auto"/>
        <w:jc w:val="both"/>
        <w:rPr>
          <w:rFonts w:ascii="Times New Roman" w:eastAsia="Times New Roman" w:hAnsi="Times New Roman" w:cs="Times New Roman"/>
          <w:i/>
          <w:sz w:val="28"/>
          <w:szCs w:val="28"/>
          <w:highlight w:val="white"/>
        </w:rPr>
      </w:pPr>
    </w:p>
    <w:p w14:paraId="09711625" w14:textId="77777777" w:rsidR="00894E15" w:rsidRDefault="00894E15" w:rsidP="00894E15">
      <w:pPr>
        <w:numPr>
          <w:ilvl w:val="0"/>
          <w:numId w:val="49"/>
        </w:numPr>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A felügyeleti intézkedésekről szóló határozat kézhezvételét követően az a végrehajtó hatóság, amelynek nincs hatásköre a határozat elismerésére, a határozatot a tanúsítvánnyal együtt továbbítja a hatáskörrel rendelkező hatóságnak, és tájékoztatja a kibocsátó állam illetékes hatóságát, hogy melyik hatósághoz továbbította a határozatot.</w:t>
      </w:r>
    </w:p>
    <w:p w14:paraId="526B495B" w14:textId="77777777" w:rsidR="00894E15" w:rsidRDefault="00894E15" w:rsidP="00894E15">
      <w:pPr>
        <w:numPr>
          <w:ilvl w:val="0"/>
          <w:numId w:val="49"/>
        </w:numPr>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A felügyeleti intézkedésről szóló határozat kézhezvételétől számított 20 munkanapon belül határozatot hoz (a határidő további 20 munkanappal meghosszabbítható, ha az elismerésről szóló határozat ellen jogorvoslatot nyújtottak be).</w:t>
      </w:r>
    </w:p>
    <w:p w14:paraId="78E9FF92" w14:textId="77777777" w:rsidR="00894E15" w:rsidRDefault="00894E15" w:rsidP="00894E15">
      <w:pPr>
        <w:numPr>
          <w:ilvl w:val="0"/>
          <w:numId w:val="49"/>
        </w:numPr>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Ha – rendkívüli körülmények esetén – a határidőket nem tudja betartani, erről az általa választott módon, haladéktalanul értesíti a kibocsátó állam hatáskörrel rendelkező hatóságát, a késedelmet megindokolva, és jelezve, hogy a végleges határozat meghozatala várhatóan mennyi időt vesz igénybe.</w:t>
      </w:r>
    </w:p>
    <w:p w14:paraId="43FE8A3C" w14:textId="77777777" w:rsidR="00894E15" w:rsidRDefault="00894E15" w:rsidP="00894E15">
      <w:pPr>
        <w:numPr>
          <w:ilvl w:val="0"/>
          <w:numId w:val="49"/>
        </w:numPr>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A tanúsítvány ésszerű határidőn belül történő kiegészítéséig vagy kijavításáig elhalaszthatja a felügyeleti intézkedéseket elrendelő határozat elismerésére vonatkozó határozathozatalt, ha a tanúsítvány hiányos vagy nyilvánvalóan nem felel meg a felügyeleti intézkedést elrendelő határozatnak.</w:t>
      </w:r>
    </w:p>
    <w:p w14:paraId="170A05ED" w14:textId="77777777" w:rsidR="00894E15" w:rsidRDefault="00894E15" w:rsidP="00894E15">
      <w:pPr>
        <w:numPr>
          <w:ilvl w:val="0"/>
          <w:numId w:val="49"/>
        </w:numPr>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Tájékoztatja a kibocsátó állam hatáskörrel rendelkező hatóságát a felügyeleti intézkedéseket elrendelő határozat elismerésére, valamint a felügyeleti intézkedések végrehajtásának ellenőrzéséhez szükséges valamennyi intézkedés meghozatalára vonatkozó jogerős határozatról.</w:t>
      </w:r>
    </w:p>
    <w:p w14:paraId="76921EAD" w14:textId="77777777" w:rsidR="00894E15" w:rsidRDefault="00894E15">
      <w:pPr>
        <w:spacing w:line="240" w:lineRule="auto"/>
        <w:jc w:val="both"/>
        <w:rPr>
          <w:rFonts w:ascii="Times New Roman" w:eastAsia="Times New Roman" w:hAnsi="Times New Roman" w:cs="Times New Roman"/>
          <w:sz w:val="28"/>
          <w:szCs w:val="28"/>
          <w:highlight w:val="white"/>
        </w:rPr>
      </w:pPr>
    </w:p>
    <w:p w14:paraId="5EAFBAEC" w14:textId="68C0AD29" w:rsidR="00894E15" w:rsidRPr="00056A24" w:rsidRDefault="00056A24">
      <w:pPr>
        <w:spacing w:line="240" w:lineRule="auto"/>
        <w:jc w:val="both"/>
        <w:rPr>
          <w:rFonts w:ascii="Times New Roman" w:eastAsia="Times New Roman" w:hAnsi="Times New Roman" w:cs="Times New Roman"/>
          <w:i/>
          <w:color w:val="2F5496" w:themeColor="accent1" w:themeShade="BF"/>
          <w:sz w:val="28"/>
          <w:szCs w:val="28"/>
        </w:rPr>
      </w:pPr>
      <w:r w:rsidRPr="00056A24">
        <w:rPr>
          <w:rFonts w:ascii="Times New Roman" w:eastAsia="Times New Roman" w:hAnsi="Times New Roman" w:cs="Times New Roman"/>
          <w:b/>
          <w:bCs/>
          <w:i/>
          <w:color w:val="2F5496" w:themeColor="accent1" w:themeShade="BF"/>
          <w:sz w:val="28"/>
          <w:szCs w:val="28"/>
          <w:highlight w:val="white"/>
        </w:rPr>
        <w:t>6</w:t>
      </w:r>
      <w:r w:rsidR="00781235">
        <w:rPr>
          <w:rFonts w:ascii="Times New Roman" w:eastAsia="Times New Roman" w:hAnsi="Times New Roman" w:cs="Times New Roman"/>
          <w:b/>
          <w:bCs/>
          <w:i/>
          <w:color w:val="2F5496" w:themeColor="accent1" w:themeShade="BF"/>
          <w:sz w:val="28"/>
          <w:szCs w:val="28"/>
          <w:highlight w:val="white"/>
        </w:rPr>
        <w:t>. kérdés</w:t>
      </w:r>
      <w:r w:rsidRPr="00056A24">
        <w:rPr>
          <w:rFonts w:ascii="Times New Roman" w:eastAsia="Times New Roman" w:hAnsi="Times New Roman" w:cs="Times New Roman"/>
          <w:b/>
          <w:bCs/>
          <w:i/>
          <w:color w:val="2F5496" w:themeColor="accent1" w:themeShade="BF"/>
          <w:sz w:val="28"/>
          <w:szCs w:val="28"/>
          <w:highlight w:val="white"/>
        </w:rPr>
        <w:t>:</w:t>
      </w:r>
      <w:r w:rsidR="00894E15" w:rsidRPr="00056A24">
        <w:rPr>
          <w:rFonts w:ascii="Times New Roman" w:eastAsia="Times New Roman" w:hAnsi="Times New Roman" w:cs="Times New Roman"/>
          <w:i/>
          <w:iCs/>
          <w:color w:val="2F5496" w:themeColor="accent1" w:themeShade="BF"/>
          <w:sz w:val="28"/>
          <w:szCs w:val="28"/>
        </w:rPr>
        <w:t xml:space="preserve"> Milyen nehézségekkel szembesülhetnek az ügyben hatáskörrel rendelkező kibocsátó és a végrehajtó hatóságok, és hogyan lehet ezeket leküzdeni?</w:t>
      </w:r>
    </w:p>
    <w:p w14:paraId="16A2D51D" w14:textId="77777777" w:rsidR="00894E15" w:rsidRPr="00056A24" w:rsidRDefault="00894E15">
      <w:pPr>
        <w:spacing w:line="240" w:lineRule="auto"/>
        <w:jc w:val="both"/>
        <w:rPr>
          <w:rFonts w:ascii="Times New Roman" w:eastAsia="Times New Roman" w:hAnsi="Times New Roman" w:cs="Times New Roman"/>
          <w:i/>
          <w:sz w:val="28"/>
          <w:szCs w:val="28"/>
        </w:rPr>
      </w:pPr>
    </w:p>
    <w:p w14:paraId="7FD68A28" w14:textId="2C134DD0" w:rsidR="00894E15" w:rsidRPr="00056A24" w:rsidRDefault="00894E15" w:rsidP="00894E15">
      <w:pPr>
        <w:numPr>
          <w:ilvl w:val="0"/>
          <w:numId w:val="42"/>
        </w:numPr>
        <w:spacing w:after="0" w:line="240" w:lineRule="auto"/>
        <w:jc w:val="both"/>
        <w:rPr>
          <w:rFonts w:ascii="Times New Roman" w:eastAsia="Times New Roman" w:hAnsi="Times New Roman" w:cs="Times New Roman"/>
          <w:b/>
          <w:color w:val="2F5496" w:themeColor="accent1" w:themeShade="BF"/>
          <w:sz w:val="32"/>
          <w:szCs w:val="32"/>
        </w:rPr>
      </w:pPr>
      <w:r w:rsidRPr="00056A24">
        <w:rPr>
          <w:rFonts w:ascii="Times New Roman" w:eastAsia="Times New Roman" w:hAnsi="Times New Roman" w:cs="Times New Roman"/>
          <w:b/>
          <w:color w:val="2F5496" w:themeColor="accent1" w:themeShade="BF"/>
          <w:sz w:val="32"/>
          <w:szCs w:val="32"/>
          <w:u w:val="single"/>
        </w:rPr>
        <w:t>A hatáskörrel rendelkező kibocsátó hatóság</w:t>
      </w:r>
    </w:p>
    <w:p w14:paraId="647F0B74" w14:textId="77777777" w:rsidR="00894E15" w:rsidRDefault="00894E15">
      <w:pPr>
        <w:spacing w:line="240" w:lineRule="auto"/>
        <w:jc w:val="both"/>
        <w:rPr>
          <w:rFonts w:ascii="Times New Roman" w:eastAsia="Times New Roman" w:hAnsi="Times New Roman" w:cs="Times New Roman"/>
          <w:sz w:val="24"/>
          <w:szCs w:val="24"/>
        </w:rPr>
      </w:pPr>
    </w:p>
    <w:p w14:paraId="78E742C5" w14:textId="77777777" w:rsidR="00894E15" w:rsidRDefault="00894E15" w:rsidP="00894E15">
      <w:pPr>
        <w:numPr>
          <w:ilvl w:val="0"/>
          <w:numId w:val="36"/>
        </w:num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Nem ismeri a 2009/829/IB kerethatározatot</w:t>
      </w:r>
    </w:p>
    <w:p w14:paraId="5AF97367" w14:textId="77777777" w:rsidR="00894E15" w:rsidRDefault="00894E15">
      <w:pPr>
        <w:spacing w:line="240" w:lineRule="auto"/>
        <w:ind w:left="720"/>
        <w:jc w:val="both"/>
        <w:rPr>
          <w:rFonts w:ascii="Times New Roman" w:eastAsia="Times New Roman" w:hAnsi="Times New Roman" w:cs="Times New Roman"/>
          <w:b/>
          <w:i/>
          <w:sz w:val="28"/>
          <w:szCs w:val="28"/>
        </w:rPr>
      </w:pPr>
    </w:p>
    <w:p w14:paraId="2ECD2FBA" w14:textId="77777777"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Bár a 2009/829 KH 2012. december 1-jétől hatályos, ezt a jogi eszközt még mindig nem használják túl gyakran európai szinten (legtöbbször csak regionális szinten vagy a felügyeleti eljárásokkal való együttműködésre hagyományokkal rendelkező tagállamok között alkalmazzák). Ennek egyik oka a hatáskörrel rendelkező hatóságok, a jogászok és az érintett személyek ismeretének hiánya.</w:t>
      </w:r>
    </w:p>
    <w:p w14:paraId="10ACCF56" w14:textId="77777777" w:rsidR="00894E15" w:rsidRDefault="00894E15">
      <w:pPr>
        <w:spacing w:line="240" w:lineRule="auto"/>
        <w:jc w:val="both"/>
        <w:rPr>
          <w:rFonts w:ascii="Times New Roman" w:eastAsia="Times New Roman" w:hAnsi="Times New Roman" w:cs="Times New Roman"/>
          <w:sz w:val="28"/>
          <w:szCs w:val="28"/>
        </w:rPr>
      </w:pPr>
    </w:p>
    <w:p w14:paraId="509AC4C6" w14:textId="7B9CF21C" w:rsidR="00894E15" w:rsidRDefault="00894E15" w:rsidP="00056A24">
      <w:pPr>
        <w:numPr>
          <w:ilvl w:val="0"/>
          <w:numId w:val="44"/>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Mind a hatáskörrel rendelkező kibocsátó, mind a végrehajtó hatóságok ismeretének növelése ezzel a jogi eszközzel kapcsolatban</w:t>
      </w:r>
    </w:p>
    <w:p w14:paraId="5C7BB20D" w14:textId="77777777" w:rsidR="00894E15" w:rsidRDefault="00894E15" w:rsidP="00056A24">
      <w:pPr>
        <w:numPr>
          <w:ilvl w:val="0"/>
          <w:numId w:val="44"/>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Az információknak az érintett személy és az ügyvédek számára való elérhetővé tétele (pl. weboldalak, képzések útján)</w:t>
      </w:r>
    </w:p>
    <w:p w14:paraId="106A7990" w14:textId="77777777" w:rsidR="00894E15" w:rsidRDefault="00894E15">
      <w:pPr>
        <w:spacing w:line="240" w:lineRule="auto"/>
        <w:jc w:val="both"/>
        <w:rPr>
          <w:rFonts w:ascii="Times New Roman" w:eastAsia="Times New Roman" w:hAnsi="Times New Roman" w:cs="Times New Roman"/>
          <w:sz w:val="28"/>
          <w:szCs w:val="28"/>
        </w:rPr>
      </w:pPr>
    </w:p>
    <w:p w14:paraId="5FC63ECF" w14:textId="77777777" w:rsidR="00894E15" w:rsidRDefault="00894E15" w:rsidP="00894E15">
      <w:pPr>
        <w:numPr>
          <w:ilvl w:val="0"/>
          <w:numId w:val="41"/>
        </w:num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másik jogrendszer ismeretének hiánya</w:t>
      </w:r>
    </w:p>
    <w:p w14:paraId="53647F90" w14:textId="77777777" w:rsidR="00894E15" w:rsidRDefault="00894E15">
      <w:pPr>
        <w:spacing w:line="240" w:lineRule="auto"/>
        <w:jc w:val="both"/>
        <w:rPr>
          <w:rFonts w:ascii="Times New Roman" w:eastAsia="Times New Roman" w:hAnsi="Times New Roman" w:cs="Times New Roman"/>
          <w:sz w:val="28"/>
          <w:szCs w:val="28"/>
        </w:rPr>
      </w:pPr>
    </w:p>
    <w:p w14:paraId="517E9486" w14:textId="4F011C4C"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kibocsátó tagállam hatáskörrel rendelkező igazságügyi hatóságai általában vonakodnak a felügyeleti intézkedésekről szóló határozat átruházása iránti kérelemtől. A másik igazságszolgáltatási rendszer megismerése nehézséget jelent a tagállam kibocsátó hatósága számára. Ha kétségei vannak a másik érintett igazságszolgáltatási rendszerrel kapcsolatban, a hatáskörrel rendelkező kibocsátó hatóság számos forrásból tájékozódhat.</w:t>
      </w:r>
    </w:p>
    <w:p w14:paraId="0014B106" w14:textId="77777777" w:rsidR="00894E15" w:rsidRDefault="00894E15">
      <w:pPr>
        <w:spacing w:line="240" w:lineRule="auto"/>
        <w:jc w:val="both"/>
        <w:rPr>
          <w:rFonts w:ascii="Times New Roman" w:eastAsia="Times New Roman" w:hAnsi="Times New Roman" w:cs="Times New Roman"/>
          <w:sz w:val="28"/>
          <w:szCs w:val="28"/>
        </w:rPr>
      </w:pPr>
    </w:p>
    <w:p w14:paraId="34D7EC93" w14:textId="627444BC" w:rsidR="00894E15" w:rsidRDefault="001A0DCB" w:rsidP="00056A24">
      <w:pPr>
        <w:numPr>
          <w:ilvl w:val="0"/>
          <w:numId w:val="45"/>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hyperlink r:id="rId20" w:history="1">
        <w:r w:rsidR="00894E15" w:rsidRPr="00F00A8D">
          <w:rPr>
            <w:rStyle w:val="Hiperhivatkozs"/>
            <w:rFonts w:ascii="Times New Roman" w:eastAsia="Times New Roman" w:hAnsi="Times New Roman" w:cs="Times New Roman"/>
            <w:color w:val="1155CC"/>
            <w:sz w:val="28"/>
            <w:szCs w:val="28"/>
          </w:rPr>
          <w:t>A 2009/928 KH-ról szóló részben</w:t>
        </w:r>
      </w:hyperlink>
      <w:r w:rsidR="00894E15">
        <w:rPr>
          <w:rFonts w:ascii="Times New Roman" w:eastAsia="Times New Roman" w:hAnsi="Times New Roman" w:cs="Times New Roman"/>
          <w:sz w:val="28"/>
          <w:szCs w:val="28"/>
        </w:rPr>
        <w:t xml:space="preserve"> az EJN weboldala értékes információkat tartalmaz valamennyi tagállam igazságszolgáltatási rendszeréről (pl. nemzeti jogszabályok, értesítések, nyilatkozatok, jelentések stb.).</w:t>
      </w:r>
    </w:p>
    <w:p w14:paraId="5A9BA27D" w14:textId="77777777" w:rsidR="00894E15" w:rsidRDefault="00894E15">
      <w:pPr>
        <w:spacing w:line="240" w:lineRule="auto"/>
        <w:jc w:val="both"/>
        <w:rPr>
          <w:rFonts w:ascii="Times New Roman" w:eastAsia="Times New Roman" w:hAnsi="Times New Roman" w:cs="Times New Roman"/>
          <w:sz w:val="28"/>
          <w:szCs w:val="28"/>
        </w:rPr>
      </w:pPr>
    </w:p>
    <w:p w14:paraId="1FB569C8" w14:textId="77777777"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Figyelembe kell venni azt is, hogy </w:t>
      </w:r>
      <w:r>
        <w:rPr>
          <w:rFonts w:ascii="Times New Roman" w:eastAsia="Times New Roman" w:hAnsi="Times New Roman" w:cs="Times New Roman"/>
          <w:b/>
          <w:sz w:val="28"/>
          <w:szCs w:val="28"/>
        </w:rPr>
        <w:t>minden tagállam</w:t>
      </w:r>
      <w:r>
        <w:rPr>
          <w:rFonts w:ascii="Times New Roman" w:eastAsia="Times New Roman" w:hAnsi="Times New Roman" w:cs="Times New Roman"/>
          <w:sz w:val="28"/>
          <w:szCs w:val="28"/>
        </w:rPr>
        <w:t xml:space="preserve"> (Írország kivételével, ahol az implementáció még folyamatban van) </w:t>
      </w:r>
      <w:r>
        <w:rPr>
          <w:rFonts w:ascii="Times New Roman" w:eastAsia="Times New Roman" w:hAnsi="Times New Roman" w:cs="Times New Roman"/>
          <w:sz w:val="28"/>
          <w:szCs w:val="28"/>
          <w:u w:val="single"/>
        </w:rPr>
        <w:t>átültette a KH-t</w:t>
      </w:r>
      <w:r>
        <w:rPr>
          <w:rFonts w:ascii="Times New Roman" w:eastAsia="Times New Roman" w:hAnsi="Times New Roman" w:cs="Times New Roman"/>
          <w:sz w:val="28"/>
          <w:szCs w:val="28"/>
        </w:rPr>
        <w:t>, ami azt jelenti, hogy a KH 8. cikk (1) bekezdésében előírt próbaidő alatti magatartási szabályok rendelkezésre állnak és ellenőrizhetők valamennyi tagállamban (kivéve, ha a tagállam kijelentette, hogy a büntetés-végrehajtással kapcsolatos felügyelet átruházás esetén nem alkalmazza).</w:t>
      </w:r>
    </w:p>
    <w:p w14:paraId="0DA7E55E" w14:textId="77777777" w:rsidR="00894E15" w:rsidRDefault="00894E15">
      <w:pPr>
        <w:spacing w:line="240" w:lineRule="auto"/>
        <w:jc w:val="both"/>
        <w:rPr>
          <w:rFonts w:ascii="Times New Roman" w:eastAsia="Times New Roman" w:hAnsi="Times New Roman" w:cs="Times New Roman"/>
          <w:sz w:val="28"/>
          <w:szCs w:val="28"/>
        </w:rPr>
      </w:pPr>
    </w:p>
    <w:p w14:paraId="7D16F41A"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A KH 8. cikk (2) bekezdése értelmében a </w:t>
      </w:r>
      <w:r>
        <w:rPr>
          <w:rFonts w:ascii="Times New Roman" w:eastAsia="Times New Roman" w:hAnsi="Times New Roman" w:cs="Times New Roman"/>
          <w:sz w:val="28"/>
          <w:szCs w:val="28"/>
          <w:highlight w:val="white"/>
        </w:rPr>
        <w:t xml:space="preserve">KH átültetésekor minden tagállam értesíti a Tanács Főtitkárságát, hogy </w:t>
      </w:r>
      <w:r>
        <w:rPr>
          <w:rFonts w:ascii="Times New Roman" w:eastAsia="Times New Roman" w:hAnsi="Times New Roman" w:cs="Times New Roman"/>
          <w:i/>
          <w:sz w:val="28"/>
          <w:szCs w:val="28"/>
          <w:highlight w:val="white"/>
        </w:rPr>
        <w:t>az (1) bekezdésben említetteken kívül</w:t>
      </w:r>
      <w:r>
        <w:rPr>
          <w:rFonts w:ascii="Times New Roman" w:eastAsia="Times New Roman" w:hAnsi="Times New Roman" w:cs="Times New Roman"/>
          <w:sz w:val="28"/>
          <w:szCs w:val="28"/>
          <w:highlight w:val="white"/>
        </w:rPr>
        <w:t xml:space="preserve"> mely felügyeleti intézkedések végrehajtását </w:t>
      </w:r>
      <w:r>
        <w:rPr>
          <w:rFonts w:ascii="Times New Roman" w:eastAsia="Times New Roman" w:hAnsi="Times New Roman" w:cs="Times New Roman"/>
          <w:i/>
          <w:sz w:val="28"/>
          <w:szCs w:val="28"/>
          <w:highlight w:val="white"/>
        </w:rPr>
        <w:t>kész ellenőrizni</w:t>
      </w:r>
      <w:r>
        <w:rPr>
          <w:rFonts w:ascii="Times New Roman" w:eastAsia="Times New Roman" w:hAnsi="Times New Roman" w:cs="Times New Roman"/>
          <w:sz w:val="28"/>
          <w:szCs w:val="28"/>
          <w:highlight w:val="white"/>
        </w:rPr>
        <w:t>.</w:t>
      </w:r>
    </w:p>
    <w:p w14:paraId="749F890C" w14:textId="77777777" w:rsidR="00894E15" w:rsidRDefault="00894E15">
      <w:pPr>
        <w:spacing w:line="240" w:lineRule="auto"/>
        <w:jc w:val="both"/>
        <w:rPr>
          <w:rFonts w:ascii="Times New Roman" w:eastAsia="Times New Roman" w:hAnsi="Times New Roman" w:cs="Times New Roman"/>
          <w:sz w:val="28"/>
          <w:szCs w:val="28"/>
          <w:highlight w:val="white"/>
        </w:rPr>
      </w:pPr>
    </w:p>
    <w:p w14:paraId="27597817" w14:textId="77777777" w:rsidR="00894E15" w:rsidRDefault="00894E15" w:rsidP="00894E15">
      <w:pPr>
        <w:numPr>
          <w:ilvl w:val="0"/>
          <w:numId w:val="39"/>
        </w:num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 másik igazságügyi rendszerben való bizalom hiánya</w:t>
      </w:r>
    </w:p>
    <w:p w14:paraId="2E60BF08" w14:textId="77777777" w:rsidR="00894E15" w:rsidRDefault="00894E15">
      <w:pPr>
        <w:spacing w:line="240" w:lineRule="auto"/>
        <w:jc w:val="both"/>
        <w:rPr>
          <w:rFonts w:ascii="Times New Roman" w:eastAsia="Times New Roman" w:hAnsi="Times New Roman" w:cs="Times New Roman"/>
          <w:sz w:val="28"/>
          <w:szCs w:val="28"/>
          <w:highlight w:val="white"/>
        </w:rPr>
      </w:pPr>
    </w:p>
    <w:p w14:paraId="508D63FB" w14:textId="78A780D3"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hatáskörrel rendelkező kibocsátó hatóságoknak gyakran más kétségei is vannak, például nem bíznak a másik igazságszolgáltatási rendszerben, és nem kezdeményeznek felügyeleti intézkedésekről szóló határozat átadása iránti kérelmet, különösen azért nem, mert a KH kifejezetten nem ír elő erre vonatkozó kötelezettséget.</w:t>
      </w:r>
    </w:p>
    <w:p w14:paraId="5B41785D" w14:textId="77777777" w:rsidR="00894E15" w:rsidRDefault="00894E15">
      <w:pPr>
        <w:spacing w:line="240" w:lineRule="auto"/>
        <w:jc w:val="both"/>
        <w:rPr>
          <w:rFonts w:ascii="Times New Roman" w:eastAsia="Times New Roman" w:hAnsi="Times New Roman" w:cs="Times New Roman"/>
          <w:sz w:val="28"/>
          <w:szCs w:val="28"/>
          <w:highlight w:val="white"/>
        </w:rPr>
      </w:pPr>
    </w:p>
    <w:p w14:paraId="79B35C00" w14:textId="77777777" w:rsidR="00894E15" w:rsidRDefault="00894E15" w:rsidP="00056A24">
      <w:pPr>
        <w:numPr>
          <w:ilvl w:val="0"/>
          <w:numId w:val="55"/>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Információ gyűjtése a végrehajtó hatóságtól az érintett személy másik tagállamban történő felügyeletének lehetőségével kapcsolatban a hatáskörrel rendelkező végrehajtó hatósággal való konzultáció útján a felügyeleti intézkedéseket elrendelő határozat és a tanúsítvány előkészítése során vagy legalább ezek továbbítása előtt (KH 22. cikk)</w:t>
      </w:r>
    </w:p>
    <w:p w14:paraId="70DD727E" w14:textId="77777777" w:rsidR="00894E15" w:rsidRDefault="00894E15">
      <w:pPr>
        <w:spacing w:line="240" w:lineRule="auto"/>
        <w:jc w:val="both"/>
        <w:rPr>
          <w:rFonts w:ascii="Times New Roman" w:eastAsia="Times New Roman" w:hAnsi="Times New Roman" w:cs="Times New Roman"/>
          <w:sz w:val="28"/>
          <w:szCs w:val="28"/>
          <w:highlight w:val="white"/>
        </w:rPr>
      </w:pPr>
    </w:p>
    <w:p w14:paraId="7A7E4DC5" w14:textId="77777777" w:rsidR="00894E15" w:rsidRDefault="00894E15" w:rsidP="00894E15">
      <w:pPr>
        <w:numPr>
          <w:ilvl w:val="0"/>
          <w:numId w:val="28"/>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Nehéz meghatározni a KH 9. cikkében meghatározott kritériumokat</w:t>
      </w:r>
    </w:p>
    <w:p w14:paraId="5A7A8476" w14:textId="77777777" w:rsidR="00894E15" w:rsidRDefault="00894E15">
      <w:pPr>
        <w:spacing w:line="240" w:lineRule="auto"/>
        <w:jc w:val="both"/>
        <w:rPr>
          <w:rFonts w:ascii="Times New Roman" w:eastAsia="Times New Roman" w:hAnsi="Times New Roman" w:cs="Times New Roman"/>
          <w:sz w:val="28"/>
          <w:szCs w:val="28"/>
          <w:highlight w:val="white"/>
        </w:rPr>
      </w:pPr>
    </w:p>
    <w:p w14:paraId="2938937C"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Általában az érintett személy jogszerű és szokásos tartózkodási helyére vonatkozó információk az ügy irataiban a kibocsátó tagállam hatáskörrel rendelkező hatósága rendelkezésére állnak annak érdekében, hogy megállapítsa, a KH 10. cikke szerinti címzettet.</w:t>
      </w:r>
    </w:p>
    <w:p w14:paraId="7A7ED61C" w14:textId="4D060A19"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KH 9. cikk (2) bekezdésében meghatározott egyéb kritériumok és feltételek tekintetében a hatáskörrel rendelkező kibocsátó hatóságnak kell információkat gyűjtenie.</w:t>
      </w:r>
    </w:p>
    <w:p w14:paraId="6EE8D6BF" w14:textId="77777777" w:rsidR="00894E15" w:rsidRDefault="00894E15">
      <w:pPr>
        <w:spacing w:line="240" w:lineRule="auto"/>
        <w:jc w:val="both"/>
        <w:rPr>
          <w:rFonts w:ascii="Times New Roman" w:eastAsia="Times New Roman" w:hAnsi="Times New Roman" w:cs="Times New Roman"/>
          <w:sz w:val="28"/>
          <w:szCs w:val="28"/>
          <w:highlight w:val="white"/>
        </w:rPr>
      </w:pPr>
    </w:p>
    <w:p w14:paraId="758350D9" w14:textId="77777777" w:rsidR="00894E15" w:rsidRDefault="00894E15" w:rsidP="00056A24">
      <w:pPr>
        <w:numPr>
          <w:ilvl w:val="0"/>
          <w:numId w:val="32"/>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 22. cikke előírja, hogy a kibocsátó állam és a végrehajtó állam hatáskörrel rendelkező hatósága konzultál egymással a felügyeleti intézkedéseket elrendelő határozat, és az érintett személy személyazonosságának és tartózkodási helyének ellenőrzését lehetővé tevő, és egyéb olyan információt tartalmazó tanúsítvány előkészítése során, amely a 9. cikk (2)-(4) bekezdéseiben meghatározott feltételek értékeléséhez szükségesek, de legalább ezek továbbítása előtt.</w:t>
      </w:r>
    </w:p>
    <w:p w14:paraId="49C19196" w14:textId="77777777" w:rsidR="00894E15" w:rsidRDefault="00894E15">
      <w:pPr>
        <w:spacing w:line="240" w:lineRule="auto"/>
        <w:jc w:val="both"/>
        <w:rPr>
          <w:rFonts w:ascii="Times New Roman" w:eastAsia="Times New Roman" w:hAnsi="Times New Roman" w:cs="Times New Roman"/>
          <w:sz w:val="28"/>
          <w:szCs w:val="28"/>
          <w:highlight w:val="white"/>
        </w:rPr>
      </w:pPr>
    </w:p>
    <w:p w14:paraId="21FB11F8" w14:textId="77777777" w:rsidR="00894E15" w:rsidRDefault="00894E15" w:rsidP="00894E15">
      <w:pPr>
        <w:numPr>
          <w:ilvl w:val="0"/>
          <w:numId w:val="40"/>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Nem tudja, hova kell küldeni a tanúsítványt és felügyeleti intézkedésekről szóló határozatot</w:t>
      </w:r>
    </w:p>
    <w:p w14:paraId="37ED0ED7" w14:textId="77777777" w:rsidR="00894E15" w:rsidRDefault="00894E15">
      <w:pPr>
        <w:spacing w:line="240" w:lineRule="auto"/>
        <w:jc w:val="both"/>
        <w:rPr>
          <w:rFonts w:ascii="Times New Roman" w:eastAsia="Times New Roman" w:hAnsi="Times New Roman" w:cs="Times New Roman"/>
          <w:sz w:val="28"/>
          <w:szCs w:val="28"/>
          <w:highlight w:val="white"/>
        </w:rPr>
      </w:pPr>
    </w:p>
    <w:p w14:paraId="1C5F2D58"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végrehajtó tagállam hatáskörrel rendelkező hatóságának megtalálása nem nehéz feladat, különösen mivel az EJN weboldalán található </w:t>
      </w:r>
      <w:r>
        <w:rPr>
          <w:rFonts w:ascii="Times New Roman" w:eastAsia="Times New Roman" w:hAnsi="Times New Roman" w:cs="Times New Roman"/>
          <w:b/>
          <w:i/>
          <w:sz w:val="28"/>
          <w:szCs w:val="28"/>
          <w:highlight w:val="white"/>
        </w:rPr>
        <w:t xml:space="preserve">Atlasz </w:t>
      </w:r>
      <w:r>
        <w:rPr>
          <w:rFonts w:ascii="Times New Roman" w:eastAsia="Times New Roman" w:hAnsi="Times New Roman" w:cs="Times New Roman"/>
          <w:sz w:val="28"/>
          <w:szCs w:val="28"/>
          <w:highlight w:val="white"/>
        </w:rPr>
        <w:t>segít azonosítani a másik tagállam hatáskörrel rendelkező végrehajtó hatóságát (lásd: a 4. pont szerint).</w:t>
      </w:r>
    </w:p>
    <w:p w14:paraId="0A5B3747" w14:textId="77777777" w:rsidR="00894E15" w:rsidRDefault="00894E15">
      <w:pPr>
        <w:spacing w:line="240" w:lineRule="auto"/>
        <w:jc w:val="both"/>
        <w:rPr>
          <w:rFonts w:ascii="Times New Roman" w:eastAsia="Times New Roman" w:hAnsi="Times New Roman" w:cs="Times New Roman"/>
          <w:sz w:val="28"/>
          <w:szCs w:val="28"/>
          <w:highlight w:val="white"/>
        </w:rPr>
      </w:pPr>
    </w:p>
    <w:p w14:paraId="68645C02" w14:textId="77777777" w:rsidR="00894E15" w:rsidRDefault="00894E15" w:rsidP="00056A24">
      <w:pPr>
        <w:numPr>
          <w:ilvl w:val="0"/>
          <w:numId w:val="35"/>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 a végrehajtó állam hatáskörrel rendelkező hatósága nem ismert a kibocsátó állam hatáskörrel rendelkező hatósága előtt, ez utóbbi minden szükséges vizsgálatot lefolytat – beleértve </w:t>
      </w:r>
      <w:r w:rsidRPr="009D727F">
        <w:rPr>
          <w:rFonts w:ascii="Times New Roman" w:eastAsia="Times New Roman" w:hAnsi="Times New Roman" w:cs="Times New Roman"/>
          <w:i/>
          <w:iCs/>
          <w:sz w:val="28"/>
          <w:szCs w:val="28"/>
        </w:rPr>
        <w:t>az Európai Igazságügyi Hálózat létrehozásáról szóló, 1998. június 29-i 98/428/IB tanácsi együttes fellépéssel létrehozott Európai Igazságügyi Hálózat kapcsolattartóinak bevonásával</w:t>
      </w:r>
      <w:r>
        <w:rPr>
          <w:rFonts w:ascii="Times New Roman" w:eastAsia="Times New Roman" w:hAnsi="Times New Roman" w:cs="Times New Roman"/>
          <w:sz w:val="28"/>
          <w:szCs w:val="28"/>
        </w:rPr>
        <w:t xml:space="preserve"> végzett vizsgálatokat is – annak érdekében, hogy a tájékoztatást a végrehajtó államtól megkapja. (KH 10. cikk (7) bekezdés)</w:t>
      </w:r>
    </w:p>
    <w:p w14:paraId="6D2AA1EC" w14:textId="7BBE4D33" w:rsidR="00894E15" w:rsidRDefault="00894E15" w:rsidP="00056A24">
      <w:pPr>
        <w:numPr>
          <w:ilvl w:val="0"/>
          <w:numId w:val="35"/>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 a végrehajtó állam azon hatósága, amely a felügyeleti intézkedéseket elrendelő határozatot a tanúsítvánnyal együtt átvette, nem rendelkezik hatáskörrel azon határozat elismerésére és </w:t>
      </w:r>
      <w:r w:rsidRPr="009D727F">
        <w:rPr>
          <w:rFonts w:ascii="Times New Roman" w:eastAsia="Times New Roman" w:hAnsi="Times New Roman" w:cs="Times New Roman"/>
          <w:sz w:val="28"/>
          <w:szCs w:val="28"/>
        </w:rPr>
        <w:t>az ebből következő prób</w:t>
      </w:r>
      <w:r>
        <w:rPr>
          <w:rFonts w:ascii="Times New Roman" w:eastAsia="Times New Roman" w:hAnsi="Times New Roman" w:cs="Times New Roman"/>
          <w:sz w:val="28"/>
          <w:szCs w:val="28"/>
        </w:rPr>
        <w:t>ára</w:t>
      </w:r>
      <w:r w:rsidRPr="009D727F">
        <w:rPr>
          <w:rFonts w:ascii="Times New Roman" w:eastAsia="Times New Roman" w:hAnsi="Times New Roman" w:cs="Times New Roman"/>
          <w:sz w:val="28"/>
          <w:szCs w:val="28"/>
        </w:rPr>
        <w:t xml:space="preserve"> bocsájtással kapcsolatos vagy egyéb alternatív intézkedések végrehajtásának ellenőrzéséhez szükséges intézkedésekkel kapcsolatban</w:t>
      </w:r>
      <w:r>
        <w:rPr>
          <w:rFonts w:ascii="Times New Roman" w:eastAsia="Times New Roman" w:hAnsi="Times New Roman" w:cs="Times New Roman"/>
          <w:sz w:val="28"/>
          <w:szCs w:val="28"/>
        </w:rPr>
        <w:t xml:space="preserve">, </w:t>
      </w:r>
      <w:r w:rsidRPr="009D727F">
        <w:rPr>
          <w:rFonts w:ascii="Times New Roman" w:eastAsia="Times New Roman" w:hAnsi="Times New Roman" w:cs="Times New Roman"/>
          <w:i/>
          <w:iCs/>
          <w:sz w:val="28"/>
          <w:szCs w:val="28"/>
        </w:rPr>
        <w:t>hivatalból továbbítja a határozatot a tanúsítvánnyal együtt a hatáskörrel rendelkező hatóságnak és késedelem nélkül értesíti a kibocsátó tagállam hatáskörrel rendelkező hatóságát</w:t>
      </w:r>
      <w:r>
        <w:rPr>
          <w:rFonts w:ascii="Times New Roman" w:eastAsia="Times New Roman" w:hAnsi="Times New Roman" w:cs="Times New Roman"/>
          <w:sz w:val="28"/>
          <w:szCs w:val="28"/>
        </w:rPr>
        <w:t xml:space="preserve"> írásban dokumentált módon. (KH 10. cikk (8) bekezdés)</w:t>
      </w:r>
    </w:p>
    <w:p w14:paraId="1792DBD7" w14:textId="77777777" w:rsidR="00894E15" w:rsidRDefault="00894E15">
      <w:pPr>
        <w:spacing w:line="240" w:lineRule="auto"/>
        <w:jc w:val="both"/>
        <w:rPr>
          <w:rFonts w:ascii="Times New Roman" w:eastAsia="Times New Roman" w:hAnsi="Times New Roman" w:cs="Times New Roman"/>
          <w:sz w:val="28"/>
          <w:szCs w:val="28"/>
          <w:highlight w:val="white"/>
        </w:rPr>
      </w:pPr>
    </w:p>
    <w:p w14:paraId="78087961" w14:textId="77777777" w:rsidR="00894E15" w:rsidRDefault="00894E15">
      <w:pPr>
        <w:spacing w:line="240" w:lineRule="auto"/>
        <w:jc w:val="both"/>
        <w:rPr>
          <w:rFonts w:ascii="Times New Roman" w:eastAsia="Times New Roman" w:hAnsi="Times New Roman" w:cs="Times New Roman"/>
          <w:sz w:val="28"/>
          <w:szCs w:val="28"/>
          <w:highlight w:val="white"/>
        </w:rPr>
      </w:pPr>
    </w:p>
    <w:p w14:paraId="782579DE" w14:textId="77777777" w:rsidR="00894E15" w:rsidRDefault="00894E15">
      <w:pPr>
        <w:spacing w:line="240" w:lineRule="auto"/>
        <w:jc w:val="both"/>
        <w:rPr>
          <w:rFonts w:ascii="Times New Roman" w:eastAsia="Times New Roman" w:hAnsi="Times New Roman" w:cs="Times New Roman"/>
          <w:sz w:val="28"/>
          <w:szCs w:val="28"/>
          <w:highlight w:val="white"/>
        </w:rPr>
      </w:pPr>
      <w:r>
        <w:br w:type="page"/>
      </w:r>
    </w:p>
    <w:p w14:paraId="50C12EC3" w14:textId="77777777" w:rsidR="00894E15" w:rsidRDefault="00894E15" w:rsidP="00894E15">
      <w:pPr>
        <w:numPr>
          <w:ilvl w:val="0"/>
          <w:numId w:val="54"/>
        </w:numPr>
        <w:spacing w:after="0" w:line="240" w:lineRule="auto"/>
        <w:jc w:val="both"/>
        <w:rPr>
          <w:rFonts w:ascii="Times New Roman" w:eastAsia="Times New Roman" w:hAnsi="Times New Roman" w:cs="Times New Roman"/>
          <w:b/>
          <w:sz w:val="28"/>
          <w:szCs w:val="28"/>
          <w:highlight w:val="white"/>
        </w:rPr>
      </w:pPr>
      <w:r w:rsidRPr="009D727F">
        <w:rPr>
          <w:rFonts w:ascii="Times New Roman" w:eastAsia="Times New Roman" w:hAnsi="Times New Roman" w:cs="Times New Roman"/>
          <w:b/>
          <w:sz w:val="28"/>
          <w:szCs w:val="28"/>
        </w:rPr>
        <w:t xml:space="preserve">A felügyeleti intézkedésekről </w:t>
      </w:r>
      <w:r>
        <w:rPr>
          <w:rFonts w:ascii="Times New Roman" w:eastAsia="Times New Roman" w:hAnsi="Times New Roman" w:cs="Times New Roman"/>
          <w:b/>
          <w:sz w:val="28"/>
          <w:szCs w:val="28"/>
          <w:highlight w:val="white"/>
        </w:rPr>
        <w:t>szóló határozat meghozatalához szükséges idő</w:t>
      </w:r>
    </w:p>
    <w:p w14:paraId="1E2BC516" w14:textId="77777777" w:rsidR="00894E15" w:rsidRDefault="00894E15">
      <w:pPr>
        <w:spacing w:line="240" w:lineRule="auto"/>
        <w:jc w:val="both"/>
        <w:rPr>
          <w:rFonts w:ascii="Times New Roman" w:eastAsia="Times New Roman" w:hAnsi="Times New Roman" w:cs="Times New Roman"/>
          <w:sz w:val="28"/>
          <w:szCs w:val="28"/>
          <w:highlight w:val="white"/>
        </w:rPr>
      </w:pPr>
    </w:p>
    <w:p w14:paraId="10349318" w14:textId="20363711"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hatáskörrel rendelkező kibocsátó hatóságok gyakran olyan helyzetben találják magukat, hogy a bűncselekmény elkövetését követő néhány órán belül kell az előzetes letartóztatás alternatívájaként felügyeleti intézkedésekről határozniuk. Ilyen helyzetben nincs elegendő idejük a többi tagállam hatáskörrel rendelkező hatóságaival konzultálni.</w:t>
      </w:r>
    </w:p>
    <w:p w14:paraId="4BFBB8BD" w14:textId="77777777" w:rsidR="00894E15" w:rsidRDefault="00894E15">
      <w:pPr>
        <w:spacing w:line="240" w:lineRule="auto"/>
        <w:jc w:val="both"/>
        <w:rPr>
          <w:rFonts w:ascii="Times New Roman" w:eastAsia="Times New Roman" w:hAnsi="Times New Roman" w:cs="Times New Roman"/>
          <w:sz w:val="28"/>
          <w:szCs w:val="28"/>
          <w:highlight w:val="white"/>
        </w:rPr>
      </w:pPr>
    </w:p>
    <w:p w14:paraId="12EB0D45" w14:textId="5AEB5DB7" w:rsidR="00894E15" w:rsidRDefault="00894E15" w:rsidP="00056A24">
      <w:pPr>
        <w:numPr>
          <w:ilvl w:val="0"/>
          <w:numId w:val="38"/>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 a felügyeleti intézkedésekről szóló határozatot a nemzeti jog szerint gyorsan meg kell hozni, ezt tegye meg a hatáskörrel rendelkező kibocsátó hatóság úgy, ahogy hasonló hazai ügyekben eljárna. A határozat meghozatalát követően a felügyeleti intézkedésekről szóló határozat </w:t>
      </w:r>
      <w:r w:rsidRPr="009D727F">
        <w:rPr>
          <w:rFonts w:ascii="Times New Roman" w:eastAsia="Times New Roman" w:hAnsi="Times New Roman" w:cs="Times New Roman"/>
          <w:sz w:val="28"/>
          <w:szCs w:val="28"/>
          <w:u w:val="single"/>
        </w:rPr>
        <w:t>később</w:t>
      </w:r>
      <w:r>
        <w:rPr>
          <w:rFonts w:ascii="Times New Roman" w:eastAsia="Times New Roman" w:hAnsi="Times New Roman" w:cs="Times New Roman"/>
          <w:sz w:val="28"/>
          <w:szCs w:val="28"/>
        </w:rPr>
        <w:t xml:space="preserve"> átruházható egy másik tagállamra, és a felügyeleti intézkedéseket a KH 13. cikke szerint a két érintett tagállam egyetértésével át lehet alakítani.</w:t>
      </w:r>
    </w:p>
    <w:p w14:paraId="5E68C50A" w14:textId="77777777" w:rsidR="00894E15" w:rsidRDefault="00894E15">
      <w:pPr>
        <w:spacing w:line="240" w:lineRule="auto"/>
        <w:jc w:val="both"/>
        <w:rPr>
          <w:rFonts w:ascii="Times New Roman" w:eastAsia="Times New Roman" w:hAnsi="Times New Roman" w:cs="Times New Roman"/>
          <w:sz w:val="28"/>
          <w:szCs w:val="28"/>
          <w:highlight w:val="white"/>
        </w:rPr>
      </w:pPr>
    </w:p>
    <w:p w14:paraId="745BFA94" w14:textId="012579D4" w:rsidR="00894E15" w:rsidRPr="00056A24" w:rsidRDefault="00894E15" w:rsidP="00894E15">
      <w:pPr>
        <w:numPr>
          <w:ilvl w:val="0"/>
          <w:numId w:val="42"/>
        </w:numPr>
        <w:spacing w:after="0" w:line="240" w:lineRule="auto"/>
        <w:ind w:left="0" w:hanging="15"/>
        <w:jc w:val="both"/>
        <w:rPr>
          <w:rFonts w:ascii="Times New Roman" w:eastAsia="Times New Roman" w:hAnsi="Times New Roman" w:cs="Times New Roman"/>
          <w:b/>
          <w:bCs/>
          <w:color w:val="0B5394"/>
          <w:sz w:val="32"/>
          <w:szCs w:val="32"/>
          <w:highlight w:val="white"/>
        </w:rPr>
      </w:pPr>
      <w:r w:rsidRPr="00056A24">
        <w:rPr>
          <w:rFonts w:ascii="Times New Roman" w:eastAsia="Times New Roman" w:hAnsi="Times New Roman" w:cs="Times New Roman"/>
          <w:b/>
          <w:bCs/>
          <w:color w:val="0B5394"/>
          <w:sz w:val="32"/>
          <w:szCs w:val="32"/>
          <w:highlight w:val="white"/>
          <w:u w:val="single"/>
        </w:rPr>
        <w:t>A hatáskörrel rendelkező végrehajtó hatóság</w:t>
      </w:r>
    </w:p>
    <w:p w14:paraId="07A8F9D4" w14:textId="77777777" w:rsidR="00894E15" w:rsidRDefault="00894E15">
      <w:pPr>
        <w:spacing w:line="240" w:lineRule="auto"/>
        <w:jc w:val="both"/>
        <w:rPr>
          <w:rFonts w:ascii="Times New Roman" w:eastAsia="Times New Roman" w:hAnsi="Times New Roman" w:cs="Times New Roman"/>
          <w:sz w:val="28"/>
          <w:szCs w:val="28"/>
          <w:highlight w:val="white"/>
        </w:rPr>
      </w:pPr>
    </w:p>
    <w:p w14:paraId="7884E971" w14:textId="77777777" w:rsidR="00894E15" w:rsidRDefault="00894E15" w:rsidP="00894E15">
      <w:pPr>
        <w:numPr>
          <w:ilvl w:val="0"/>
          <w:numId w:val="25"/>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A kapott tanúsítvánnyal kapcsolatos problémák (hiányos, zavaros információt tartalmaz, kötelező előírás ellenére nem vagy nem megfelelően bejelölt részek, stb.)</w:t>
      </w:r>
    </w:p>
    <w:p w14:paraId="1DFC936E" w14:textId="77777777" w:rsidR="00894E15" w:rsidRDefault="00894E15">
      <w:pPr>
        <w:spacing w:line="240" w:lineRule="auto"/>
        <w:jc w:val="both"/>
        <w:rPr>
          <w:rFonts w:ascii="Times New Roman" w:eastAsia="Times New Roman" w:hAnsi="Times New Roman" w:cs="Times New Roman"/>
          <w:sz w:val="28"/>
          <w:szCs w:val="28"/>
          <w:highlight w:val="white"/>
        </w:rPr>
      </w:pPr>
    </w:p>
    <w:p w14:paraId="7DB0B4B4" w14:textId="6C4F206F"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Ezek az esetek végrehajtó állam hatáskörrel rendelkező hatósága által az elismerés és a felügyelet megtagadásának indokát képezik a KH 15. cikk (1) bekezdés a) pontja alapján.</w:t>
      </w:r>
    </w:p>
    <w:p w14:paraId="7F11641C" w14:textId="77777777" w:rsidR="00894E15" w:rsidRDefault="00894E15">
      <w:pPr>
        <w:spacing w:line="240" w:lineRule="auto"/>
        <w:jc w:val="both"/>
        <w:rPr>
          <w:rFonts w:ascii="Times New Roman" w:eastAsia="Times New Roman" w:hAnsi="Times New Roman" w:cs="Times New Roman"/>
          <w:sz w:val="28"/>
          <w:szCs w:val="28"/>
          <w:highlight w:val="white"/>
        </w:rPr>
      </w:pPr>
    </w:p>
    <w:p w14:paraId="593A76CA" w14:textId="77777777" w:rsidR="00894E15" w:rsidRDefault="00894E15" w:rsidP="003F1377">
      <w:pPr>
        <w:numPr>
          <w:ilvl w:val="0"/>
          <w:numId w:val="52"/>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végrehajtó tagállam hatáskörrel rendelkező hatósága a tanúsítvány ésszerű határidőn belül történő </w:t>
      </w:r>
      <w:r>
        <w:rPr>
          <w:rFonts w:ascii="Times New Roman" w:eastAsia="Times New Roman" w:hAnsi="Times New Roman" w:cs="Times New Roman"/>
          <w:sz w:val="28"/>
          <w:szCs w:val="28"/>
          <w:u w:val="single"/>
        </w:rPr>
        <w:t>kiegészítéséig vagy kijavításáig</w:t>
      </w:r>
      <w:r>
        <w:rPr>
          <w:rFonts w:ascii="Times New Roman" w:eastAsia="Times New Roman" w:hAnsi="Times New Roman" w:cs="Times New Roman"/>
          <w:sz w:val="28"/>
          <w:szCs w:val="28"/>
        </w:rPr>
        <w:t xml:space="preserve"> elhalaszthatja a felügyeleti intézkedéseket elrendelő határozat elismerésére vonatkozó határozathozatalt, ha a 10. cikkben előírt tanúsítvány hiányos vagy nyilvánvalóan nem felel meg a felügyeleti intézkedést elrendelő határozatnak.</w:t>
      </w:r>
    </w:p>
    <w:p w14:paraId="32EBFD86" w14:textId="77777777" w:rsidR="00894E15" w:rsidRDefault="00894E15">
      <w:pPr>
        <w:spacing w:line="240" w:lineRule="auto"/>
        <w:jc w:val="both"/>
        <w:rPr>
          <w:rFonts w:ascii="Times New Roman" w:eastAsia="Times New Roman" w:hAnsi="Times New Roman" w:cs="Times New Roman"/>
          <w:sz w:val="28"/>
          <w:szCs w:val="28"/>
          <w:highlight w:val="white"/>
        </w:rPr>
      </w:pPr>
    </w:p>
    <w:p w14:paraId="2269C4DD" w14:textId="77777777" w:rsidR="00894E15" w:rsidRDefault="00894E15" w:rsidP="00894E15">
      <w:pPr>
        <w:numPr>
          <w:ilvl w:val="0"/>
          <w:numId w:val="20"/>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A határidő betartásával kapcsolatos problémák</w:t>
      </w:r>
    </w:p>
    <w:p w14:paraId="4EB21B31" w14:textId="77777777" w:rsidR="00894E15" w:rsidRDefault="00894E15">
      <w:pPr>
        <w:spacing w:line="240" w:lineRule="auto"/>
        <w:jc w:val="both"/>
        <w:rPr>
          <w:rFonts w:ascii="Times New Roman" w:eastAsia="Times New Roman" w:hAnsi="Times New Roman" w:cs="Times New Roman"/>
          <w:sz w:val="28"/>
          <w:szCs w:val="28"/>
          <w:highlight w:val="white"/>
        </w:rPr>
      </w:pPr>
    </w:p>
    <w:p w14:paraId="21C9F687"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Ha a KH 12. cikkében meghatározott határidőket nem tudja betartani, a végrehajtó állam hatáskörrel rendelkező hatósága erről az általa választott módon, haladéktalanul értesíti a kibocsátó állam hatáskörrel rendelkező hatóságát, a késedelmet megindokolva, és jelezve, hogy a végleges határozat meghozatala várhatóan mennyi időt vesz igénybe.</w:t>
      </w:r>
    </w:p>
    <w:p w14:paraId="5C0356B5" w14:textId="77777777" w:rsidR="00894E15" w:rsidRDefault="00894E15">
      <w:pPr>
        <w:spacing w:line="240" w:lineRule="auto"/>
        <w:jc w:val="both"/>
        <w:rPr>
          <w:rFonts w:ascii="Times New Roman" w:eastAsia="Times New Roman" w:hAnsi="Times New Roman" w:cs="Times New Roman"/>
          <w:sz w:val="28"/>
          <w:szCs w:val="28"/>
          <w:highlight w:val="white"/>
        </w:rPr>
      </w:pPr>
    </w:p>
    <w:p w14:paraId="07224A67" w14:textId="77777777" w:rsidR="00894E15" w:rsidRDefault="00894E15" w:rsidP="003F1377">
      <w:pPr>
        <w:numPr>
          <w:ilvl w:val="0"/>
          <w:numId w:val="43"/>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KH 12. cikkében meghatározott határidők be nem tartása indokainak </w:t>
      </w:r>
      <w:r>
        <w:rPr>
          <w:rFonts w:ascii="Times New Roman" w:eastAsia="Times New Roman" w:hAnsi="Times New Roman" w:cs="Times New Roman"/>
          <w:sz w:val="28"/>
          <w:szCs w:val="28"/>
          <w:u w:val="single"/>
        </w:rPr>
        <w:t>rendkívüli körülményeknek</w:t>
      </w:r>
      <w:r>
        <w:rPr>
          <w:rFonts w:ascii="Times New Roman" w:eastAsia="Times New Roman" w:hAnsi="Times New Roman" w:cs="Times New Roman"/>
          <w:sz w:val="28"/>
          <w:szCs w:val="28"/>
        </w:rPr>
        <w:t xml:space="preserve"> kell lenniük és o</w:t>
      </w:r>
      <w:r>
        <w:rPr>
          <w:rFonts w:ascii="Times New Roman" w:eastAsia="Times New Roman" w:hAnsi="Times New Roman" w:cs="Times New Roman"/>
          <w:sz w:val="28"/>
          <w:szCs w:val="28"/>
          <w:u w:val="single"/>
        </w:rPr>
        <w:t>bjektív helyzetekre kell korlátozódniuk</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(pl. további információkra van szükség a kibocsátó tagállamtól vagy az elismerési folyamatban résztvevő más hatáskörrel rendelkező hatóságtól)</w:t>
      </w:r>
      <w:r>
        <w:rPr>
          <w:rFonts w:ascii="Times New Roman" w:eastAsia="Times New Roman" w:hAnsi="Times New Roman" w:cs="Times New Roman"/>
          <w:sz w:val="28"/>
          <w:szCs w:val="28"/>
        </w:rPr>
        <w:t>.</w:t>
      </w:r>
    </w:p>
    <w:p w14:paraId="498D136E" w14:textId="77777777" w:rsidR="00894E15" w:rsidRDefault="00894E15">
      <w:pPr>
        <w:spacing w:line="240" w:lineRule="auto"/>
        <w:jc w:val="both"/>
        <w:rPr>
          <w:rFonts w:ascii="Times New Roman" w:eastAsia="Times New Roman" w:hAnsi="Times New Roman" w:cs="Times New Roman"/>
          <w:sz w:val="28"/>
          <w:szCs w:val="28"/>
          <w:highlight w:val="white"/>
        </w:rPr>
      </w:pPr>
    </w:p>
    <w:p w14:paraId="442F3DC6" w14:textId="77777777" w:rsidR="00894E15" w:rsidRDefault="00894E15" w:rsidP="00894E15">
      <w:pPr>
        <w:numPr>
          <w:ilvl w:val="0"/>
          <w:numId w:val="30"/>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A felügyeleti intézkedések átalakításának problémái</w:t>
      </w:r>
    </w:p>
    <w:p w14:paraId="6361B476" w14:textId="77777777" w:rsidR="00894E15" w:rsidRDefault="00894E15">
      <w:pPr>
        <w:spacing w:line="240" w:lineRule="auto"/>
        <w:jc w:val="both"/>
        <w:rPr>
          <w:rFonts w:ascii="Times New Roman" w:eastAsia="Times New Roman" w:hAnsi="Times New Roman" w:cs="Times New Roman"/>
          <w:sz w:val="28"/>
          <w:szCs w:val="28"/>
          <w:highlight w:val="white"/>
        </w:rPr>
      </w:pPr>
    </w:p>
    <w:p w14:paraId="36550369"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Ha </w:t>
      </w:r>
      <w:r>
        <w:rPr>
          <w:rFonts w:ascii="Times New Roman" w:eastAsia="Times New Roman" w:hAnsi="Times New Roman" w:cs="Times New Roman"/>
          <w:b/>
          <w:sz w:val="28"/>
          <w:szCs w:val="28"/>
          <w:highlight w:val="white"/>
        </w:rPr>
        <w:t>a felügyeleti intézkedések jellege</w:t>
      </w:r>
      <w:r>
        <w:rPr>
          <w:rFonts w:ascii="Times New Roman" w:eastAsia="Times New Roman" w:hAnsi="Times New Roman" w:cs="Times New Roman"/>
          <w:sz w:val="28"/>
          <w:szCs w:val="28"/>
          <w:highlight w:val="white"/>
        </w:rPr>
        <w:t xml:space="preserve"> összeegyeztethetetlen a végrehajtó állam jogával, a végrehajtó állam hatáskörrel rendelkező hatósága átalakíthatja azokat a felügyeleti intézkedések olyan típusainak megfelelően, amelyeket a végrehajtó állam joga az eredeti bűncselekménnyel egyenértékű bűncselekmények esetében előír. Az átalakított felügyeleti intézkedésnek a lehető legteljesebb mértékben meg kell felelnie a kibocsátó államban alkalmazott intézkedésnek. (KH 13. cikk (1) bekezdés)</w:t>
      </w:r>
    </w:p>
    <w:p w14:paraId="7670A63D" w14:textId="77777777" w:rsidR="00894E15" w:rsidRDefault="00894E15">
      <w:pPr>
        <w:spacing w:line="240" w:lineRule="auto"/>
        <w:jc w:val="both"/>
        <w:rPr>
          <w:rFonts w:ascii="Times New Roman" w:eastAsia="Times New Roman" w:hAnsi="Times New Roman" w:cs="Times New Roman"/>
          <w:sz w:val="24"/>
          <w:szCs w:val="24"/>
          <w:highlight w:val="white"/>
        </w:rPr>
      </w:pPr>
    </w:p>
    <w:p w14:paraId="5AA65CDB" w14:textId="77777777" w:rsidR="00894E15" w:rsidRDefault="00894E15" w:rsidP="003F1377">
      <w:pPr>
        <w:numPr>
          <w:ilvl w:val="0"/>
          <w:numId w:val="53"/>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Például </w:t>
      </w:r>
      <w:r>
        <w:rPr>
          <w:rFonts w:ascii="Times New Roman" w:eastAsia="Times New Roman" w:hAnsi="Times New Roman" w:cs="Times New Roman"/>
          <w:sz w:val="28"/>
          <w:szCs w:val="28"/>
        </w:rPr>
        <w:t xml:space="preserve">a kibocsátó hatóság arra kötelezte az érintettet, hogy ne lépjen be </w:t>
      </w:r>
      <w:r>
        <w:rPr>
          <w:rFonts w:ascii="Times New Roman" w:eastAsia="Times New Roman" w:hAnsi="Times New Roman" w:cs="Times New Roman"/>
          <w:b/>
          <w:sz w:val="28"/>
          <w:szCs w:val="28"/>
        </w:rPr>
        <w:t>bizonyos meghatározott területekre</w:t>
      </w:r>
      <w:r>
        <w:rPr>
          <w:rFonts w:ascii="Times New Roman" w:eastAsia="Times New Roman" w:hAnsi="Times New Roman" w:cs="Times New Roman"/>
          <w:sz w:val="28"/>
          <w:szCs w:val="28"/>
        </w:rPr>
        <w:t>, amelyek a végrehajtó tagállam jogszabályaiban némileg eltérő jelentéssel bírnak. Az átalakítást a végrehajtó tagállam nemzeti joga szerint kell elvégezni, miután a KH 20. cikk f) pontja szerint értesítették a kibocsátó tagállamot.</w:t>
      </w:r>
    </w:p>
    <w:p w14:paraId="3B453093" w14:textId="77777777" w:rsidR="00894E15" w:rsidRDefault="00894E15">
      <w:pPr>
        <w:spacing w:line="240" w:lineRule="auto"/>
        <w:jc w:val="both"/>
        <w:rPr>
          <w:rFonts w:ascii="Times New Roman" w:eastAsia="Times New Roman" w:hAnsi="Times New Roman" w:cs="Times New Roman"/>
          <w:sz w:val="28"/>
          <w:szCs w:val="28"/>
          <w:highlight w:val="white"/>
        </w:rPr>
      </w:pPr>
    </w:p>
    <w:p w14:paraId="68654A45"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Ha </w:t>
      </w:r>
      <w:r>
        <w:rPr>
          <w:rFonts w:ascii="Times New Roman" w:eastAsia="Times New Roman" w:hAnsi="Times New Roman" w:cs="Times New Roman"/>
          <w:b/>
          <w:sz w:val="28"/>
          <w:szCs w:val="28"/>
          <w:highlight w:val="white"/>
        </w:rPr>
        <w:t>a végrehajtó állam joga szerint a felügyeleti intézkedések ellenőrzésének maximális időtartama rövidebb a felügyeleti intézkedésről szóló határozatban meghatározottnál</w:t>
      </w:r>
      <w:r>
        <w:rPr>
          <w:rFonts w:ascii="Times New Roman" w:eastAsia="Times New Roman" w:hAnsi="Times New Roman" w:cs="Times New Roman"/>
          <w:sz w:val="28"/>
          <w:szCs w:val="28"/>
          <w:highlight w:val="white"/>
        </w:rPr>
        <w:t>, az ellenőrzés időtartamát a végrehajtó tagállam a nemzeti jog szerint fogja meghatározni. Ezt követően az ellenőrzésre vonatkozó hatáskör visszaszáll a kibocsátó tagállamra a KH 11. cikk (2) bekezdés d) pontja szerint.</w:t>
      </w:r>
    </w:p>
    <w:p w14:paraId="10DF353A" w14:textId="77777777" w:rsidR="00894E15" w:rsidRDefault="00894E15">
      <w:pPr>
        <w:spacing w:line="240" w:lineRule="auto"/>
        <w:jc w:val="both"/>
        <w:rPr>
          <w:rFonts w:ascii="Times New Roman" w:eastAsia="Times New Roman" w:hAnsi="Times New Roman" w:cs="Times New Roman"/>
          <w:sz w:val="28"/>
          <w:szCs w:val="28"/>
          <w:highlight w:val="white"/>
        </w:rPr>
      </w:pPr>
    </w:p>
    <w:p w14:paraId="5E09A4B8" w14:textId="77777777" w:rsidR="00894E15" w:rsidRDefault="00894E15" w:rsidP="00894E15">
      <w:pPr>
        <w:numPr>
          <w:ilvl w:val="0"/>
          <w:numId w:val="46"/>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Lehetetlen az érintett személy ellenőrzése</w:t>
      </w:r>
    </w:p>
    <w:p w14:paraId="33011EF4" w14:textId="77777777" w:rsidR="00894E15" w:rsidRDefault="00894E15">
      <w:pPr>
        <w:spacing w:line="240" w:lineRule="auto"/>
        <w:jc w:val="both"/>
        <w:rPr>
          <w:rFonts w:ascii="Times New Roman" w:eastAsia="Times New Roman" w:hAnsi="Times New Roman" w:cs="Times New Roman"/>
          <w:sz w:val="28"/>
          <w:szCs w:val="28"/>
          <w:highlight w:val="white"/>
        </w:rPr>
      </w:pPr>
    </w:p>
    <w:p w14:paraId="4D0D56FF" w14:textId="77777777" w:rsidR="00894E15" w:rsidRDefault="00894E15" w:rsidP="003F1377">
      <w:pPr>
        <w:numPr>
          <w:ilvl w:val="0"/>
          <w:numId w:val="51"/>
        </w:numPr>
        <w:pBdr>
          <w:top w:val="single" w:sz="8" w:space="2" w:color="000000"/>
          <w:left w:val="single" w:sz="8" w:space="2" w:color="000000"/>
          <w:bottom w:val="single" w:sz="8" w:space="2" w:color="000000"/>
          <w:right w:val="single" w:sz="8" w:space="2" w:color="000000"/>
        </w:pBdr>
        <w:shd w:val="clear" w:color="auto" w:fill="B4C6E7" w:themeFill="accent1"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végrehajtó hatóságnak tájékoztatnia kell a kibocsátó államot arról, hogy a felügyeleti intézkedések végrehajtásának ellenőrzése lehetetlen abból az okból, hogy a felügyeleti intézkedésről szóló határozatnak és a tanúsítványnak a végrehajtó államnak történő továbbítását követően az érintett személy nem volt fellelhető a végrehajtó állam területén. Ebben az esetben a végrehajtó állam nem köteles ellenőrizni a felügyeleti intézkedések végrehajtását.</w:t>
      </w:r>
    </w:p>
    <w:p w14:paraId="13CF651B" w14:textId="77777777" w:rsidR="00894E15" w:rsidRDefault="00894E15">
      <w:pPr>
        <w:spacing w:line="240" w:lineRule="auto"/>
        <w:jc w:val="both"/>
        <w:rPr>
          <w:rFonts w:ascii="Times New Roman" w:eastAsia="Times New Roman" w:hAnsi="Times New Roman" w:cs="Times New Roman"/>
          <w:sz w:val="28"/>
          <w:szCs w:val="28"/>
          <w:highlight w:val="white"/>
        </w:rPr>
      </w:pPr>
    </w:p>
    <w:p w14:paraId="166688F0" w14:textId="0B98E750" w:rsidR="00894E15" w:rsidRPr="003F1377" w:rsidRDefault="003F1377">
      <w:pPr>
        <w:spacing w:before="200" w:after="200" w:line="240" w:lineRule="auto"/>
        <w:jc w:val="both"/>
        <w:rPr>
          <w:rFonts w:ascii="Times New Roman" w:eastAsia="Times New Roman" w:hAnsi="Times New Roman" w:cs="Times New Roman"/>
          <w:i/>
          <w:color w:val="2F5496" w:themeColor="accent1" w:themeShade="BF"/>
          <w:sz w:val="28"/>
          <w:szCs w:val="28"/>
        </w:rPr>
      </w:pPr>
      <w:r w:rsidRPr="003F1377">
        <w:rPr>
          <w:rFonts w:ascii="Times New Roman" w:eastAsia="Times New Roman" w:hAnsi="Times New Roman" w:cs="Times New Roman"/>
          <w:b/>
          <w:bCs/>
          <w:i/>
          <w:color w:val="2F5496" w:themeColor="accent1" w:themeShade="BF"/>
          <w:sz w:val="28"/>
          <w:szCs w:val="28"/>
        </w:rPr>
        <w:t>7</w:t>
      </w:r>
      <w:r w:rsidR="00781235">
        <w:rPr>
          <w:rFonts w:ascii="Times New Roman" w:eastAsia="Times New Roman" w:hAnsi="Times New Roman" w:cs="Times New Roman"/>
          <w:b/>
          <w:bCs/>
          <w:i/>
          <w:color w:val="2F5496" w:themeColor="accent1" w:themeShade="BF"/>
          <w:sz w:val="28"/>
          <w:szCs w:val="28"/>
        </w:rPr>
        <w:t>. kérdés</w:t>
      </w:r>
      <w:r w:rsidRPr="003F1377">
        <w:rPr>
          <w:rFonts w:ascii="Times New Roman" w:eastAsia="Times New Roman" w:hAnsi="Times New Roman" w:cs="Times New Roman"/>
          <w:b/>
          <w:bCs/>
          <w:i/>
          <w:color w:val="2F5496" w:themeColor="accent1" w:themeShade="BF"/>
          <w:sz w:val="28"/>
          <w:szCs w:val="28"/>
        </w:rPr>
        <w:t>:</w:t>
      </w:r>
      <w:r w:rsidR="00894E15" w:rsidRPr="003F1377">
        <w:rPr>
          <w:rFonts w:ascii="Times New Roman" w:eastAsia="Times New Roman" w:hAnsi="Times New Roman" w:cs="Times New Roman"/>
          <w:i/>
          <w:color w:val="2F5496" w:themeColor="accent1" w:themeShade="BF"/>
          <w:sz w:val="28"/>
          <w:szCs w:val="28"/>
        </w:rPr>
        <w:t xml:space="preserve"> Ebben az esetben milyen előnyökkel jár, ha a felügyelet ilyen átadása sikeres?</w:t>
      </w:r>
    </w:p>
    <w:p w14:paraId="76A027A4" w14:textId="77777777" w:rsidR="00894E15" w:rsidRDefault="00894E15" w:rsidP="00894E15">
      <w:pPr>
        <w:numPr>
          <w:ilvl w:val="0"/>
          <w:numId w:val="24"/>
        </w:numPr>
        <w:spacing w:before="200" w:after="20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vádlott mozgásának hatékonyabb ellenőrzése, </w:t>
      </w:r>
      <w:r>
        <w:rPr>
          <w:rFonts w:ascii="Times New Roman" w:eastAsia="Times New Roman" w:hAnsi="Times New Roman" w:cs="Times New Roman"/>
          <w:b/>
          <w:i/>
          <w:sz w:val="28"/>
          <w:szCs w:val="28"/>
          <w:highlight w:val="white"/>
        </w:rPr>
        <w:t>biztosítva eközben az igazságszolgáltatás megfelelő érvényesülését és különösen az érintett személy bíróság elé állítását.</w:t>
      </w:r>
    </w:p>
    <w:p w14:paraId="791DB137" w14:textId="77777777"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Az érintett személyt annak a végrehajtó tagállamnak a hatóságai ellenőrzik, amelyben jogszerűen tartózkodik, és így biztosítják az igazságszolgáltatás megfelelő érvényesülését és azt, hogy az érintett személy bíróság elé álljon a kibocsátó tagállamban.</w:t>
      </w:r>
    </w:p>
    <w:p w14:paraId="032487E4" w14:textId="77777777" w:rsidR="00894E15" w:rsidRDefault="00894E15">
      <w:pPr>
        <w:spacing w:line="240" w:lineRule="auto"/>
        <w:jc w:val="both"/>
        <w:rPr>
          <w:rFonts w:ascii="Times New Roman" w:eastAsia="Times New Roman" w:hAnsi="Times New Roman" w:cs="Times New Roman"/>
          <w:sz w:val="28"/>
          <w:szCs w:val="28"/>
          <w:highlight w:val="white"/>
        </w:rPr>
      </w:pPr>
    </w:p>
    <w:p w14:paraId="2B7DE183" w14:textId="77777777" w:rsidR="00894E15" w:rsidRDefault="00894E15" w:rsidP="00894E15">
      <w:pPr>
        <w:numPr>
          <w:ilvl w:val="0"/>
          <w:numId w:val="37"/>
        </w:numPr>
        <w:spacing w:after="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A sértettek és a lakosság védelmének javítása</w:t>
      </w:r>
    </w:p>
    <w:p w14:paraId="17413476" w14:textId="77777777" w:rsidR="00894E15" w:rsidRDefault="00894E15">
      <w:pPr>
        <w:spacing w:line="240" w:lineRule="auto"/>
        <w:jc w:val="both"/>
        <w:rPr>
          <w:rFonts w:ascii="Times New Roman" w:eastAsia="Times New Roman" w:hAnsi="Times New Roman" w:cs="Times New Roman"/>
          <w:sz w:val="28"/>
          <w:szCs w:val="28"/>
          <w:highlight w:val="white"/>
        </w:rPr>
      </w:pPr>
    </w:p>
    <w:p w14:paraId="3B86637E" w14:textId="50B79445"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KH egyik célja az sértettek és a lakosság védelmének javítása. A legtöbb esetben a felügyeleti intézkedéseknek egy másik tagállamra való átruházása azt jelenti, hogy az érintett személy távol kerül a kibocsátó tagállamban maradó sértettől.</w:t>
      </w:r>
    </w:p>
    <w:p w14:paraId="2DA39D56" w14:textId="77777777" w:rsidR="00894E15" w:rsidRDefault="00894E15">
      <w:pPr>
        <w:spacing w:line="240" w:lineRule="auto"/>
        <w:jc w:val="both"/>
        <w:rPr>
          <w:rFonts w:ascii="Times New Roman" w:eastAsia="Times New Roman" w:hAnsi="Times New Roman" w:cs="Times New Roman"/>
          <w:sz w:val="28"/>
          <w:szCs w:val="28"/>
          <w:highlight w:val="white"/>
        </w:rPr>
      </w:pPr>
    </w:p>
    <w:p w14:paraId="78D7A76F" w14:textId="382339F4" w:rsidR="00894E15" w:rsidRDefault="00894E15">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Problémák abból adódhatnak, ha az sértett a végrehajtó tagállamban él, de még ekkor is, súlyos vagy nemi erőszakkal kapcsolatos bűncselekmények esetén az alapítéletben megtiltják, hogy az elkövető a sértett közelébe kerüljön, és ennek betartását a végrehajtó tagállam hatáskörrel rendelkező hatósága sokkal hatékonyabban tudja ellenőrizni.</w:t>
      </w:r>
    </w:p>
    <w:p w14:paraId="043F3A33" w14:textId="77777777" w:rsidR="00894E15" w:rsidRDefault="00894E15">
      <w:pPr>
        <w:spacing w:line="240" w:lineRule="auto"/>
        <w:jc w:val="both"/>
        <w:rPr>
          <w:rFonts w:ascii="Times New Roman" w:eastAsia="Times New Roman" w:hAnsi="Times New Roman" w:cs="Times New Roman"/>
          <w:sz w:val="28"/>
          <w:szCs w:val="28"/>
          <w:highlight w:val="white"/>
        </w:rPr>
      </w:pPr>
    </w:p>
    <w:p w14:paraId="08A86729" w14:textId="77777777"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A lakosság védelmét is javítja azáltal, hogy az érintett személynek szorosabb kapcsolata lesz a végrehajtó tagállammal, ami </w:t>
      </w:r>
      <w:r>
        <w:rPr>
          <w:rFonts w:ascii="Times New Roman" w:eastAsia="Times New Roman" w:hAnsi="Times New Roman" w:cs="Times New Roman"/>
          <w:sz w:val="28"/>
          <w:szCs w:val="28"/>
        </w:rPr>
        <w:t>elősegíti az érintett személy szociális rehabilitációját és reintegrációját.</w:t>
      </w:r>
    </w:p>
    <w:p w14:paraId="3F8A3EF3" w14:textId="77777777" w:rsidR="00894E15" w:rsidRDefault="00894E15">
      <w:pPr>
        <w:spacing w:line="240" w:lineRule="auto"/>
        <w:jc w:val="both"/>
        <w:rPr>
          <w:rFonts w:ascii="Times New Roman" w:eastAsia="Times New Roman" w:hAnsi="Times New Roman" w:cs="Times New Roman"/>
          <w:sz w:val="28"/>
          <w:szCs w:val="28"/>
        </w:rPr>
      </w:pPr>
    </w:p>
    <w:p w14:paraId="359DCCD1" w14:textId="77777777" w:rsidR="00894E15" w:rsidRDefault="00894E15" w:rsidP="00894E15">
      <w:pPr>
        <w:numPr>
          <w:ilvl w:val="0"/>
          <w:numId w:val="34"/>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Bűnösnek nyilvánítás esetén nagyobb eséllyel szabható ki szabadságvesztéssel nem járó büntetés</w:t>
      </w:r>
    </w:p>
    <w:p w14:paraId="01C72DEB" w14:textId="77777777" w:rsidR="00894E15" w:rsidRDefault="00894E15">
      <w:pPr>
        <w:spacing w:line="240" w:lineRule="auto"/>
        <w:jc w:val="both"/>
        <w:rPr>
          <w:rFonts w:ascii="Times New Roman" w:eastAsia="Times New Roman" w:hAnsi="Times New Roman" w:cs="Times New Roman"/>
          <w:sz w:val="28"/>
          <w:szCs w:val="28"/>
        </w:rPr>
      </w:pPr>
    </w:p>
    <w:p w14:paraId="5139487E" w14:textId="77777777"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 az érintett személy felügyelete sikeres a végrehajtó tagállamban, megnő a szabadságvesztéssel nem járó büntetés kiszabásának esélye az érintett esetében (pl. felfüggesztett szabadságvesztés kiszabása és a 2008/947/IB kerethatározat alapján a felügyelet végrehajtásának átruházása).</w:t>
      </w:r>
    </w:p>
    <w:p w14:paraId="1D9EE57E" w14:textId="77777777" w:rsidR="00894E15" w:rsidRDefault="00894E15">
      <w:pPr>
        <w:spacing w:line="240" w:lineRule="auto"/>
        <w:jc w:val="both"/>
        <w:rPr>
          <w:rFonts w:ascii="Times New Roman" w:eastAsia="Times New Roman" w:hAnsi="Times New Roman" w:cs="Times New Roman"/>
          <w:sz w:val="28"/>
          <w:szCs w:val="28"/>
        </w:rPr>
      </w:pPr>
    </w:p>
    <w:p w14:paraId="73D6C379" w14:textId="77777777" w:rsidR="00894E15" w:rsidRDefault="00894E15" w:rsidP="00894E15">
      <w:pPr>
        <w:numPr>
          <w:ilvl w:val="0"/>
          <w:numId w:val="31"/>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tagállamok közötti kölcsönös bizalom és együttműködés erősítése a jövőbeli ügyek vonatkozásában</w:t>
      </w:r>
    </w:p>
    <w:p w14:paraId="1115FBB6" w14:textId="77777777" w:rsidR="00894E15" w:rsidRDefault="00894E15">
      <w:pPr>
        <w:spacing w:line="240" w:lineRule="auto"/>
        <w:jc w:val="both"/>
        <w:rPr>
          <w:rFonts w:ascii="Times New Roman" w:eastAsia="Times New Roman" w:hAnsi="Times New Roman" w:cs="Times New Roman"/>
          <w:sz w:val="28"/>
          <w:szCs w:val="28"/>
        </w:rPr>
      </w:pPr>
    </w:p>
    <w:p w14:paraId="1366273F" w14:textId="77777777" w:rsidR="00894E15" w:rsidRDefault="00894E1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tagállamok közötti együttműködés a KH hatálya alá tartozó esetekben megerősíti a kölcsönös bizalmat a jövőbeli ügyek vonatkozásában. A sikeres ügyek még több tagállamot ösztönöznek az együttműködésre a KH 2. cikkében meghatározott célok hatékonyabb elérése érdekében.</w:t>
      </w:r>
    </w:p>
    <w:p w14:paraId="50FC6338" w14:textId="77777777" w:rsidR="00894E15" w:rsidRDefault="00894E15">
      <w:pPr>
        <w:spacing w:line="240" w:lineRule="auto"/>
        <w:jc w:val="both"/>
        <w:rPr>
          <w:rFonts w:ascii="Times New Roman" w:eastAsia="Times New Roman" w:hAnsi="Times New Roman" w:cs="Times New Roman"/>
          <w:sz w:val="28"/>
          <w:szCs w:val="28"/>
        </w:rPr>
      </w:pPr>
    </w:p>
    <w:p w14:paraId="7D77322F" w14:textId="77777777" w:rsidR="00894E15" w:rsidRDefault="00894E15">
      <w:pPr>
        <w:spacing w:line="240" w:lineRule="auto"/>
        <w:jc w:val="both"/>
        <w:rPr>
          <w:rFonts w:ascii="Times New Roman" w:eastAsia="Times New Roman" w:hAnsi="Times New Roman" w:cs="Times New Roman"/>
          <w:sz w:val="28"/>
          <w:szCs w:val="28"/>
        </w:rPr>
      </w:pPr>
      <w:r>
        <w:br w:type="page"/>
      </w:r>
    </w:p>
    <w:p w14:paraId="60CD22EB" w14:textId="77777777" w:rsidR="00894E15" w:rsidRPr="00910E70" w:rsidRDefault="00894E15" w:rsidP="00910E70">
      <w:pPr>
        <w:pStyle w:val="Test"/>
        <w:shd w:val="clear" w:color="auto" w:fill="DED888"/>
        <w:spacing w:after="160"/>
        <w:jc w:val="center"/>
        <w:rPr>
          <w:rStyle w:val="Kiemels2"/>
          <w:rFonts w:ascii="Times New Roman" w:hAnsi="Times New Roman"/>
          <w:b/>
          <w:bCs w:val="0"/>
          <w:color w:val="2F5496" w:themeColor="accent1" w:themeShade="BF"/>
          <w:sz w:val="32"/>
          <w:szCs w:val="32"/>
        </w:rPr>
      </w:pPr>
      <w:r w:rsidRPr="00910E70">
        <w:rPr>
          <w:rStyle w:val="Kiemels2"/>
          <w:rFonts w:ascii="Times New Roman" w:hAnsi="Times New Roman"/>
          <w:b/>
          <w:bCs w:val="0"/>
          <w:color w:val="2F5496" w:themeColor="accent1" w:themeShade="BF"/>
          <w:sz w:val="32"/>
          <w:szCs w:val="32"/>
        </w:rPr>
        <w:t>Melléklet - Megoldások</w:t>
      </w:r>
    </w:p>
    <w:p w14:paraId="38C1764D" w14:textId="77777777" w:rsidR="00894E15" w:rsidRDefault="00894E15">
      <w:pPr>
        <w:spacing w:line="240" w:lineRule="auto"/>
        <w:jc w:val="both"/>
        <w:rPr>
          <w:rFonts w:ascii="Times New Roman" w:eastAsia="Times New Roman" w:hAnsi="Times New Roman" w:cs="Times New Roman"/>
          <w:sz w:val="28"/>
          <w:szCs w:val="28"/>
        </w:rPr>
      </w:pPr>
    </w:p>
    <w:p w14:paraId="7DD7D016" w14:textId="31252F13" w:rsidR="00894E15" w:rsidRPr="00910E70" w:rsidRDefault="00894E15" w:rsidP="00894E15">
      <w:pPr>
        <w:numPr>
          <w:ilvl w:val="0"/>
          <w:numId w:val="19"/>
        </w:numPr>
        <w:pBdr>
          <w:top w:val="nil"/>
          <w:left w:val="nil"/>
          <w:bottom w:val="nil"/>
          <w:right w:val="nil"/>
        </w:pBdr>
        <w:spacing w:after="0" w:line="240" w:lineRule="auto"/>
        <w:jc w:val="both"/>
        <w:rPr>
          <w:rFonts w:ascii="Times New Roman" w:eastAsia="Times New Roman" w:hAnsi="Times New Roman" w:cs="Times New Roman"/>
          <w:b/>
          <w:bCs/>
          <w:color w:val="FF0000"/>
          <w:sz w:val="24"/>
          <w:szCs w:val="24"/>
        </w:rPr>
      </w:pPr>
      <w:r w:rsidRPr="00910E70">
        <w:rPr>
          <w:rFonts w:ascii="Times New Roman" w:eastAsia="Times New Roman" w:hAnsi="Times New Roman" w:cs="Times New Roman"/>
          <w:b/>
          <w:bCs/>
          <w:color w:val="FF0000"/>
          <w:sz w:val="28"/>
          <w:szCs w:val="28"/>
        </w:rPr>
        <w:t xml:space="preserve">Egy német, az adott ügyben hatáskörrel rendelkező hatóság át akarja adni A.N. elítélt feletti felügyeletet, akinek a jogszerű és szokásos tartózkodási helye Brüsszel (Belgium). </w:t>
      </w:r>
    </w:p>
    <w:p w14:paraId="7A8BC37E" w14:textId="77777777" w:rsidR="00910E70" w:rsidRPr="0003489E" w:rsidRDefault="00910E70" w:rsidP="00910E70">
      <w:pPr>
        <w:pBdr>
          <w:top w:val="nil"/>
          <w:left w:val="nil"/>
          <w:bottom w:val="nil"/>
          <w:right w:val="nil"/>
        </w:pBdr>
        <w:spacing w:after="0" w:line="240" w:lineRule="auto"/>
        <w:ind w:left="720"/>
        <w:jc w:val="both"/>
        <w:rPr>
          <w:rFonts w:ascii="Times New Roman" w:eastAsia="Times New Roman" w:hAnsi="Times New Roman" w:cs="Times New Roman"/>
          <w:sz w:val="24"/>
          <w:szCs w:val="24"/>
        </w:rPr>
      </w:pPr>
    </w:p>
    <w:p w14:paraId="5B56E1BD" w14:textId="107CB10A" w:rsidR="00894E15" w:rsidRDefault="00894E15" w:rsidP="00910E70">
      <w:pPr>
        <w:pBdr>
          <w:top w:val="nil"/>
          <w:left w:val="nil"/>
          <w:bottom w:val="nil"/>
          <w:right w:val="nil"/>
        </w:pBd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Az hatáskörrel rendelkező hatóság beazonosításához </w:t>
      </w:r>
      <w:r>
        <w:rPr>
          <w:rFonts w:ascii="Times New Roman" w:eastAsia="Times New Roman" w:hAnsi="Times New Roman" w:cs="Times New Roman"/>
          <w:b/>
          <w:sz w:val="28"/>
          <w:szCs w:val="28"/>
        </w:rPr>
        <w:t>Belgiumot</w:t>
      </w:r>
      <w:r w:rsidR="009D727F">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választjuk</w:t>
      </w:r>
      <w:r w:rsidR="009D727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mint “kiválasztott ország” (BE). Ezután az alábbi módon kiválasztjuk az </w:t>
      </w:r>
      <w:r>
        <w:rPr>
          <w:rFonts w:ascii="Times New Roman" w:eastAsia="Times New Roman" w:hAnsi="Times New Roman" w:cs="Times New Roman"/>
          <w:b/>
          <w:sz w:val="28"/>
          <w:szCs w:val="28"/>
        </w:rPr>
        <w:t>Atlaszt</w:t>
      </w:r>
      <w:r>
        <w:rPr>
          <w:rFonts w:ascii="Times New Roman" w:eastAsia="Times New Roman" w:hAnsi="Times New Roman" w:cs="Times New Roman"/>
          <w:sz w:val="28"/>
          <w:szCs w:val="28"/>
        </w:rPr>
        <w:t>.</w:t>
      </w:r>
    </w:p>
    <w:p w14:paraId="2F1EF258"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p>
    <w:p w14:paraId="5143D5E9"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AB05804" wp14:editId="1A2D6AD8">
            <wp:extent cx="5745600" cy="4965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45600" cy="4965700"/>
                    </a:xfrm>
                    <a:prstGeom prst="rect">
                      <a:avLst/>
                    </a:prstGeom>
                    <a:ln/>
                  </pic:spPr>
                </pic:pic>
              </a:graphicData>
            </a:graphic>
          </wp:inline>
        </w:drawing>
      </w:r>
    </w:p>
    <w:p w14:paraId="32723179"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p>
    <w:p w14:paraId="61E0C306"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p>
    <w:p w14:paraId="06A6B5BE"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p>
    <w:p w14:paraId="4496F777"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r>
        <w:br w:type="page"/>
      </w:r>
    </w:p>
    <w:p w14:paraId="6EA067F8" w14:textId="6A5BDA88"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Kiválasztjuk az intézkedések közül a </w:t>
      </w:r>
      <w:r>
        <w:rPr>
          <w:rFonts w:ascii="Times New Roman" w:eastAsia="Times New Roman" w:hAnsi="Times New Roman" w:cs="Times New Roman"/>
          <w:b/>
          <w:sz w:val="28"/>
          <w:szCs w:val="28"/>
        </w:rPr>
        <w:t xml:space="preserve">905. </w:t>
      </w:r>
      <w:r>
        <w:rPr>
          <w:rFonts w:ascii="Times New Roman" w:hAnsi="Times New Roman"/>
          <w:b/>
          <w:bCs/>
          <w:sz w:val="28"/>
          <w:szCs w:val="28"/>
          <w:lang w:val="en-US"/>
        </w:rPr>
        <w:t>Execution of a Supervision Measure</w:t>
      </w:r>
      <w:r>
        <w:rPr>
          <w:rFonts w:ascii="Times New Roman" w:eastAsia="Times New Roman" w:hAnsi="Times New Roman" w:cs="Times New Roman"/>
          <w:b/>
          <w:sz w:val="28"/>
          <w:szCs w:val="28"/>
        </w:rPr>
        <w:t xml:space="preserve"> (Felügyeleti intézkedés végrehajtása) </w:t>
      </w:r>
      <w:r>
        <w:rPr>
          <w:rFonts w:ascii="Times New Roman" w:eastAsia="Times New Roman" w:hAnsi="Times New Roman" w:cs="Times New Roman"/>
          <w:sz w:val="28"/>
          <w:szCs w:val="28"/>
        </w:rPr>
        <w:t xml:space="preserve">pontot. Ezután kattintunk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w:t>
      </w:r>
    </w:p>
    <w:p w14:paraId="1AC189D6" w14:textId="77777777" w:rsidR="00894E15" w:rsidRDefault="00894E15">
      <w:pPr>
        <w:pBdr>
          <w:top w:val="nil"/>
          <w:left w:val="nil"/>
          <w:bottom w:val="nil"/>
          <w:right w:val="nil"/>
        </w:pBdr>
        <w:spacing w:line="240" w:lineRule="auto"/>
        <w:jc w:val="both"/>
        <w:rPr>
          <w:rFonts w:ascii="Times New Roman" w:eastAsia="Times New Roman" w:hAnsi="Times New Roman" w:cs="Times New Roman"/>
          <w:sz w:val="28"/>
          <w:szCs w:val="28"/>
        </w:rPr>
      </w:pPr>
    </w:p>
    <w:p w14:paraId="0DD18A39" w14:textId="77777777" w:rsidR="00894E15" w:rsidRDefault="00894E15">
      <w:r>
        <w:rPr>
          <w:rFonts w:ascii="Times New Roman" w:eastAsia="Times New Roman" w:hAnsi="Times New Roman" w:cs="Times New Roman"/>
          <w:noProof/>
          <w:sz w:val="28"/>
          <w:szCs w:val="28"/>
        </w:rPr>
        <w:drawing>
          <wp:inline distT="114300" distB="114300" distL="114300" distR="114300" wp14:anchorId="5B68AEB1" wp14:editId="5A02AE6A">
            <wp:extent cx="5745600" cy="4699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45600" cy="4699000"/>
                    </a:xfrm>
                    <a:prstGeom prst="rect">
                      <a:avLst/>
                    </a:prstGeom>
                    <a:ln/>
                  </pic:spPr>
                </pic:pic>
              </a:graphicData>
            </a:graphic>
          </wp:inline>
        </w:drawing>
      </w:r>
    </w:p>
    <w:p w14:paraId="4EF7CC4E"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Beírjuk </w:t>
      </w:r>
      <w:r>
        <w:rPr>
          <w:rFonts w:ascii="Times New Roman" w:eastAsia="Times New Roman" w:hAnsi="Times New Roman" w:cs="Times New Roman"/>
          <w:b/>
          <w:sz w:val="28"/>
          <w:szCs w:val="28"/>
        </w:rPr>
        <w:t>Brüsszelt</w:t>
      </w:r>
      <w:r>
        <w:rPr>
          <w:rFonts w:ascii="Times New Roman" w:eastAsia="Times New Roman" w:hAnsi="Times New Roman" w:cs="Times New Roman"/>
          <w:sz w:val="28"/>
          <w:szCs w:val="28"/>
        </w:rPr>
        <w:t xml:space="preserve">. Ezt követően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 kattintunk.</w:t>
      </w:r>
    </w:p>
    <w:p w14:paraId="1365BC95" w14:textId="77777777" w:rsidR="001B4561" w:rsidRDefault="001B4561" w:rsidP="001B4561"/>
    <w:p w14:paraId="4100575A" w14:textId="77777777" w:rsidR="001B4561" w:rsidRDefault="001B4561" w:rsidP="001B4561">
      <w:r>
        <w:rPr>
          <w:noProof/>
        </w:rPr>
        <w:drawing>
          <wp:inline distT="114300" distB="114300" distL="114300" distR="114300" wp14:anchorId="08766CB5" wp14:editId="423516F3">
            <wp:extent cx="5776913" cy="3629741"/>
            <wp:effectExtent l="0" t="0" r="0" b="0"/>
            <wp:docPr id="9" name="image1.png" descr="A képen tér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9" name="image1.png" descr="A képen térkép látható&#10;&#10;Automatikusan generált leírás"/>
                    <pic:cNvPicPr preferRelativeResize="0"/>
                  </pic:nvPicPr>
                  <pic:blipFill>
                    <a:blip r:embed="rId23"/>
                    <a:srcRect/>
                    <a:stretch>
                      <a:fillRect/>
                    </a:stretch>
                  </pic:blipFill>
                  <pic:spPr>
                    <a:xfrm>
                      <a:off x="0" y="0"/>
                      <a:ext cx="5776913" cy="3629741"/>
                    </a:xfrm>
                    <a:prstGeom prst="rect">
                      <a:avLst/>
                    </a:prstGeom>
                    <a:ln/>
                  </pic:spPr>
                </pic:pic>
              </a:graphicData>
            </a:graphic>
          </wp:inline>
        </w:drawing>
      </w:r>
    </w:p>
    <w:p w14:paraId="4523EC84" w14:textId="77777777" w:rsidR="001B4561" w:rsidRDefault="001B4561" w:rsidP="001B4561"/>
    <w:p w14:paraId="0E354F1C"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sz w:val="28"/>
          <w:szCs w:val="28"/>
        </w:rPr>
        <w:t>4. Végül megkapjuk a keresésünk eredményét.</w:t>
      </w:r>
    </w:p>
    <w:p w14:paraId="2E289FC4" w14:textId="77777777" w:rsidR="001B4561" w:rsidRDefault="001B4561" w:rsidP="001B4561">
      <w:pPr>
        <w:rPr>
          <w:rFonts w:ascii="Times New Roman" w:eastAsia="Times New Roman" w:hAnsi="Times New Roman" w:cs="Times New Roman"/>
          <w:sz w:val="24"/>
          <w:szCs w:val="24"/>
        </w:rPr>
      </w:pPr>
    </w:p>
    <w:p w14:paraId="6785FDB0" w14:textId="77777777" w:rsidR="001B4561" w:rsidRDefault="001B4561" w:rsidP="001B456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BE2ECA" wp14:editId="6015ABEF">
            <wp:extent cx="5605463" cy="4615132"/>
            <wp:effectExtent l="0" t="0" r="0" b="0"/>
            <wp:docPr id="12" name="image4.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2" name="image4.png" descr="A képen szöveg látható&#10;&#10;Automatikusan generált leírás"/>
                    <pic:cNvPicPr preferRelativeResize="0"/>
                  </pic:nvPicPr>
                  <pic:blipFill>
                    <a:blip r:embed="rId24"/>
                    <a:srcRect/>
                    <a:stretch>
                      <a:fillRect/>
                    </a:stretch>
                  </pic:blipFill>
                  <pic:spPr>
                    <a:xfrm>
                      <a:off x="0" y="0"/>
                      <a:ext cx="5605463" cy="4615132"/>
                    </a:xfrm>
                    <a:prstGeom prst="rect">
                      <a:avLst/>
                    </a:prstGeom>
                    <a:ln/>
                  </pic:spPr>
                </pic:pic>
              </a:graphicData>
            </a:graphic>
          </wp:inline>
        </w:drawing>
      </w:r>
    </w:p>
    <w:p w14:paraId="1A6240D3" w14:textId="77777777" w:rsidR="001B4561" w:rsidRDefault="001B4561" w:rsidP="001B4561">
      <w:pPr>
        <w:rPr>
          <w:rFonts w:ascii="Times New Roman" w:eastAsia="Times New Roman" w:hAnsi="Times New Roman" w:cs="Times New Roman"/>
          <w:sz w:val="24"/>
          <w:szCs w:val="24"/>
        </w:rPr>
      </w:pPr>
    </w:p>
    <w:p w14:paraId="465DAA1B" w14:textId="77777777" w:rsidR="001B4561" w:rsidRDefault="001B4561" w:rsidP="001B4561">
      <w:pPr>
        <w:rPr>
          <w:rFonts w:ascii="Times New Roman" w:eastAsia="Times New Roman" w:hAnsi="Times New Roman" w:cs="Times New Roman"/>
          <w:sz w:val="24"/>
          <w:szCs w:val="24"/>
        </w:rPr>
      </w:pPr>
      <w:r>
        <w:br w:type="page"/>
      </w:r>
    </w:p>
    <w:p w14:paraId="1253A447" w14:textId="77777777" w:rsidR="001B4561" w:rsidRDefault="001B4561" w:rsidP="001B4561">
      <w:pPr>
        <w:numPr>
          <w:ilvl w:val="0"/>
          <w:numId w:val="60"/>
        </w:numPr>
        <w:spacing w:before="200"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Egy francia, az adott ügyben hatáskörrel rendelkező hatóság át akarja adni B.C. vádlott feletti felügyeletet, akinek a jogszerű és szokásos tartózkodási helye Vigo (Spanyolország).</w:t>
      </w:r>
    </w:p>
    <w:p w14:paraId="2DD202CC" w14:textId="77777777" w:rsidR="001B4561" w:rsidRDefault="001B4561" w:rsidP="001B4561">
      <w:pPr>
        <w:jc w:val="both"/>
        <w:rPr>
          <w:rFonts w:ascii="Times New Roman" w:eastAsia="Times New Roman" w:hAnsi="Times New Roman" w:cs="Times New Roman"/>
          <w:sz w:val="28"/>
          <w:szCs w:val="28"/>
        </w:rPr>
      </w:pPr>
    </w:p>
    <w:p w14:paraId="6CC21F21" w14:textId="77777777" w:rsidR="001B4561" w:rsidRDefault="001B4561" w:rsidP="001B4561">
      <w:pPr>
        <w:numPr>
          <w:ilvl w:val="0"/>
          <w:numId w:val="6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hatáskörrel rendelkező hatóság beazonosításához </w:t>
      </w:r>
      <w:r>
        <w:rPr>
          <w:rFonts w:ascii="Times New Roman" w:eastAsia="Times New Roman" w:hAnsi="Times New Roman" w:cs="Times New Roman"/>
          <w:b/>
          <w:sz w:val="28"/>
          <w:szCs w:val="28"/>
        </w:rPr>
        <w:t xml:space="preserve">Spanyolországot </w:t>
      </w:r>
      <w:r>
        <w:rPr>
          <w:rFonts w:ascii="Times New Roman" w:eastAsia="Times New Roman" w:hAnsi="Times New Roman" w:cs="Times New Roman"/>
          <w:sz w:val="28"/>
          <w:szCs w:val="28"/>
        </w:rPr>
        <w:t xml:space="preserve">választjuk, mint “kiválasztott ország” (ES). Ezután az alábbi módon kiválasztjuk az </w:t>
      </w:r>
      <w:r>
        <w:rPr>
          <w:rFonts w:ascii="Times New Roman" w:eastAsia="Times New Roman" w:hAnsi="Times New Roman" w:cs="Times New Roman"/>
          <w:b/>
          <w:sz w:val="28"/>
          <w:szCs w:val="28"/>
        </w:rPr>
        <w:t>Atlaszt</w:t>
      </w:r>
      <w:r>
        <w:rPr>
          <w:rFonts w:ascii="Times New Roman" w:eastAsia="Times New Roman" w:hAnsi="Times New Roman" w:cs="Times New Roman"/>
          <w:sz w:val="28"/>
          <w:szCs w:val="28"/>
        </w:rPr>
        <w:t>.</w:t>
      </w:r>
    </w:p>
    <w:p w14:paraId="6E3118B7" w14:textId="77777777" w:rsidR="001B4561" w:rsidRDefault="001B4561" w:rsidP="001B4561">
      <w:pPr>
        <w:spacing w:before="2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A71E4A3" wp14:editId="3E5D21DF">
            <wp:extent cx="5705949" cy="3051569"/>
            <wp:effectExtent l="0" t="0" r="0" b="0"/>
            <wp:docPr id="3" name="image6.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3" name="image6.png" descr="A képen szöveg látható&#10;&#10;Automatikusan generált leírás"/>
                    <pic:cNvPicPr preferRelativeResize="0"/>
                  </pic:nvPicPr>
                  <pic:blipFill>
                    <a:blip r:embed="rId25"/>
                    <a:srcRect/>
                    <a:stretch>
                      <a:fillRect/>
                    </a:stretch>
                  </pic:blipFill>
                  <pic:spPr>
                    <a:xfrm>
                      <a:off x="0" y="0"/>
                      <a:ext cx="5705949" cy="3051569"/>
                    </a:xfrm>
                    <a:prstGeom prst="rect">
                      <a:avLst/>
                    </a:prstGeom>
                    <a:ln/>
                  </pic:spPr>
                </pic:pic>
              </a:graphicData>
            </a:graphic>
          </wp:inline>
        </w:drawing>
      </w:r>
    </w:p>
    <w:p w14:paraId="6C8E1BB0" w14:textId="77777777" w:rsidR="001B4561" w:rsidRDefault="001B4561" w:rsidP="001B4561">
      <w:pPr>
        <w:rPr>
          <w:rFonts w:ascii="Times New Roman" w:eastAsia="Times New Roman" w:hAnsi="Times New Roman" w:cs="Times New Roman"/>
          <w:i/>
          <w:color w:val="FF0000"/>
          <w:sz w:val="28"/>
          <w:szCs w:val="28"/>
        </w:rPr>
      </w:pPr>
    </w:p>
    <w:p w14:paraId="22C92ED8" w14:textId="77777777" w:rsidR="001B4561" w:rsidRDefault="001B4561" w:rsidP="001B4561">
      <w:pPr>
        <w:numPr>
          <w:ilvl w:val="0"/>
          <w:numId w:val="6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Kiválasztjuk az intézkedések közül a </w:t>
      </w:r>
      <w:r>
        <w:rPr>
          <w:rFonts w:ascii="Times New Roman" w:eastAsia="Times New Roman" w:hAnsi="Times New Roman" w:cs="Times New Roman"/>
          <w:b/>
          <w:sz w:val="28"/>
          <w:szCs w:val="28"/>
        </w:rPr>
        <w:t xml:space="preserve">905. Execution of a Supervision Measure (Felügyeleti intézkedés végrehajtása) </w:t>
      </w:r>
      <w:r>
        <w:rPr>
          <w:rFonts w:ascii="Times New Roman" w:eastAsia="Times New Roman" w:hAnsi="Times New Roman" w:cs="Times New Roman"/>
          <w:sz w:val="28"/>
          <w:szCs w:val="28"/>
        </w:rPr>
        <w:t xml:space="preserve">pontot. Ezután kattintunk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w:t>
      </w:r>
    </w:p>
    <w:p w14:paraId="1B16CA58"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5E94DFE" wp14:editId="3261C4EB">
            <wp:extent cx="5634038" cy="3341863"/>
            <wp:effectExtent l="0" t="0" r="0" b="0"/>
            <wp:docPr id="8" name="image3.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8" name="image3.png" descr="A képen szöveg látható&#10;&#10;Automatikusan generált leírás"/>
                    <pic:cNvPicPr preferRelativeResize="0"/>
                  </pic:nvPicPr>
                  <pic:blipFill>
                    <a:blip r:embed="rId26"/>
                    <a:srcRect/>
                    <a:stretch>
                      <a:fillRect/>
                    </a:stretch>
                  </pic:blipFill>
                  <pic:spPr>
                    <a:xfrm>
                      <a:off x="0" y="0"/>
                      <a:ext cx="5634038" cy="3341863"/>
                    </a:xfrm>
                    <a:prstGeom prst="rect">
                      <a:avLst/>
                    </a:prstGeom>
                    <a:ln/>
                  </pic:spPr>
                </pic:pic>
              </a:graphicData>
            </a:graphic>
          </wp:inline>
        </w:drawing>
      </w:r>
    </w:p>
    <w:p w14:paraId="545D5C72" w14:textId="77777777" w:rsidR="001B4561" w:rsidRDefault="001B4561" w:rsidP="001B4561">
      <w:pPr>
        <w:rPr>
          <w:rFonts w:ascii="Times New Roman" w:eastAsia="Times New Roman" w:hAnsi="Times New Roman" w:cs="Times New Roman"/>
          <w:sz w:val="28"/>
          <w:szCs w:val="28"/>
        </w:rPr>
      </w:pPr>
    </w:p>
    <w:p w14:paraId="1CB07063" w14:textId="77777777" w:rsidR="001B4561" w:rsidRDefault="001B4561" w:rsidP="001B4561">
      <w:pPr>
        <w:numPr>
          <w:ilvl w:val="0"/>
          <w:numId w:val="6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Itt 3 lehetőség közül kell választanunk. A feladat leírására tekintettel a </w:t>
      </w:r>
      <w:r>
        <w:rPr>
          <w:rFonts w:ascii="Times New Roman" w:eastAsia="Times New Roman" w:hAnsi="Times New Roman" w:cs="Times New Roman"/>
          <w:b/>
          <w:sz w:val="28"/>
          <w:szCs w:val="28"/>
        </w:rPr>
        <w:t>General Regime</w:t>
      </w:r>
      <w:r>
        <w:rPr>
          <w:rFonts w:ascii="Times New Roman" w:eastAsia="Times New Roman" w:hAnsi="Times New Roman" w:cs="Times New Roman"/>
          <w:sz w:val="28"/>
          <w:szCs w:val="28"/>
        </w:rPr>
        <w:t xml:space="preserve"> (Általános eljárásrend) opciót választjuk. Majd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 kattintunk.</w:t>
      </w:r>
    </w:p>
    <w:p w14:paraId="37D439D1" w14:textId="77777777" w:rsidR="001B4561" w:rsidRDefault="001B4561" w:rsidP="001B4561">
      <w:pPr>
        <w:ind w:left="720"/>
        <w:jc w:val="both"/>
        <w:rPr>
          <w:rFonts w:ascii="Times New Roman" w:eastAsia="Times New Roman" w:hAnsi="Times New Roman" w:cs="Times New Roman"/>
          <w:sz w:val="28"/>
          <w:szCs w:val="28"/>
        </w:rPr>
      </w:pPr>
    </w:p>
    <w:p w14:paraId="63BAD513"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BCC3553" wp14:editId="142695B6">
            <wp:extent cx="5667488" cy="3260059"/>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667488" cy="3260059"/>
                    </a:xfrm>
                    <a:prstGeom prst="rect">
                      <a:avLst/>
                    </a:prstGeom>
                    <a:ln/>
                  </pic:spPr>
                </pic:pic>
              </a:graphicData>
            </a:graphic>
          </wp:inline>
        </w:drawing>
      </w:r>
    </w:p>
    <w:p w14:paraId="118D250E" w14:textId="77777777" w:rsidR="001B4561" w:rsidRDefault="001B4561" w:rsidP="001B4561">
      <w:pPr>
        <w:jc w:val="both"/>
        <w:rPr>
          <w:rFonts w:ascii="Times New Roman" w:eastAsia="Times New Roman" w:hAnsi="Times New Roman" w:cs="Times New Roman"/>
          <w:sz w:val="28"/>
          <w:szCs w:val="28"/>
        </w:rPr>
      </w:pPr>
    </w:p>
    <w:p w14:paraId="6ED333D2" w14:textId="77777777" w:rsidR="001B4561" w:rsidRDefault="001B4561" w:rsidP="001B4561">
      <w:pPr>
        <w:numPr>
          <w:ilvl w:val="0"/>
          <w:numId w:val="6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Beírjuk </w:t>
      </w:r>
      <w:r>
        <w:rPr>
          <w:rFonts w:ascii="Times New Roman" w:eastAsia="Times New Roman" w:hAnsi="Times New Roman" w:cs="Times New Roman"/>
          <w:b/>
          <w:sz w:val="28"/>
          <w:szCs w:val="28"/>
        </w:rPr>
        <w:t>Vigot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(Spanyolország)</w:t>
      </w:r>
      <w:r>
        <w:rPr>
          <w:rFonts w:ascii="Times New Roman" w:eastAsia="Times New Roman" w:hAnsi="Times New Roman" w:cs="Times New Roman"/>
          <w:sz w:val="28"/>
          <w:szCs w:val="28"/>
        </w:rPr>
        <w:t xml:space="preserve">. Ezt követően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 kattintunk.</w:t>
      </w:r>
    </w:p>
    <w:p w14:paraId="3777DFCC"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74A119A" wp14:editId="5F921A68">
            <wp:extent cx="5610338" cy="3433377"/>
            <wp:effectExtent l="0" t="0" r="0" b="0"/>
            <wp:docPr id="10" name="image5.png" descr="A képen tér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0" name="image5.png" descr="A képen térkép látható&#10;&#10;Automatikusan generált leírás"/>
                    <pic:cNvPicPr preferRelativeResize="0"/>
                  </pic:nvPicPr>
                  <pic:blipFill>
                    <a:blip r:embed="rId28"/>
                    <a:srcRect/>
                    <a:stretch>
                      <a:fillRect/>
                    </a:stretch>
                  </pic:blipFill>
                  <pic:spPr>
                    <a:xfrm>
                      <a:off x="0" y="0"/>
                      <a:ext cx="5610338" cy="3433377"/>
                    </a:xfrm>
                    <a:prstGeom prst="rect">
                      <a:avLst/>
                    </a:prstGeom>
                    <a:ln/>
                  </pic:spPr>
                </pic:pic>
              </a:graphicData>
            </a:graphic>
          </wp:inline>
        </w:drawing>
      </w:r>
    </w:p>
    <w:p w14:paraId="0CD16D27" w14:textId="77777777" w:rsidR="001B4561" w:rsidRDefault="001B4561" w:rsidP="001B4561">
      <w:pPr>
        <w:rPr>
          <w:rFonts w:ascii="Times New Roman" w:eastAsia="Times New Roman" w:hAnsi="Times New Roman" w:cs="Times New Roman"/>
          <w:sz w:val="28"/>
          <w:szCs w:val="28"/>
        </w:rPr>
      </w:pPr>
    </w:p>
    <w:p w14:paraId="5955350D" w14:textId="77777777" w:rsidR="001B4561" w:rsidRDefault="001B4561" w:rsidP="001B4561">
      <w:pPr>
        <w:numPr>
          <w:ilvl w:val="0"/>
          <w:numId w:val="6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Végül megkapjuk a keresésünk eredményét.</w:t>
      </w:r>
    </w:p>
    <w:p w14:paraId="34E1234B"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30C0358" wp14:editId="7EE8E83C">
            <wp:extent cx="5667488" cy="5018391"/>
            <wp:effectExtent l="0" t="0" r="0" b="0"/>
            <wp:docPr id="11" name="image14.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1" name="image14.png" descr="A képen szöveg látható&#10;&#10;Automatikusan generált leírás"/>
                    <pic:cNvPicPr preferRelativeResize="0"/>
                  </pic:nvPicPr>
                  <pic:blipFill>
                    <a:blip r:embed="rId29"/>
                    <a:srcRect/>
                    <a:stretch>
                      <a:fillRect/>
                    </a:stretch>
                  </pic:blipFill>
                  <pic:spPr>
                    <a:xfrm>
                      <a:off x="0" y="0"/>
                      <a:ext cx="5667488" cy="5018391"/>
                    </a:xfrm>
                    <a:prstGeom prst="rect">
                      <a:avLst/>
                    </a:prstGeom>
                    <a:ln/>
                  </pic:spPr>
                </pic:pic>
              </a:graphicData>
            </a:graphic>
          </wp:inline>
        </w:drawing>
      </w:r>
    </w:p>
    <w:p w14:paraId="3C13B97B" w14:textId="77777777" w:rsidR="001B4561" w:rsidRDefault="001B4561" w:rsidP="001B4561">
      <w:pPr>
        <w:rPr>
          <w:rFonts w:ascii="Times New Roman" w:eastAsia="Times New Roman" w:hAnsi="Times New Roman" w:cs="Times New Roman"/>
          <w:sz w:val="28"/>
          <w:szCs w:val="28"/>
        </w:rPr>
      </w:pPr>
    </w:p>
    <w:p w14:paraId="5BBF773A" w14:textId="77777777" w:rsidR="001B4561" w:rsidRDefault="001B4561" w:rsidP="001B4561">
      <w:pPr>
        <w:numPr>
          <w:ilvl w:val="0"/>
          <w:numId w:val="58"/>
        </w:num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Egy spanyol, az adott ügyben hatáskörrel rendelkező hatóság át akarja adni M.M. vádlott feletti felügyeletet, akinek a jogszerű és szokásos tartózkodási helye Bécs (Ausztria).</w:t>
      </w:r>
    </w:p>
    <w:p w14:paraId="5B4DDA37" w14:textId="77777777" w:rsidR="001B4561" w:rsidRDefault="001B4561" w:rsidP="001B4561">
      <w:pPr>
        <w:rPr>
          <w:rFonts w:ascii="Times New Roman" w:eastAsia="Times New Roman" w:hAnsi="Times New Roman" w:cs="Times New Roman"/>
          <w:i/>
          <w:sz w:val="28"/>
          <w:szCs w:val="28"/>
        </w:rPr>
      </w:pPr>
    </w:p>
    <w:p w14:paraId="54B94A45" w14:textId="77777777" w:rsidR="001B4561" w:rsidRDefault="001B4561" w:rsidP="001B4561">
      <w:pPr>
        <w:numPr>
          <w:ilvl w:val="0"/>
          <w:numId w:val="5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hatáskörrel rendelkező hatóság beazonosításához </w:t>
      </w:r>
      <w:r>
        <w:rPr>
          <w:rFonts w:ascii="Times New Roman" w:eastAsia="Times New Roman" w:hAnsi="Times New Roman" w:cs="Times New Roman"/>
          <w:b/>
          <w:sz w:val="28"/>
          <w:szCs w:val="28"/>
        </w:rPr>
        <w:t xml:space="preserve">Ausztriát </w:t>
      </w:r>
      <w:r>
        <w:rPr>
          <w:rFonts w:ascii="Times New Roman" w:eastAsia="Times New Roman" w:hAnsi="Times New Roman" w:cs="Times New Roman"/>
          <w:sz w:val="28"/>
          <w:szCs w:val="28"/>
        </w:rPr>
        <w:t xml:space="preserve">választjuk, mint “kiválasztott ország” (AT). Ezután az alábbi módon kiválasztjuk az </w:t>
      </w:r>
      <w:r>
        <w:rPr>
          <w:rFonts w:ascii="Times New Roman" w:eastAsia="Times New Roman" w:hAnsi="Times New Roman" w:cs="Times New Roman"/>
          <w:b/>
          <w:sz w:val="28"/>
          <w:szCs w:val="28"/>
        </w:rPr>
        <w:t>Atlaszt</w:t>
      </w:r>
      <w:r>
        <w:rPr>
          <w:rFonts w:ascii="Times New Roman" w:eastAsia="Times New Roman" w:hAnsi="Times New Roman" w:cs="Times New Roman"/>
          <w:sz w:val="28"/>
          <w:szCs w:val="28"/>
        </w:rPr>
        <w:t>.</w:t>
      </w:r>
    </w:p>
    <w:p w14:paraId="63630E2F"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8223884" wp14:editId="63DEEDF4">
            <wp:extent cx="5657963" cy="4856835"/>
            <wp:effectExtent l="0" t="0" r="0" b="0"/>
            <wp:docPr id="14" name="image11.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4" name="image11.png" descr="A képen szöveg látható&#10;&#10;Automatikusan generált leírás"/>
                    <pic:cNvPicPr preferRelativeResize="0"/>
                  </pic:nvPicPr>
                  <pic:blipFill>
                    <a:blip r:embed="rId30"/>
                    <a:srcRect/>
                    <a:stretch>
                      <a:fillRect/>
                    </a:stretch>
                  </pic:blipFill>
                  <pic:spPr>
                    <a:xfrm>
                      <a:off x="0" y="0"/>
                      <a:ext cx="5657963" cy="4856835"/>
                    </a:xfrm>
                    <a:prstGeom prst="rect">
                      <a:avLst/>
                    </a:prstGeom>
                    <a:ln/>
                  </pic:spPr>
                </pic:pic>
              </a:graphicData>
            </a:graphic>
          </wp:inline>
        </w:drawing>
      </w:r>
    </w:p>
    <w:p w14:paraId="6A240819" w14:textId="77777777" w:rsidR="001B4561" w:rsidRDefault="001B4561" w:rsidP="001B4561">
      <w:pPr>
        <w:jc w:val="both"/>
        <w:rPr>
          <w:rFonts w:ascii="Times New Roman" w:eastAsia="Times New Roman" w:hAnsi="Times New Roman" w:cs="Times New Roman"/>
          <w:sz w:val="28"/>
          <w:szCs w:val="28"/>
        </w:rPr>
      </w:pPr>
    </w:p>
    <w:p w14:paraId="03579DEC" w14:textId="77777777" w:rsidR="001B4561" w:rsidRDefault="001B4561" w:rsidP="001B4561">
      <w:pPr>
        <w:numPr>
          <w:ilvl w:val="0"/>
          <w:numId w:val="5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Kiválasztjuk az intézkedések közül a </w:t>
      </w:r>
      <w:r>
        <w:rPr>
          <w:rFonts w:ascii="Times New Roman" w:eastAsia="Times New Roman" w:hAnsi="Times New Roman" w:cs="Times New Roman"/>
          <w:b/>
          <w:sz w:val="28"/>
          <w:szCs w:val="28"/>
        </w:rPr>
        <w:t xml:space="preserve">905. Execution of a Supervision Measure (Felügyeleti intézkedés végrehajtása) </w:t>
      </w:r>
      <w:r>
        <w:rPr>
          <w:rFonts w:ascii="Times New Roman" w:eastAsia="Times New Roman" w:hAnsi="Times New Roman" w:cs="Times New Roman"/>
          <w:sz w:val="28"/>
          <w:szCs w:val="28"/>
        </w:rPr>
        <w:t xml:space="preserve">pontot. Ezután kattintunk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w:t>
      </w:r>
    </w:p>
    <w:p w14:paraId="53521D5B"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A5B86D9" wp14:editId="2451318A">
            <wp:extent cx="5657963" cy="3892979"/>
            <wp:effectExtent l="0" t="0" r="0" b="0"/>
            <wp:docPr id="13" name="image9.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3" name="image9.png" descr="A képen szöveg látható&#10;&#10;Automatikusan generált leírás"/>
                    <pic:cNvPicPr preferRelativeResize="0"/>
                  </pic:nvPicPr>
                  <pic:blipFill>
                    <a:blip r:embed="rId31"/>
                    <a:srcRect/>
                    <a:stretch>
                      <a:fillRect/>
                    </a:stretch>
                  </pic:blipFill>
                  <pic:spPr>
                    <a:xfrm>
                      <a:off x="0" y="0"/>
                      <a:ext cx="5657963" cy="3892979"/>
                    </a:xfrm>
                    <a:prstGeom prst="rect">
                      <a:avLst/>
                    </a:prstGeom>
                    <a:ln/>
                  </pic:spPr>
                </pic:pic>
              </a:graphicData>
            </a:graphic>
          </wp:inline>
        </w:drawing>
      </w:r>
    </w:p>
    <w:p w14:paraId="103D15DC" w14:textId="77777777" w:rsidR="001B4561" w:rsidRDefault="001B4561" w:rsidP="001B4561">
      <w:pPr>
        <w:jc w:val="both"/>
        <w:rPr>
          <w:rFonts w:ascii="Times New Roman" w:eastAsia="Times New Roman" w:hAnsi="Times New Roman" w:cs="Times New Roman"/>
          <w:sz w:val="28"/>
          <w:szCs w:val="28"/>
        </w:rPr>
      </w:pPr>
    </w:p>
    <w:p w14:paraId="127C5EAF" w14:textId="77777777" w:rsidR="001B4561" w:rsidRDefault="001B4561" w:rsidP="001B4561">
      <w:pPr>
        <w:numPr>
          <w:ilvl w:val="0"/>
          <w:numId w:val="59"/>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Beírjuk </w:t>
      </w:r>
      <w:r>
        <w:rPr>
          <w:rFonts w:ascii="Times New Roman" w:eastAsia="Times New Roman" w:hAnsi="Times New Roman" w:cs="Times New Roman"/>
          <w:b/>
          <w:sz w:val="28"/>
          <w:szCs w:val="28"/>
        </w:rPr>
        <w:t>Bécset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(Ausztria)</w:t>
      </w:r>
      <w:r>
        <w:rPr>
          <w:rFonts w:ascii="Times New Roman" w:eastAsia="Times New Roman" w:hAnsi="Times New Roman" w:cs="Times New Roman"/>
          <w:sz w:val="28"/>
          <w:szCs w:val="28"/>
        </w:rPr>
        <w:t xml:space="preserve">. Ezt követően a </w:t>
      </w:r>
      <w:r>
        <w:rPr>
          <w:rFonts w:ascii="Times New Roman" w:eastAsia="Times New Roman" w:hAnsi="Times New Roman" w:cs="Times New Roman"/>
          <w:b/>
          <w:sz w:val="28"/>
          <w:szCs w:val="28"/>
        </w:rPr>
        <w:t>Next</w:t>
      </w:r>
      <w:r>
        <w:rPr>
          <w:rFonts w:ascii="Times New Roman" w:eastAsia="Times New Roman" w:hAnsi="Times New Roman" w:cs="Times New Roman"/>
          <w:sz w:val="28"/>
          <w:szCs w:val="28"/>
        </w:rPr>
        <w:t>-re kattintunk.</w:t>
      </w:r>
    </w:p>
    <w:p w14:paraId="4849172C"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9E6349A" wp14:editId="6F7CDDFF">
            <wp:extent cx="5648438" cy="3361570"/>
            <wp:effectExtent l="0" t="0" r="0" b="0"/>
            <wp:docPr id="15" name="image8.png" descr="A képen tér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5" name="image8.png" descr="A képen térkép látható&#10;&#10;Automatikusan generált leírás"/>
                    <pic:cNvPicPr preferRelativeResize="0"/>
                  </pic:nvPicPr>
                  <pic:blipFill>
                    <a:blip r:embed="rId32"/>
                    <a:srcRect/>
                    <a:stretch>
                      <a:fillRect/>
                    </a:stretch>
                  </pic:blipFill>
                  <pic:spPr>
                    <a:xfrm>
                      <a:off x="0" y="0"/>
                      <a:ext cx="5648438" cy="3361570"/>
                    </a:xfrm>
                    <a:prstGeom prst="rect">
                      <a:avLst/>
                    </a:prstGeom>
                    <a:ln/>
                  </pic:spPr>
                </pic:pic>
              </a:graphicData>
            </a:graphic>
          </wp:inline>
        </w:drawing>
      </w:r>
    </w:p>
    <w:p w14:paraId="370AC448" w14:textId="77777777" w:rsidR="001B4561" w:rsidRDefault="001B4561" w:rsidP="001B4561">
      <w:pPr>
        <w:rPr>
          <w:rFonts w:ascii="Times New Roman" w:eastAsia="Times New Roman" w:hAnsi="Times New Roman" w:cs="Times New Roman"/>
          <w:sz w:val="28"/>
          <w:szCs w:val="28"/>
        </w:rPr>
      </w:pPr>
    </w:p>
    <w:p w14:paraId="3318DB12" w14:textId="77777777" w:rsidR="001B4561" w:rsidRDefault="001B4561" w:rsidP="001B4561">
      <w:pPr>
        <w:numPr>
          <w:ilvl w:val="0"/>
          <w:numId w:val="59"/>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Végül megkapjuk a keresésünk eredményét.</w:t>
      </w:r>
    </w:p>
    <w:p w14:paraId="5B98FE01" w14:textId="77777777" w:rsidR="001B4561" w:rsidRDefault="001B4561" w:rsidP="001B45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45D689D" wp14:editId="2E8314F2">
            <wp:extent cx="5667488" cy="4664392"/>
            <wp:effectExtent l="0" t="0" r="0" b="0"/>
            <wp:docPr id="4" name="image12.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4" name="image12.png" descr="A képen szöveg látható&#10;&#10;Automatikusan generált leírás"/>
                    <pic:cNvPicPr preferRelativeResize="0"/>
                  </pic:nvPicPr>
                  <pic:blipFill>
                    <a:blip r:embed="rId33"/>
                    <a:srcRect/>
                    <a:stretch>
                      <a:fillRect/>
                    </a:stretch>
                  </pic:blipFill>
                  <pic:spPr>
                    <a:xfrm>
                      <a:off x="0" y="0"/>
                      <a:ext cx="5667488" cy="4664392"/>
                    </a:xfrm>
                    <a:prstGeom prst="rect">
                      <a:avLst/>
                    </a:prstGeom>
                    <a:ln/>
                  </pic:spPr>
                </pic:pic>
              </a:graphicData>
            </a:graphic>
          </wp:inline>
        </w:drawing>
      </w:r>
    </w:p>
    <w:p w14:paraId="17555C9C" w14:textId="77777777" w:rsidR="001B4561" w:rsidRDefault="001B4561" w:rsidP="001B4561">
      <w:pPr>
        <w:rPr>
          <w:rFonts w:ascii="Times New Roman" w:eastAsia="Times New Roman" w:hAnsi="Times New Roman" w:cs="Times New Roman"/>
          <w:sz w:val="28"/>
          <w:szCs w:val="28"/>
        </w:rPr>
      </w:pPr>
    </w:p>
    <w:p w14:paraId="40CE83E5" w14:textId="77777777" w:rsidR="001B4561" w:rsidRDefault="001B4561" w:rsidP="001B4561">
      <w:pPr>
        <w:rPr>
          <w:rFonts w:ascii="Times New Roman" w:eastAsia="Times New Roman" w:hAnsi="Times New Roman" w:cs="Times New Roman"/>
          <w:sz w:val="28"/>
          <w:szCs w:val="28"/>
        </w:rPr>
      </w:pPr>
      <w:r>
        <w:br w:type="page"/>
      </w:r>
    </w:p>
    <w:p w14:paraId="4DA6BD02" w14:textId="77777777" w:rsidR="001B4561" w:rsidRPr="001B4561" w:rsidRDefault="001B4561" w:rsidP="001B4561">
      <w:pPr>
        <w:jc w:val="center"/>
        <w:rPr>
          <w:rFonts w:ascii="Times New Roman" w:eastAsia="Times New Roman" w:hAnsi="Times New Roman" w:cs="Times New Roman"/>
          <w:b/>
          <w:bCs/>
          <w:i/>
          <w:sz w:val="32"/>
          <w:szCs w:val="32"/>
        </w:rPr>
      </w:pPr>
      <w:r w:rsidRPr="001B4561">
        <w:rPr>
          <w:rFonts w:ascii="Times New Roman" w:eastAsia="Times New Roman" w:hAnsi="Times New Roman" w:cs="Times New Roman"/>
          <w:b/>
          <w:bCs/>
          <w:i/>
          <w:sz w:val="32"/>
          <w:szCs w:val="32"/>
        </w:rPr>
        <w:t>Megoldás a jogeset 4. kérdésére</w:t>
      </w:r>
    </w:p>
    <w:p w14:paraId="10ADE73F" w14:textId="77777777" w:rsidR="001B4561" w:rsidRDefault="001B4561" w:rsidP="001B4561">
      <w:pPr>
        <w:rPr>
          <w:rFonts w:ascii="Times New Roman" w:eastAsia="Times New Roman" w:hAnsi="Times New Roman" w:cs="Times New Roman"/>
          <w:sz w:val="28"/>
          <w:szCs w:val="28"/>
        </w:rPr>
      </w:pPr>
    </w:p>
    <w:p w14:paraId="7A8D167A"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hatáskörrel rendelkező hatóságokra, mint kibocsátó vagy végrehajtó hatáskörrel rendelkező hatóságokra vonatkozó információk megtekinthetők az EJN honlapján – </w:t>
      </w:r>
      <w:hyperlink r:id="rId34">
        <w:r>
          <w:rPr>
            <w:rFonts w:ascii="Times New Roman" w:eastAsia="Times New Roman" w:hAnsi="Times New Roman" w:cs="Times New Roman"/>
            <w:color w:val="1155CC"/>
            <w:sz w:val="28"/>
            <w:szCs w:val="28"/>
            <w:u w:val="single"/>
          </w:rPr>
          <w:t>https://www.ejn-crimjust.europa.eu/</w:t>
        </w:r>
      </w:hyperlink>
      <w:r>
        <w:rPr>
          <w:rFonts w:ascii="Times New Roman" w:eastAsia="Times New Roman" w:hAnsi="Times New Roman" w:cs="Times New Roman"/>
          <w:sz w:val="28"/>
          <w:szCs w:val="28"/>
        </w:rPr>
        <w:t xml:space="preserve"> (az információk minden tagállamra vonatkoznak):</w:t>
      </w:r>
    </w:p>
    <w:p w14:paraId="11A4482D" w14:textId="77777777" w:rsidR="001B4561" w:rsidRDefault="001B4561" w:rsidP="001B4561">
      <w:pPr>
        <w:jc w:val="both"/>
        <w:rPr>
          <w:rFonts w:ascii="Times New Roman" w:eastAsia="Times New Roman" w:hAnsi="Times New Roman" w:cs="Times New Roman"/>
          <w:sz w:val="28"/>
          <w:szCs w:val="28"/>
        </w:rPr>
      </w:pPr>
    </w:p>
    <w:p w14:paraId="66719194" w14:textId="77777777" w:rsidR="001B4561" w:rsidRDefault="001B4561" w:rsidP="001B45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Románia - az információk az alábbi webhelyen találhatók:</w:t>
      </w:r>
    </w:p>
    <w:p w14:paraId="2DEAD38D" w14:textId="77777777" w:rsidR="001B4561" w:rsidRDefault="001A0DCB" w:rsidP="001B4561">
      <w:pPr>
        <w:jc w:val="both"/>
        <w:rPr>
          <w:rFonts w:ascii="Times New Roman" w:eastAsia="Times New Roman" w:hAnsi="Times New Roman" w:cs="Times New Roman"/>
          <w:sz w:val="28"/>
          <w:szCs w:val="28"/>
        </w:rPr>
      </w:pPr>
      <w:hyperlink r:id="rId35">
        <w:r w:rsidR="001B4561">
          <w:rPr>
            <w:rFonts w:ascii="Times New Roman" w:eastAsia="Times New Roman" w:hAnsi="Times New Roman" w:cs="Times New Roman"/>
            <w:color w:val="1155CC"/>
            <w:sz w:val="28"/>
            <w:szCs w:val="28"/>
            <w:u w:val="single"/>
          </w:rPr>
          <w:t>https://www.ejn-crimjust.europa.eu/ejn/libdocumentproperties.aspx?Id=1229</w:t>
        </w:r>
      </w:hyperlink>
    </w:p>
    <w:p w14:paraId="24C29A92" w14:textId="77777777" w:rsidR="001B4561" w:rsidRDefault="001B4561" w:rsidP="001B4561">
      <w:pPr>
        <w:jc w:val="both"/>
        <w:rPr>
          <w:rFonts w:ascii="Times New Roman" w:eastAsia="Times New Roman" w:hAnsi="Times New Roman" w:cs="Times New Roman"/>
          <w:sz w:val="28"/>
          <w:szCs w:val="28"/>
        </w:rPr>
      </w:pPr>
    </w:p>
    <w:p w14:paraId="58B09E6A"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5C74D72" wp14:editId="79F2FDD4">
            <wp:extent cx="5677013" cy="346159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677013" cy="3461593"/>
                    </a:xfrm>
                    <a:prstGeom prst="rect">
                      <a:avLst/>
                    </a:prstGeom>
                    <a:ln/>
                  </pic:spPr>
                </pic:pic>
              </a:graphicData>
            </a:graphic>
          </wp:inline>
        </w:drawing>
      </w:r>
    </w:p>
    <w:p w14:paraId="0ABA3E60" w14:textId="77777777" w:rsidR="001B4561" w:rsidRDefault="001B4561" w:rsidP="001B4561">
      <w:pPr>
        <w:jc w:val="both"/>
        <w:rPr>
          <w:rFonts w:ascii="Times New Roman" w:eastAsia="Times New Roman" w:hAnsi="Times New Roman" w:cs="Times New Roman"/>
          <w:sz w:val="28"/>
          <w:szCs w:val="28"/>
        </w:rPr>
      </w:pPr>
    </w:p>
    <w:p w14:paraId="25F791A3"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A00B21C" wp14:editId="07BDE55F">
            <wp:extent cx="5667488" cy="3987303"/>
            <wp:effectExtent l="0" t="0" r="0" b="0"/>
            <wp:docPr id="7" name="image7.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7" name="image7.png" descr="A képen szöveg látható&#10;&#10;Automatikusan generált leírás"/>
                    <pic:cNvPicPr preferRelativeResize="0"/>
                  </pic:nvPicPr>
                  <pic:blipFill>
                    <a:blip r:embed="rId37"/>
                    <a:srcRect/>
                    <a:stretch>
                      <a:fillRect/>
                    </a:stretch>
                  </pic:blipFill>
                  <pic:spPr>
                    <a:xfrm>
                      <a:off x="0" y="0"/>
                      <a:ext cx="5667488" cy="3987303"/>
                    </a:xfrm>
                    <a:prstGeom prst="rect">
                      <a:avLst/>
                    </a:prstGeom>
                    <a:ln/>
                  </pic:spPr>
                </pic:pic>
              </a:graphicData>
            </a:graphic>
          </wp:inline>
        </w:drawing>
      </w:r>
    </w:p>
    <w:p w14:paraId="259AECDD" w14:textId="77777777" w:rsidR="001B4561" w:rsidRDefault="001B4561" w:rsidP="001B4561">
      <w:pPr>
        <w:jc w:val="both"/>
        <w:rPr>
          <w:rFonts w:ascii="Times New Roman" w:eastAsia="Times New Roman" w:hAnsi="Times New Roman" w:cs="Times New Roman"/>
          <w:sz w:val="28"/>
          <w:szCs w:val="28"/>
        </w:rPr>
      </w:pPr>
    </w:p>
    <w:p w14:paraId="437D9B2C" w14:textId="77777777" w:rsidR="001B4561" w:rsidRDefault="001B4561" w:rsidP="001B45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Ausztria - az információk az alábbi webhelyen találhatók:</w:t>
      </w:r>
    </w:p>
    <w:p w14:paraId="44B6CC5D" w14:textId="77777777" w:rsidR="001B4561" w:rsidRDefault="001B4561" w:rsidP="001B4561">
      <w:pPr>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color w:val="0563C1"/>
          <w:sz w:val="28"/>
          <w:szCs w:val="28"/>
          <w:u w:val="single"/>
        </w:rPr>
        <w:t>https://www.ejn-crimjust.europa.eu/ejn/libdocumentproperties.aspx?Id=1176</w:t>
      </w:r>
    </w:p>
    <w:p w14:paraId="33CADC69" w14:textId="77777777" w:rsidR="001B4561" w:rsidRDefault="001B4561" w:rsidP="001B4561">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B15111B" wp14:editId="123DF701">
            <wp:extent cx="5686538" cy="4227161"/>
            <wp:effectExtent l="0" t="0" r="0" b="0"/>
            <wp:docPr id="16" name="image10.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6" name="image10.png" descr="A képen szöveg látható&#10;&#10;Automatikusan generált leírás"/>
                    <pic:cNvPicPr preferRelativeResize="0"/>
                  </pic:nvPicPr>
                  <pic:blipFill>
                    <a:blip r:embed="rId38"/>
                    <a:srcRect/>
                    <a:stretch>
                      <a:fillRect/>
                    </a:stretch>
                  </pic:blipFill>
                  <pic:spPr>
                    <a:xfrm>
                      <a:off x="0" y="0"/>
                      <a:ext cx="5686538" cy="4227161"/>
                    </a:xfrm>
                    <a:prstGeom prst="rect">
                      <a:avLst/>
                    </a:prstGeom>
                    <a:ln/>
                  </pic:spPr>
                </pic:pic>
              </a:graphicData>
            </a:graphic>
          </wp:inline>
        </w:drawing>
      </w:r>
    </w:p>
    <w:p w14:paraId="02374A70" w14:textId="77777777" w:rsidR="00C42D98" w:rsidRDefault="00C42D98"/>
    <w:sectPr w:rsidR="00C42D98" w:rsidSect="00DE2FFA">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18787" w14:textId="77777777" w:rsidR="00265012" w:rsidRDefault="00265012" w:rsidP="00265012">
      <w:pPr>
        <w:spacing w:after="0" w:line="240" w:lineRule="auto"/>
      </w:pPr>
      <w:r>
        <w:separator/>
      </w:r>
    </w:p>
  </w:endnote>
  <w:endnote w:type="continuationSeparator" w:id="0">
    <w:p w14:paraId="43DFEAFA" w14:textId="77777777" w:rsidR="00265012" w:rsidRDefault="00265012" w:rsidP="00265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02041"/>
      <w:docPartObj>
        <w:docPartGallery w:val="Page Numbers (Bottom of Page)"/>
        <w:docPartUnique/>
      </w:docPartObj>
    </w:sdtPr>
    <w:sdtEndPr/>
    <w:sdtContent>
      <w:p w14:paraId="6B39FF10" w14:textId="7BE62C93" w:rsidR="00DE2FFA" w:rsidRDefault="00DE2FFA">
        <w:pPr>
          <w:pStyle w:val="llb"/>
          <w:jc w:val="right"/>
        </w:pPr>
        <w:r>
          <w:fldChar w:fldCharType="begin"/>
        </w:r>
        <w:r>
          <w:instrText>PAGE   \* MERGEFORMAT</w:instrText>
        </w:r>
        <w:r>
          <w:fldChar w:fldCharType="separate"/>
        </w:r>
        <w:r>
          <w:t>2</w:t>
        </w:r>
        <w:r>
          <w:fldChar w:fldCharType="end"/>
        </w:r>
      </w:p>
    </w:sdtContent>
  </w:sdt>
  <w:p w14:paraId="1D823897" w14:textId="77777777" w:rsidR="00FF47FB" w:rsidRDefault="00FF47F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B3047" w14:textId="77777777" w:rsidR="00265012" w:rsidRDefault="00265012" w:rsidP="00265012">
      <w:pPr>
        <w:spacing w:after="0" w:line="240" w:lineRule="auto"/>
      </w:pPr>
      <w:r>
        <w:separator/>
      </w:r>
    </w:p>
  </w:footnote>
  <w:footnote w:type="continuationSeparator" w:id="0">
    <w:p w14:paraId="192CA15D" w14:textId="77777777" w:rsidR="00265012" w:rsidRDefault="00265012" w:rsidP="00265012">
      <w:pPr>
        <w:spacing w:after="0" w:line="240" w:lineRule="auto"/>
      </w:pPr>
      <w:r>
        <w:continuationSeparator/>
      </w:r>
    </w:p>
  </w:footnote>
  <w:footnote w:id="1">
    <w:p w14:paraId="186A2CEA" w14:textId="3E71E42A" w:rsidR="00265012" w:rsidRDefault="00265012">
      <w:pPr>
        <w:pStyle w:val="Lbjegyzetszveg"/>
      </w:pPr>
      <w:r>
        <w:rPr>
          <w:rStyle w:val="Lbjegyzet-hivatkozs"/>
        </w:rPr>
        <w:footnoteRef/>
      </w:r>
      <w:r>
        <w:t xml:space="preserve"> H.L. L. 294, 2009.11.11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885"/>
    <w:multiLevelType w:val="multilevel"/>
    <w:tmpl w:val="39BA10FC"/>
    <w:lvl w:ilvl="0">
      <w:start w:val="2"/>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 w15:restartNumberingAfterBreak="0">
    <w:nsid w:val="02FC3C07"/>
    <w:multiLevelType w:val="multilevel"/>
    <w:tmpl w:val="2674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12312"/>
    <w:multiLevelType w:val="multilevel"/>
    <w:tmpl w:val="49303372"/>
    <w:lvl w:ilvl="0">
      <w:start w:val="2"/>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4387F09"/>
    <w:multiLevelType w:val="multilevel"/>
    <w:tmpl w:val="855A5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20170"/>
    <w:multiLevelType w:val="multilevel"/>
    <w:tmpl w:val="982A1B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09152008"/>
    <w:multiLevelType w:val="multilevel"/>
    <w:tmpl w:val="167E4D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28689C"/>
    <w:multiLevelType w:val="multilevel"/>
    <w:tmpl w:val="E91C9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702D24"/>
    <w:multiLevelType w:val="multilevel"/>
    <w:tmpl w:val="11B24AC6"/>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BA5DCE"/>
    <w:multiLevelType w:val="multilevel"/>
    <w:tmpl w:val="C4DA84FA"/>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165F6388"/>
    <w:multiLevelType w:val="multilevel"/>
    <w:tmpl w:val="6F324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387B2A"/>
    <w:multiLevelType w:val="multilevel"/>
    <w:tmpl w:val="B920A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4D07B9"/>
    <w:multiLevelType w:val="multilevel"/>
    <w:tmpl w:val="098A7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113CB0"/>
    <w:multiLevelType w:val="multilevel"/>
    <w:tmpl w:val="F66C50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DA322BD"/>
    <w:multiLevelType w:val="multilevel"/>
    <w:tmpl w:val="E8862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1944C1"/>
    <w:multiLevelType w:val="multilevel"/>
    <w:tmpl w:val="DA4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8D14B1"/>
    <w:multiLevelType w:val="multilevel"/>
    <w:tmpl w:val="2306E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0BA2966"/>
    <w:multiLevelType w:val="multilevel"/>
    <w:tmpl w:val="E4F2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F21768"/>
    <w:multiLevelType w:val="multilevel"/>
    <w:tmpl w:val="67B89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0D5135"/>
    <w:multiLevelType w:val="multilevel"/>
    <w:tmpl w:val="57A60DC0"/>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26AA1191"/>
    <w:multiLevelType w:val="multilevel"/>
    <w:tmpl w:val="1B28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B2182D"/>
    <w:multiLevelType w:val="multilevel"/>
    <w:tmpl w:val="40C08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8120CC"/>
    <w:multiLevelType w:val="multilevel"/>
    <w:tmpl w:val="BD82AD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B842B3B"/>
    <w:multiLevelType w:val="multilevel"/>
    <w:tmpl w:val="61E0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972B7"/>
    <w:multiLevelType w:val="multilevel"/>
    <w:tmpl w:val="643CB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571A4A"/>
    <w:multiLevelType w:val="multilevel"/>
    <w:tmpl w:val="6C56C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6947D1"/>
    <w:multiLevelType w:val="multilevel"/>
    <w:tmpl w:val="A5846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E41B1C"/>
    <w:multiLevelType w:val="multilevel"/>
    <w:tmpl w:val="671C0C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9EC40C7"/>
    <w:multiLevelType w:val="multilevel"/>
    <w:tmpl w:val="85929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A230585"/>
    <w:multiLevelType w:val="multilevel"/>
    <w:tmpl w:val="BD96B3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3A3077C3"/>
    <w:multiLevelType w:val="multilevel"/>
    <w:tmpl w:val="8402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FA5A63"/>
    <w:multiLevelType w:val="multilevel"/>
    <w:tmpl w:val="93584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3BEC0B3E"/>
    <w:multiLevelType w:val="multilevel"/>
    <w:tmpl w:val="DD04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154001F"/>
    <w:multiLevelType w:val="multilevel"/>
    <w:tmpl w:val="87E28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65033E0"/>
    <w:multiLevelType w:val="multilevel"/>
    <w:tmpl w:val="C458F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8356F61"/>
    <w:multiLevelType w:val="multilevel"/>
    <w:tmpl w:val="69CE8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A4E55BA"/>
    <w:multiLevelType w:val="multilevel"/>
    <w:tmpl w:val="F8381F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D869E6"/>
    <w:multiLevelType w:val="multilevel"/>
    <w:tmpl w:val="E6EE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F24056"/>
    <w:multiLevelType w:val="multilevel"/>
    <w:tmpl w:val="E044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353F53"/>
    <w:multiLevelType w:val="multilevel"/>
    <w:tmpl w:val="04BA9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63006A"/>
    <w:multiLevelType w:val="multilevel"/>
    <w:tmpl w:val="424CE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9E49CE"/>
    <w:multiLevelType w:val="multilevel"/>
    <w:tmpl w:val="72A2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9840AF"/>
    <w:multiLevelType w:val="multilevel"/>
    <w:tmpl w:val="6D56F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0A3B6F"/>
    <w:multiLevelType w:val="multilevel"/>
    <w:tmpl w:val="AAFCF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AA236E7"/>
    <w:multiLevelType w:val="multilevel"/>
    <w:tmpl w:val="CF161AA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5E53507D"/>
    <w:multiLevelType w:val="multilevel"/>
    <w:tmpl w:val="2358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A21E9A"/>
    <w:multiLevelType w:val="multilevel"/>
    <w:tmpl w:val="52E6CF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61AA05FF"/>
    <w:multiLevelType w:val="multilevel"/>
    <w:tmpl w:val="5A92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2F702E"/>
    <w:multiLevelType w:val="multilevel"/>
    <w:tmpl w:val="AD2C1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770D72"/>
    <w:multiLevelType w:val="multilevel"/>
    <w:tmpl w:val="F188A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A26E5A"/>
    <w:multiLevelType w:val="multilevel"/>
    <w:tmpl w:val="684A3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93B3C72"/>
    <w:multiLevelType w:val="multilevel"/>
    <w:tmpl w:val="2E8E7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94F55DD"/>
    <w:multiLevelType w:val="multilevel"/>
    <w:tmpl w:val="8B9E9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AA624A6"/>
    <w:multiLevelType w:val="multilevel"/>
    <w:tmpl w:val="5E404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D7F6745"/>
    <w:multiLevelType w:val="multilevel"/>
    <w:tmpl w:val="12280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F804B06"/>
    <w:multiLevelType w:val="multilevel"/>
    <w:tmpl w:val="AF70F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3402E8E"/>
    <w:multiLevelType w:val="multilevel"/>
    <w:tmpl w:val="976CAF4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B02487A"/>
    <w:multiLevelType w:val="multilevel"/>
    <w:tmpl w:val="7D0E2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D1E4AE4"/>
    <w:multiLevelType w:val="multilevel"/>
    <w:tmpl w:val="B34E2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E9323C0"/>
    <w:multiLevelType w:val="multilevel"/>
    <w:tmpl w:val="4F282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7E5441"/>
    <w:multiLevelType w:val="multilevel"/>
    <w:tmpl w:val="F1A2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lvlOverride w:ilvl="0">
      <w:lvl w:ilvl="0">
        <w:numFmt w:val="upperLetter"/>
        <w:lvlText w:val="%1."/>
        <w:lvlJc w:val="left"/>
      </w:lvl>
    </w:lvlOverride>
  </w:num>
  <w:num w:numId="2">
    <w:abstractNumId w:val="41"/>
  </w:num>
  <w:num w:numId="3">
    <w:abstractNumId w:val="48"/>
    <w:lvlOverride w:ilvl="0">
      <w:lvl w:ilvl="0">
        <w:numFmt w:val="upperLetter"/>
        <w:lvlText w:val="%1."/>
        <w:lvlJc w:val="left"/>
      </w:lvl>
    </w:lvlOverride>
  </w:num>
  <w:num w:numId="4">
    <w:abstractNumId w:val="19"/>
  </w:num>
  <w:num w:numId="5">
    <w:abstractNumId w:val="49"/>
    <w:lvlOverride w:ilvl="0">
      <w:lvl w:ilvl="0">
        <w:numFmt w:val="decimal"/>
        <w:lvlText w:val="%1."/>
        <w:lvlJc w:val="left"/>
      </w:lvl>
    </w:lvlOverride>
  </w:num>
  <w:num w:numId="6">
    <w:abstractNumId w:val="3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7">
    <w:abstractNumId w:val="38"/>
    <w:lvlOverride w:ilvl="0">
      <w:lvl w:ilvl="0">
        <w:numFmt w:val="upperLetter"/>
        <w:lvlText w:val="%1."/>
        <w:lvlJc w:val="left"/>
      </w:lvl>
    </w:lvlOverride>
  </w:num>
  <w:num w:numId="8">
    <w:abstractNumId w:val="56"/>
  </w:num>
  <w:num w:numId="9">
    <w:abstractNumId w:val="14"/>
    <w:lvlOverride w:ilvl="0">
      <w:lvl w:ilvl="0">
        <w:numFmt w:val="upperLetter"/>
        <w:lvlText w:val="%1."/>
        <w:lvlJc w:val="left"/>
      </w:lvl>
    </w:lvlOverride>
  </w:num>
  <w:num w:numId="10">
    <w:abstractNumId w:val="22"/>
  </w:num>
  <w:num w:numId="11">
    <w:abstractNumId w:val="60"/>
    <w:lvlOverride w:ilvl="0">
      <w:lvl w:ilvl="0">
        <w:numFmt w:val="upperRoman"/>
        <w:lvlText w:val="%1."/>
        <w:lvlJc w:val="right"/>
      </w:lvl>
    </w:lvlOverride>
  </w:num>
  <w:num w:numId="12">
    <w:abstractNumId w:val="31"/>
  </w:num>
  <w:num w:numId="13">
    <w:abstractNumId w:val="39"/>
    <w:lvlOverride w:ilvl="0">
      <w:lvl w:ilvl="0">
        <w:numFmt w:val="upperLetter"/>
        <w:lvlText w:val="%1."/>
        <w:lvlJc w:val="left"/>
      </w:lvl>
    </w:lvlOverride>
  </w:num>
  <w:num w:numId="14">
    <w:abstractNumId w:val="11"/>
  </w:num>
  <w:num w:numId="15">
    <w:abstractNumId w:val="42"/>
    <w:lvlOverride w:ilvl="0">
      <w:lvl w:ilvl="0">
        <w:numFmt w:val="decimal"/>
        <w:lvlText w:val="%1."/>
        <w:lvlJc w:val="left"/>
      </w:lvl>
    </w:lvlOverride>
  </w:num>
  <w:num w:numId="16">
    <w:abstractNumId w:val="5"/>
    <w:lvlOverride w:ilvl="0">
      <w:lvl w:ilvl="0">
        <w:numFmt w:val="decimal"/>
        <w:lvlText w:val="%1."/>
        <w:lvlJc w:val="left"/>
      </w:lvl>
    </w:lvlOverride>
  </w:num>
  <w:num w:numId="17">
    <w:abstractNumId w:val="59"/>
    <w:lvlOverride w:ilvl="0">
      <w:lvl w:ilvl="0">
        <w:numFmt w:val="upperLetter"/>
        <w:lvlText w:val="%1."/>
        <w:lvlJc w:val="left"/>
      </w:lvl>
    </w:lvlOverride>
  </w:num>
  <w:num w:numId="18">
    <w:abstractNumId w:val="26"/>
  </w:num>
  <w:num w:numId="19">
    <w:abstractNumId w:val="44"/>
  </w:num>
  <w:num w:numId="20">
    <w:abstractNumId w:val="33"/>
  </w:num>
  <w:num w:numId="21">
    <w:abstractNumId w:val="52"/>
  </w:num>
  <w:num w:numId="22">
    <w:abstractNumId w:val="23"/>
  </w:num>
  <w:num w:numId="23">
    <w:abstractNumId w:val="13"/>
  </w:num>
  <w:num w:numId="24">
    <w:abstractNumId w:val="46"/>
  </w:num>
  <w:num w:numId="25">
    <w:abstractNumId w:val="17"/>
  </w:num>
  <w:num w:numId="26">
    <w:abstractNumId w:val="4"/>
  </w:num>
  <w:num w:numId="27">
    <w:abstractNumId w:val="10"/>
  </w:num>
  <w:num w:numId="28">
    <w:abstractNumId w:val="34"/>
  </w:num>
  <w:num w:numId="29">
    <w:abstractNumId w:val="55"/>
  </w:num>
  <w:num w:numId="30">
    <w:abstractNumId w:val="20"/>
  </w:num>
  <w:num w:numId="31">
    <w:abstractNumId w:val="28"/>
  </w:num>
  <w:num w:numId="32">
    <w:abstractNumId w:val="47"/>
  </w:num>
  <w:num w:numId="33">
    <w:abstractNumId w:val="6"/>
  </w:num>
  <w:num w:numId="34">
    <w:abstractNumId w:val="21"/>
  </w:num>
  <w:num w:numId="35">
    <w:abstractNumId w:val="27"/>
  </w:num>
  <w:num w:numId="36">
    <w:abstractNumId w:val="43"/>
  </w:num>
  <w:num w:numId="37">
    <w:abstractNumId w:val="12"/>
  </w:num>
  <w:num w:numId="38">
    <w:abstractNumId w:val="53"/>
  </w:num>
  <w:num w:numId="39">
    <w:abstractNumId w:val="37"/>
  </w:num>
  <w:num w:numId="40">
    <w:abstractNumId w:val="24"/>
  </w:num>
  <w:num w:numId="41">
    <w:abstractNumId w:val="1"/>
  </w:num>
  <w:num w:numId="42">
    <w:abstractNumId w:val="8"/>
  </w:num>
  <w:num w:numId="43">
    <w:abstractNumId w:val="58"/>
  </w:num>
  <w:num w:numId="44">
    <w:abstractNumId w:val="9"/>
  </w:num>
  <w:num w:numId="45">
    <w:abstractNumId w:val="16"/>
  </w:num>
  <w:num w:numId="46">
    <w:abstractNumId w:val="25"/>
  </w:num>
  <w:num w:numId="47">
    <w:abstractNumId w:val="18"/>
  </w:num>
  <w:num w:numId="48">
    <w:abstractNumId w:val="0"/>
  </w:num>
  <w:num w:numId="49">
    <w:abstractNumId w:val="54"/>
  </w:num>
  <w:num w:numId="50">
    <w:abstractNumId w:val="35"/>
  </w:num>
  <w:num w:numId="51">
    <w:abstractNumId w:val="29"/>
  </w:num>
  <w:num w:numId="52">
    <w:abstractNumId w:val="45"/>
  </w:num>
  <w:num w:numId="53">
    <w:abstractNumId w:val="51"/>
  </w:num>
  <w:num w:numId="54">
    <w:abstractNumId w:val="50"/>
  </w:num>
  <w:num w:numId="55">
    <w:abstractNumId w:val="3"/>
  </w:num>
  <w:num w:numId="56">
    <w:abstractNumId w:val="2"/>
  </w:num>
  <w:num w:numId="57">
    <w:abstractNumId w:val="30"/>
  </w:num>
  <w:num w:numId="58">
    <w:abstractNumId w:val="40"/>
  </w:num>
  <w:num w:numId="59">
    <w:abstractNumId w:val="15"/>
  </w:num>
  <w:num w:numId="60">
    <w:abstractNumId w:val="7"/>
  </w:num>
  <w:num w:numId="61">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AF"/>
    <w:rsid w:val="00015AE7"/>
    <w:rsid w:val="00056A24"/>
    <w:rsid w:val="0007014D"/>
    <w:rsid w:val="000A4FDE"/>
    <w:rsid w:val="000E4F4A"/>
    <w:rsid w:val="001A0DCB"/>
    <w:rsid w:val="001B4561"/>
    <w:rsid w:val="001E7154"/>
    <w:rsid w:val="002613CE"/>
    <w:rsid w:val="002617C4"/>
    <w:rsid w:val="0026410C"/>
    <w:rsid w:val="00265012"/>
    <w:rsid w:val="003541D1"/>
    <w:rsid w:val="003A24F1"/>
    <w:rsid w:val="003F1377"/>
    <w:rsid w:val="004A4FCD"/>
    <w:rsid w:val="00553656"/>
    <w:rsid w:val="00582183"/>
    <w:rsid w:val="005B342A"/>
    <w:rsid w:val="00620B00"/>
    <w:rsid w:val="006221AF"/>
    <w:rsid w:val="006479E6"/>
    <w:rsid w:val="006631DA"/>
    <w:rsid w:val="006F53B4"/>
    <w:rsid w:val="00750CDF"/>
    <w:rsid w:val="00770340"/>
    <w:rsid w:val="00781235"/>
    <w:rsid w:val="00782B4F"/>
    <w:rsid w:val="00796D90"/>
    <w:rsid w:val="00833958"/>
    <w:rsid w:val="00835503"/>
    <w:rsid w:val="00894E15"/>
    <w:rsid w:val="00910E70"/>
    <w:rsid w:val="0092123D"/>
    <w:rsid w:val="009D727F"/>
    <w:rsid w:val="009F1C61"/>
    <w:rsid w:val="00B43350"/>
    <w:rsid w:val="00B66F41"/>
    <w:rsid w:val="00B84A17"/>
    <w:rsid w:val="00BA440C"/>
    <w:rsid w:val="00C02BBB"/>
    <w:rsid w:val="00C05E72"/>
    <w:rsid w:val="00C42D98"/>
    <w:rsid w:val="00C5643B"/>
    <w:rsid w:val="00D43125"/>
    <w:rsid w:val="00DB29D1"/>
    <w:rsid w:val="00DE2FFA"/>
    <w:rsid w:val="00E62AEA"/>
    <w:rsid w:val="00F00A8D"/>
    <w:rsid w:val="00F73C38"/>
    <w:rsid w:val="00FA54CD"/>
    <w:rsid w:val="00FB4DFF"/>
    <w:rsid w:val="00FB7F0A"/>
    <w:rsid w:val="00FF47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14A3C"/>
  <w15:chartTrackingRefBased/>
  <w15:docId w15:val="{88F1D9F0-AEAB-4F12-83B9-CF10D5C9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6221A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tab-span">
    <w:name w:val="apple-tab-span"/>
    <w:basedOn w:val="Bekezdsalapbettpusa"/>
    <w:rsid w:val="006221AF"/>
  </w:style>
  <w:style w:type="character" w:styleId="Hiperhivatkozs">
    <w:name w:val="Hyperlink"/>
    <w:basedOn w:val="Bekezdsalapbettpusa"/>
    <w:uiPriority w:val="99"/>
    <w:unhideWhenUsed/>
    <w:rsid w:val="006221AF"/>
    <w:rPr>
      <w:color w:val="0000FF"/>
      <w:u w:val="single"/>
    </w:rPr>
  </w:style>
  <w:style w:type="character" w:styleId="Jegyzethivatkozs">
    <w:name w:val="annotation reference"/>
    <w:basedOn w:val="Bekezdsalapbettpusa"/>
    <w:uiPriority w:val="99"/>
    <w:semiHidden/>
    <w:unhideWhenUsed/>
    <w:rsid w:val="00E62AEA"/>
    <w:rPr>
      <w:sz w:val="16"/>
      <w:szCs w:val="16"/>
    </w:rPr>
  </w:style>
  <w:style w:type="paragraph" w:styleId="Jegyzetszveg">
    <w:name w:val="annotation text"/>
    <w:basedOn w:val="Norml"/>
    <w:link w:val="JegyzetszvegChar"/>
    <w:uiPriority w:val="99"/>
    <w:semiHidden/>
    <w:unhideWhenUsed/>
    <w:rsid w:val="00E62AEA"/>
    <w:pPr>
      <w:spacing w:line="240" w:lineRule="auto"/>
    </w:pPr>
    <w:rPr>
      <w:sz w:val="20"/>
      <w:szCs w:val="20"/>
    </w:rPr>
  </w:style>
  <w:style w:type="character" w:customStyle="1" w:styleId="JegyzetszvegChar">
    <w:name w:val="Jegyzetszöveg Char"/>
    <w:basedOn w:val="Bekezdsalapbettpusa"/>
    <w:link w:val="Jegyzetszveg"/>
    <w:uiPriority w:val="99"/>
    <w:semiHidden/>
    <w:rsid w:val="00E62AEA"/>
    <w:rPr>
      <w:sz w:val="20"/>
      <w:szCs w:val="20"/>
    </w:rPr>
  </w:style>
  <w:style w:type="paragraph" w:styleId="Megjegyzstrgya">
    <w:name w:val="annotation subject"/>
    <w:basedOn w:val="Jegyzetszveg"/>
    <w:next w:val="Jegyzetszveg"/>
    <w:link w:val="MegjegyzstrgyaChar"/>
    <w:uiPriority w:val="99"/>
    <w:semiHidden/>
    <w:unhideWhenUsed/>
    <w:rsid w:val="00E62AEA"/>
    <w:rPr>
      <w:b/>
      <w:bCs/>
    </w:rPr>
  </w:style>
  <w:style w:type="character" w:customStyle="1" w:styleId="MegjegyzstrgyaChar">
    <w:name w:val="Megjegyzés tárgya Char"/>
    <w:basedOn w:val="JegyzetszvegChar"/>
    <w:link w:val="Megjegyzstrgya"/>
    <w:uiPriority w:val="99"/>
    <w:semiHidden/>
    <w:rsid w:val="00E62AEA"/>
    <w:rPr>
      <w:b/>
      <w:bCs/>
      <w:sz w:val="20"/>
      <w:szCs w:val="20"/>
    </w:rPr>
  </w:style>
  <w:style w:type="paragraph" w:styleId="Vltozat">
    <w:name w:val="Revision"/>
    <w:hidden/>
    <w:uiPriority w:val="99"/>
    <w:semiHidden/>
    <w:rsid w:val="00553656"/>
    <w:pPr>
      <w:spacing w:after="0" w:line="240" w:lineRule="auto"/>
    </w:pPr>
  </w:style>
  <w:style w:type="paragraph" w:styleId="Lbjegyzetszveg">
    <w:name w:val="footnote text"/>
    <w:basedOn w:val="Norml"/>
    <w:link w:val="LbjegyzetszvegChar"/>
    <w:uiPriority w:val="99"/>
    <w:semiHidden/>
    <w:unhideWhenUsed/>
    <w:rsid w:val="0026501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65012"/>
    <w:rPr>
      <w:sz w:val="20"/>
      <w:szCs w:val="20"/>
    </w:rPr>
  </w:style>
  <w:style w:type="character" w:styleId="Lbjegyzet-hivatkozs">
    <w:name w:val="footnote reference"/>
    <w:basedOn w:val="Bekezdsalapbettpusa"/>
    <w:uiPriority w:val="99"/>
    <w:semiHidden/>
    <w:unhideWhenUsed/>
    <w:rsid w:val="00265012"/>
    <w:rPr>
      <w:vertAlign w:val="superscript"/>
    </w:rPr>
  </w:style>
  <w:style w:type="character" w:styleId="Kiemels2">
    <w:name w:val="Strong"/>
    <w:basedOn w:val="Bekezdsalapbettpusa"/>
    <w:uiPriority w:val="22"/>
    <w:qFormat/>
    <w:rsid w:val="00FB7F0A"/>
    <w:rPr>
      <w:b/>
      <w:bCs/>
    </w:rPr>
  </w:style>
  <w:style w:type="paragraph" w:customStyle="1" w:styleId="Test">
    <w:name w:val="Test!"/>
    <w:basedOn w:val="Norml"/>
    <w:rsid w:val="00FB7F0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paragraph" w:styleId="Listaszerbekezds">
    <w:name w:val="List Paragraph"/>
    <w:basedOn w:val="Norml"/>
    <w:qFormat/>
    <w:rsid w:val="00B66F41"/>
    <w:pPr>
      <w:ind w:left="720"/>
      <w:contextualSpacing/>
    </w:pPr>
  </w:style>
  <w:style w:type="paragraph" w:styleId="lfej">
    <w:name w:val="header"/>
    <w:basedOn w:val="Norml"/>
    <w:link w:val="lfejChar"/>
    <w:uiPriority w:val="99"/>
    <w:unhideWhenUsed/>
    <w:rsid w:val="00FF47FB"/>
    <w:pPr>
      <w:tabs>
        <w:tab w:val="center" w:pos="4536"/>
        <w:tab w:val="right" w:pos="9072"/>
      </w:tabs>
      <w:spacing w:after="0" w:line="240" w:lineRule="auto"/>
    </w:pPr>
  </w:style>
  <w:style w:type="character" w:customStyle="1" w:styleId="lfejChar">
    <w:name w:val="Élőfej Char"/>
    <w:basedOn w:val="Bekezdsalapbettpusa"/>
    <w:link w:val="lfej"/>
    <w:uiPriority w:val="99"/>
    <w:rsid w:val="00FF47FB"/>
  </w:style>
  <w:style w:type="paragraph" w:styleId="llb">
    <w:name w:val="footer"/>
    <w:basedOn w:val="Norml"/>
    <w:link w:val="llbChar"/>
    <w:uiPriority w:val="99"/>
    <w:unhideWhenUsed/>
    <w:rsid w:val="00FF47FB"/>
    <w:pPr>
      <w:tabs>
        <w:tab w:val="center" w:pos="4536"/>
        <w:tab w:val="right" w:pos="9072"/>
      </w:tabs>
      <w:spacing w:after="0" w:line="240" w:lineRule="auto"/>
    </w:pPr>
  </w:style>
  <w:style w:type="character" w:customStyle="1" w:styleId="llbChar">
    <w:name w:val="Élőláb Char"/>
    <w:basedOn w:val="Bekezdsalapbettpusa"/>
    <w:link w:val="llb"/>
    <w:uiPriority w:val="99"/>
    <w:rsid w:val="00FF47FB"/>
  </w:style>
  <w:style w:type="character" w:styleId="Feloldatlanmegemlts">
    <w:name w:val="Unresolved Mention"/>
    <w:basedOn w:val="Bekezdsalapbettpusa"/>
    <w:uiPriority w:val="99"/>
    <w:semiHidden/>
    <w:unhideWhenUsed/>
    <w:rsid w:val="005B342A"/>
    <w:rPr>
      <w:color w:val="605E5C"/>
      <w:shd w:val="clear" w:color="auto" w:fill="E1DFDD"/>
    </w:rPr>
  </w:style>
  <w:style w:type="character" w:styleId="Mrltotthiperhivatkozs">
    <w:name w:val="FollowedHyperlink"/>
    <w:basedOn w:val="Bekezdsalapbettpusa"/>
    <w:uiPriority w:val="99"/>
    <w:semiHidden/>
    <w:unhideWhenUsed/>
    <w:rsid w:val="00C02B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286722">
      <w:bodyDiv w:val="1"/>
      <w:marLeft w:val="0"/>
      <w:marRight w:val="0"/>
      <w:marTop w:val="0"/>
      <w:marBottom w:val="0"/>
      <w:divBdr>
        <w:top w:val="none" w:sz="0" w:space="0" w:color="auto"/>
        <w:left w:val="none" w:sz="0" w:space="0" w:color="auto"/>
        <w:bottom w:val="none" w:sz="0" w:space="0" w:color="auto"/>
        <w:right w:val="none" w:sz="0" w:space="0" w:color="auto"/>
      </w:divBdr>
    </w:div>
    <w:div w:id="1939101419">
      <w:bodyDiv w:val="1"/>
      <w:marLeft w:val="0"/>
      <w:marRight w:val="0"/>
      <w:marTop w:val="0"/>
      <w:marBottom w:val="0"/>
      <w:divBdr>
        <w:top w:val="none" w:sz="0" w:space="0" w:color="auto"/>
        <w:left w:val="none" w:sz="0" w:space="0" w:color="auto"/>
        <w:bottom w:val="none" w:sz="0" w:space="0" w:color="auto"/>
        <w:right w:val="none" w:sz="0" w:space="0" w:color="auto"/>
      </w:divBdr>
    </w:div>
    <w:div w:id="208915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n-crimjust.europa.eu" TargetMode="External"/><Relationship Id="rId13" Type="http://schemas.openxmlformats.org/officeDocument/2006/relationships/hyperlink" Target="mailto:cis.bxl@just.fgov.be" TargetMode="External"/><Relationship Id="rId18" Type="http://schemas.openxmlformats.org/officeDocument/2006/relationships/hyperlink" Target="https://www.ejn-crimjust.europa.eu/"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s://www.ejn-crimjust.europa.eu/" TargetMode="External"/><Relationship Id="rId7" Type="http://schemas.openxmlformats.org/officeDocument/2006/relationships/endnotes" Target="endnotes.xml"/><Relationship Id="rId12" Type="http://schemas.openxmlformats.org/officeDocument/2006/relationships/hyperlink" Target="https://www.ejn-crimjust.europa.eu/ejn/libcategories/EN/39/-1/-1/-1" TargetMode="External"/><Relationship Id="rId17" Type="http://schemas.openxmlformats.org/officeDocument/2006/relationships/hyperlink" Target="https://www.ejn-crimjust.europa.eu/ejn/libdocumentproperties.aspx?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libcategories/EN/39/-1/-1/-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AtlasChooseCountry/E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jn-crimjust.europa.eu/ejn/EJN_Home.asp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 TargetMode="External"/><Relationship Id="rId19" Type="http://schemas.openxmlformats.org/officeDocument/2006/relationships/hyperlink" Target="https://www.ejn-crimjust.europa.eu/ejn/AtlasAuthorityData/EN/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EN&amp;CategoryId=39" TargetMode="External"/><Relationship Id="rId14" Type="http://schemas.openxmlformats.org/officeDocument/2006/relationships/hyperlink" Target="https://www.ejn-crimjust.europa.eu/ejn/libcategories/EN/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Id=1229"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205E5-6E2E-410B-9361-15623678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39</Pages>
  <Words>5531</Words>
  <Characters>38166</Characters>
  <Application>Microsoft Office Word</Application>
  <DocSecurity>0</DocSecurity>
  <Lines>318</Lines>
  <Paragraphs>87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Juhász Dorottya Dr. [Fővárosi Törvényszék]</dc:creator>
  <cp:keywords/>
  <dc:description/>
  <cp:lastModifiedBy>NKO gyakornok [OBH]</cp:lastModifiedBy>
  <cp:revision>15</cp:revision>
  <cp:lastPrinted>2021-11-25T14:17:00Z</cp:lastPrinted>
  <dcterms:created xsi:type="dcterms:W3CDTF">2021-11-05T12:53:00Z</dcterms:created>
  <dcterms:modified xsi:type="dcterms:W3CDTF">2021-12-09T09:15:00Z</dcterms:modified>
</cp:coreProperties>
</file>