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0314" w14:textId="55978EC0" w:rsidR="002A7CAA" w:rsidRPr="0074607F" w:rsidRDefault="002A7CAA" w:rsidP="0074607F">
      <w:pPr>
        <w:jc w:val="center"/>
        <w:rPr>
          <w:rFonts w:ascii="Times New Roman" w:hAnsi="Times New Roman" w:cs="Times New Roman"/>
          <w:b/>
          <w:bCs/>
          <w:sz w:val="32"/>
          <w:szCs w:val="32"/>
          <w:lang w:val="en-GB"/>
        </w:rPr>
      </w:pPr>
    </w:p>
    <w:p w14:paraId="324C2CD3" w14:textId="77777777" w:rsidR="002A7CAA" w:rsidRPr="0074607F" w:rsidRDefault="002A7CAA" w:rsidP="0074607F">
      <w:pPr>
        <w:jc w:val="center"/>
        <w:rPr>
          <w:rFonts w:ascii="Times New Roman" w:hAnsi="Times New Roman" w:cs="Times New Roman"/>
          <w:b/>
          <w:bCs/>
          <w:sz w:val="32"/>
          <w:szCs w:val="32"/>
          <w:lang w:val="en-GB"/>
        </w:rPr>
      </w:pPr>
    </w:p>
    <w:p w14:paraId="71B5C7F3" w14:textId="248601BA" w:rsidR="007C456C" w:rsidRPr="0074607F" w:rsidRDefault="007C456C" w:rsidP="0074607F">
      <w:pPr>
        <w:jc w:val="center"/>
        <w:rPr>
          <w:rFonts w:ascii="Times New Roman" w:hAnsi="Times New Roman" w:cs="Times New Roman"/>
          <w:b/>
          <w:bCs/>
          <w:sz w:val="36"/>
          <w:szCs w:val="28"/>
        </w:rPr>
      </w:pPr>
      <w:r>
        <w:rPr>
          <w:rFonts w:ascii="Times New Roman" w:hAnsi="Times New Roman"/>
          <w:b/>
          <w:sz w:val="36"/>
        </w:rPr>
        <w:t>Wederzijdse rechtshulp in strafzaken</w:t>
      </w:r>
    </w:p>
    <w:p w14:paraId="587BE827" w14:textId="4C4B67A1" w:rsidR="002A7CAA" w:rsidRPr="0074607F" w:rsidRDefault="002A7CAA" w:rsidP="0074607F">
      <w:pPr>
        <w:jc w:val="center"/>
        <w:rPr>
          <w:rFonts w:ascii="Times New Roman" w:hAnsi="Times New Roman" w:cs="Times New Roman"/>
          <w:bCs/>
          <w:i/>
          <w:sz w:val="28"/>
          <w:szCs w:val="28"/>
        </w:rPr>
      </w:pPr>
      <w:r>
        <w:rPr>
          <w:rFonts w:ascii="Times New Roman" w:hAnsi="Times New Roman"/>
          <w:i/>
          <w:sz w:val="28"/>
        </w:rPr>
        <w:t xml:space="preserve">Reeks </w:t>
      </w:r>
      <w:r w:rsidR="000617BC">
        <w:rPr>
          <w:rFonts w:ascii="Times New Roman" w:hAnsi="Times New Roman"/>
          <w:i/>
          <w:sz w:val="28"/>
        </w:rPr>
        <w:t>casestudies</w:t>
      </w:r>
      <w:r>
        <w:rPr>
          <w:rFonts w:ascii="Times New Roman" w:hAnsi="Times New Roman"/>
          <w:i/>
          <w:sz w:val="28"/>
        </w:rPr>
        <w:t xml:space="preserve"> - Gids voor opleiders</w:t>
      </w:r>
    </w:p>
    <w:p w14:paraId="1FB5B63A" w14:textId="191C97D4" w:rsidR="002A7CAA" w:rsidRPr="00B87C8F" w:rsidRDefault="002A7CAA" w:rsidP="0074607F">
      <w:pPr>
        <w:jc w:val="center"/>
        <w:rPr>
          <w:rFonts w:ascii="Times New Roman" w:hAnsi="Times New Roman" w:cs="Times New Roman"/>
          <w:b/>
          <w:bCs/>
          <w:sz w:val="28"/>
          <w:szCs w:val="28"/>
          <w:lang w:val="nl-NL"/>
        </w:rPr>
      </w:pPr>
    </w:p>
    <w:p w14:paraId="78F961CD" w14:textId="1229E1BF" w:rsidR="002A7CAA" w:rsidRPr="00B87C8F" w:rsidRDefault="002A7CAA" w:rsidP="0074607F">
      <w:pPr>
        <w:jc w:val="center"/>
        <w:rPr>
          <w:rFonts w:ascii="Times New Roman" w:hAnsi="Times New Roman" w:cs="Times New Roman"/>
          <w:b/>
          <w:bCs/>
          <w:sz w:val="28"/>
          <w:szCs w:val="28"/>
          <w:lang w:val="nl-NL"/>
        </w:rPr>
      </w:pPr>
    </w:p>
    <w:p w14:paraId="6BC621FE" w14:textId="77777777" w:rsidR="002A7CAA" w:rsidRPr="00B87C8F" w:rsidRDefault="002A7CAA" w:rsidP="0074607F">
      <w:pPr>
        <w:jc w:val="center"/>
        <w:rPr>
          <w:rFonts w:ascii="Times New Roman" w:hAnsi="Times New Roman" w:cs="Times New Roman"/>
          <w:b/>
          <w:bCs/>
          <w:sz w:val="28"/>
          <w:szCs w:val="28"/>
          <w:lang w:val="nl-NL"/>
        </w:rPr>
      </w:pPr>
    </w:p>
    <w:p w14:paraId="137EA3A3" w14:textId="77777777" w:rsidR="002A7CAA" w:rsidRPr="00B87C8F" w:rsidRDefault="002A7CAA" w:rsidP="0074607F">
      <w:pPr>
        <w:rPr>
          <w:rFonts w:ascii="Times New Roman" w:hAnsi="Times New Roman" w:cs="Times New Roman"/>
          <w:b/>
          <w:bCs/>
          <w:sz w:val="28"/>
          <w:szCs w:val="28"/>
          <w:lang w:val="nl-NL"/>
        </w:rPr>
      </w:pPr>
    </w:p>
    <w:p w14:paraId="1DDD5A93" w14:textId="77777777" w:rsidR="002A7CAA" w:rsidRPr="0074607F" w:rsidRDefault="002A7CAA" w:rsidP="0074607F">
      <w:pPr>
        <w:spacing w:after="0"/>
        <w:rPr>
          <w:rFonts w:ascii="Times New Roman" w:hAnsi="Times New Roman" w:cs="Times New Roman"/>
          <w:bCs/>
          <w:sz w:val="32"/>
          <w:szCs w:val="28"/>
        </w:rPr>
      </w:pPr>
      <w:r>
        <w:rPr>
          <w:rFonts w:ascii="Times New Roman" w:hAnsi="Times New Roman"/>
          <w:sz w:val="32"/>
        </w:rPr>
        <w:t>Opgesteld door:</w:t>
      </w:r>
    </w:p>
    <w:p w14:paraId="4FE886F4" w14:textId="77777777" w:rsidR="002A7CAA" w:rsidRPr="0074607F" w:rsidRDefault="002A7CAA" w:rsidP="0074607F">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268E1868" w14:textId="77777777" w:rsidR="002A7CAA" w:rsidRPr="0074607F" w:rsidRDefault="002A7CAA" w:rsidP="0074607F">
      <w:pPr>
        <w:spacing w:after="0"/>
        <w:rPr>
          <w:rFonts w:ascii="Times New Roman" w:hAnsi="Times New Roman" w:cs="Times New Roman"/>
          <w:bCs/>
          <w:i/>
          <w:sz w:val="28"/>
          <w:szCs w:val="28"/>
        </w:rPr>
      </w:pPr>
      <w:r>
        <w:rPr>
          <w:rFonts w:ascii="Times New Roman" w:hAnsi="Times New Roman"/>
          <w:i/>
          <w:sz w:val="28"/>
        </w:rPr>
        <w:t xml:space="preserve">Rechter, rechtbank van eerste aanleg, 4e district, rechtbank van Boekarest, Boekarest </w:t>
      </w:r>
    </w:p>
    <w:p w14:paraId="344B187C" w14:textId="77777777" w:rsidR="002A7CAA" w:rsidRPr="0074607F" w:rsidRDefault="002A7CAA" w:rsidP="0074607F">
      <w:pPr>
        <w:spacing w:after="0"/>
        <w:rPr>
          <w:rFonts w:ascii="Times New Roman" w:hAnsi="Times New Roman" w:cs="Times New Roman"/>
          <w:bCs/>
          <w:i/>
          <w:sz w:val="28"/>
          <w:szCs w:val="28"/>
        </w:rPr>
      </w:pPr>
    </w:p>
    <w:p w14:paraId="3FF72A8F" w14:textId="77777777" w:rsidR="002A7CAA" w:rsidRPr="00B87C8F" w:rsidRDefault="002A7CAA" w:rsidP="0074607F">
      <w:pPr>
        <w:rPr>
          <w:rFonts w:ascii="Times New Roman" w:hAnsi="Times New Roman" w:cs="Times New Roman"/>
          <w:bCs/>
          <w:sz w:val="28"/>
          <w:szCs w:val="28"/>
          <w:lang w:val="nl-NL"/>
        </w:rPr>
      </w:pPr>
    </w:p>
    <w:p w14:paraId="08287DCE"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rPr>
      </w:pPr>
      <w:r>
        <w:rPr>
          <w:rStyle w:val="Strong"/>
          <w:rFonts w:ascii="Times New Roman" w:hAnsi="Times New Roman"/>
          <w:i/>
          <w:color w:val="000000"/>
          <w:sz w:val="32"/>
        </w:rPr>
        <w:t>Inhoudsopgave</w:t>
      </w:r>
    </w:p>
    <w:p w14:paraId="146EF0C0" w14:textId="77777777" w:rsidR="002A7CAA" w:rsidRPr="00B87C8F" w:rsidRDefault="002A7CAA" w:rsidP="0074607F">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lang w:val="nl-NL"/>
        </w:rPr>
      </w:pPr>
    </w:p>
    <w:p w14:paraId="7F16AFF7" w14:textId="73678F4C"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Pr>
          <w:rStyle w:val="Strong"/>
          <w:rFonts w:ascii="Times New Roman" w:hAnsi="Times New Roman"/>
          <w:color w:val="000000"/>
          <w:sz w:val="28"/>
        </w:rPr>
        <w:t xml:space="preserve">A. </w:t>
      </w:r>
      <w:r>
        <w:rPr>
          <w:rStyle w:val="Strong"/>
          <w:rFonts w:ascii="Times New Roman" w:hAnsi="Times New Roman"/>
          <w:color w:val="000000"/>
          <w:sz w:val="28"/>
        </w:rPr>
        <w:tab/>
        <w:t>Scenario's</w:t>
      </w:r>
      <w:r>
        <w:rPr>
          <w:rStyle w:val="Strong"/>
          <w:rFonts w:ascii="Times New Roman" w:hAnsi="Times New Roman"/>
          <w:color w:val="000000"/>
          <w:sz w:val="28"/>
        </w:rPr>
        <w:tab/>
        <w:t>1</w:t>
      </w:r>
    </w:p>
    <w:p w14:paraId="24699C1B" w14:textId="2903CE6C"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Pr>
          <w:rStyle w:val="Strong"/>
          <w:rFonts w:ascii="Times New Roman" w:hAnsi="Times New Roman"/>
          <w:color w:val="000000"/>
          <w:sz w:val="28"/>
        </w:rPr>
        <w:t>I.</w:t>
      </w:r>
      <w:r>
        <w:rPr>
          <w:rStyle w:val="Strong"/>
          <w:rFonts w:ascii="Times New Roman" w:hAnsi="Times New Roman"/>
          <w:color w:val="000000"/>
          <w:sz w:val="28"/>
        </w:rPr>
        <w:tab/>
      </w:r>
      <w:r w:rsidRPr="00373154">
        <w:rPr>
          <w:rStyle w:val="Strong"/>
          <w:rFonts w:ascii="Times New Roman" w:hAnsi="Times New Roman"/>
          <w:b w:val="0"/>
          <w:bCs w:val="0"/>
          <w:color w:val="000000"/>
          <w:sz w:val="28"/>
        </w:rPr>
        <w:t>Inleidende scenario's</w:t>
      </w:r>
      <w:r w:rsidRPr="00373154">
        <w:rPr>
          <w:rStyle w:val="Strong"/>
          <w:rFonts w:ascii="Times New Roman" w:hAnsi="Times New Roman"/>
          <w:b w:val="0"/>
          <w:bCs w:val="0"/>
          <w:color w:val="000000"/>
          <w:sz w:val="28"/>
        </w:rPr>
        <w:tab/>
      </w:r>
      <w:r>
        <w:rPr>
          <w:rStyle w:val="Strong"/>
          <w:rFonts w:ascii="Times New Roman" w:hAnsi="Times New Roman"/>
          <w:color w:val="000000"/>
          <w:sz w:val="28"/>
        </w:rPr>
        <w:t>1</w:t>
      </w:r>
    </w:p>
    <w:p w14:paraId="61760BFB" w14:textId="1212C035"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Pr>
          <w:rStyle w:val="Strong"/>
          <w:rFonts w:ascii="Times New Roman" w:hAnsi="Times New Roman"/>
          <w:b w:val="0"/>
          <w:color w:val="000000"/>
          <w:sz w:val="28"/>
        </w:rPr>
        <w:t xml:space="preserve">II. </w:t>
      </w:r>
      <w:r w:rsidR="00373154">
        <w:rPr>
          <w:rStyle w:val="Strong"/>
          <w:rFonts w:ascii="Times New Roman" w:hAnsi="Times New Roman"/>
          <w:b w:val="0"/>
          <w:color w:val="000000"/>
          <w:sz w:val="28"/>
        </w:rPr>
        <w:tab/>
      </w:r>
      <w:r>
        <w:rPr>
          <w:rStyle w:val="Strong"/>
          <w:rFonts w:ascii="Times New Roman" w:hAnsi="Times New Roman"/>
          <w:b w:val="0"/>
          <w:color w:val="000000"/>
          <w:sz w:val="28"/>
        </w:rPr>
        <w:t>Voorbeeldscenario: Vragen</w:t>
      </w:r>
      <w:r>
        <w:rPr>
          <w:rStyle w:val="Strong"/>
          <w:rFonts w:ascii="Times New Roman" w:hAnsi="Times New Roman"/>
          <w:b w:val="0"/>
          <w:color w:val="000000"/>
          <w:sz w:val="28"/>
        </w:rPr>
        <w:tab/>
        <w:t>2</w:t>
      </w:r>
    </w:p>
    <w:p w14:paraId="08B68444" w14:textId="77777777" w:rsidR="002A7CAA" w:rsidRPr="00B87C8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nl-NL"/>
        </w:rPr>
      </w:pPr>
    </w:p>
    <w:p w14:paraId="5CFCD448" w14:textId="4B1F46A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Pr>
          <w:rStyle w:val="Strong"/>
          <w:rFonts w:ascii="Times New Roman" w:hAnsi="Times New Roman"/>
          <w:color w:val="000000"/>
          <w:sz w:val="28"/>
        </w:rPr>
        <w:t>B.</w:t>
      </w:r>
      <w:r>
        <w:rPr>
          <w:rStyle w:val="Strong"/>
          <w:rFonts w:ascii="Times New Roman" w:hAnsi="Times New Roman"/>
          <w:color w:val="000000"/>
          <w:sz w:val="28"/>
        </w:rPr>
        <w:tab/>
        <w:t xml:space="preserve">Aanvullende opmerkingen voor de opleiders </w:t>
      </w:r>
      <w:r w:rsidR="00373154">
        <w:rPr>
          <w:rStyle w:val="Strong"/>
          <w:rFonts w:ascii="Times New Roman" w:hAnsi="Times New Roman"/>
          <w:color w:val="000000"/>
          <w:sz w:val="28"/>
        </w:rPr>
        <w:t>over</w:t>
      </w:r>
      <w:r>
        <w:rPr>
          <w:rStyle w:val="Strong"/>
          <w:rFonts w:ascii="Times New Roman" w:hAnsi="Times New Roman"/>
          <w:color w:val="000000"/>
          <w:sz w:val="28"/>
        </w:rPr>
        <w:t xml:space="preserve"> de zaken </w:t>
      </w:r>
      <w:r w:rsidR="00373154">
        <w:rPr>
          <w:rStyle w:val="Strong"/>
          <w:rFonts w:ascii="Times New Roman" w:hAnsi="Times New Roman"/>
          <w:color w:val="000000"/>
          <w:sz w:val="28"/>
        </w:rPr>
        <w:tab/>
      </w:r>
      <w:r>
        <w:rPr>
          <w:rStyle w:val="Strong"/>
          <w:rFonts w:ascii="Times New Roman" w:hAnsi="Times New Roman"/>
          <w:color w:val="000000"/>
          <w:sz w:val="28"/>
        </w:rPr>
        <w:t>4</w:t>
      </w:r>
    </w:p>
    <w:p w14:paraId="6A68B51B" w14:textId="77777777" w:rsidR="002A7CAA" w:rsidRPr="00B87C8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nl-NL"/>
        </w:rPr>
      </w:pPr>
    </w:p>
    <w:p w14:paraId="4DF8BCAD" w14:textId="348AEB0D"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Pr>
          <w:rStyle w:val="Strong"/>
          <w:rFonts w:ascii="Times New Roman" w:hAnsi="Times New Roman"/>
          <w:color w:val="000000"/>
          <w:sz w:val="28"/>
        </w:rPr>
        <w:t>C.</w:t>
      </w:r>
      <w:r>
        <w:rPr>
          <w:rStyle w:val="Strong"/>
          <w:rFonts w:ascii="Times New Roman" w:hAnsi="Times New Roman"/>
          <w:color w:val="000000"/>
          <w:sz w:val="28"/>
        </w:rPr>
        <w:tab/>
        <w:t>Methodologische aanpak</w:t>
      </w:r>
      <w:r>
        <w:rPr>
          <w:rStyle w:val="Strong"/>
          <w:rFonts w:ascii="Times New Roman" w:hAnsi="Times New Roman"/>
          <w:color w:val="000000"/>
          <w:sz w:val="28"/>
        </w:rPr>
        <w:tab/>
        <w:t>5</w:t>
      </w:r>
    </w:p>
    <w:p w14:paraId="5A6B19F4" w14:textId="46173399" w:rsidR="002A7CAA" w:rsidRPr="0037315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bCs w:val="0"/>
          <w:color w:val="000000"/>
          <w:sz w:val="28"/>
          <w:szCs w:val="28"/>
        </w:rPr>
      </w:pPr>
      <w:r w:rsidRPr="00373154">
        <w:rPr>
          <w:rStyle w:val="Strong"/>
          <w:rFonts w:ascii="Times New Roman" w:hAnsi="Times New Roman"/>
          <w:b w:val="0"/>
          <w:bCs w:val="0"/>
          <w:color w:val="000000"/>
          <w:sz w:val="28"/>
        </w:rPr>
        <w:t>I.</w:t>
      </w:r>
      <w:r w:rsidRPr="00373154">
        <w:rPr>
          <w:rStyle w:val="Strong"/>
          <w:rFonts w:ascii="Times New Roman" w:hAnsi="Times New Roman"/>
          <w:b w:val="0"/>
          <w:bCs w:val="0"/>
          <w:color w:val="000000"/>
          <w:sz w:val="28"/>
        </w:rPr>
        <w:tab/>
        <w:t>Algemeen idee en hoofdthema's</w:t>
      </w:r>
      <w:r w:rsidRPr="00373154">
        <w:rPr>
          <w:rStyle w:val="Strong"/>
          <w:rFonts w:ascii="Times New Roman" w:hAnsi="Times New Roman"/>
          <w:b w:val="0"/>
          <w:bCs w:val="0"/>
          <w:color w:val="000000"/>
          <w:sz w:val="28"/>
        </w:rPr>
        <w:tab/>
        <w:t>5</w:t>
      </w:r>
    </w:p>
    <w:p w14:paraId="59CF8F10" w14:textId="7D3F2E7F"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Pr>
          <w:rStyle w:val="Strong"/>
          <w:rFonts w:ascii="Times New Roman" w:hAnsi="Times New Roman"/>
          <w:b w:val="0"/>
          <w:color w:val="000000"/>
          <w:sz w:val="28"/>
        </w:rPr>
        <w:t>II.</w:t>
      </w:r>
      <w:r>
        <w:rPr>
          <w:rStyle w:val="Strong"/>
          <w:rFonts w:ascii="Times New Roman" w:hAnsi="Times New Roman"/>
          <w:b w:val="0"/>
          <w:color w:val="000000"/>
          <w:sz w:val="28"/>
        </w:rPr>
        <w:tab/>
        <w:t>Werkgroepen en structuur van het seminarie</w:t>
      </w:r>
      <w:r>
        <w:rPr>
          <w:rStyle w:val="Strong"/>
          <w:rFonts w:ascii="Times New Roman" w:hAnsi="Times New Roman"/>
          <w:b w:val="0"/>
          <w:color w:val="000000"/>
          <w:sz w:val="28"/>
        </w:rPr>
        <w:tab/>
        <w:t>6</w:t>
      </w:r>
    </w:p>
    <w:p w14:paraId="0AB04876" w14:textId="048697F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Pr>
          <w:rStyle w:val="Strong"/>
          <w:rFonts w:ascii="Times New Roman" w:hAnsi="Times New Roman"/>
          <w:b w:val="0"/>
          <w:color w:val="000000"/>
          <w:sz w:val="28"/>
        </w:rPr>
        <w:t>III.</w:t>
      </w:r>
      <w:r>
        <w:rPr>
          <w:rStyle w:val="Strong"/>
          <w:rFonts w:ascii="Times New Roman" w:hAnsi="Times New Roman"/>
          <w:b w:val="0"/>
          <w:color w:val="000000"/>
          <w:sz w:val="28"/>
        </w:rPr>
        <w:tab/>
        <w:t>Aanvullend materiaal</w:t>
      </w:r>
      <w:r>
        <w:rPr>
          <w:rStyle w:val="Strong"/>
          <w:rFonts w:ascii="Times New Roman" w:hAnsi="Times New Roman"/>
          <w:b w:val="0"/>
          <w:color w:val="000000"/>
          <w:sz w:val="28"/>
        </w:rPr>
        <w:tab/>
        <w:t>7</w:t>
      </w:r>
      <w:r>
        <w:rPr>
          <w:rStyle w:val="Strong"/>
          <w:rFonts w:ascii="Times New Roman" w:hAnsi="Times New Roman"/>
          <w:b w:val="0"/>
          <w:color w:val="000000"/>
          <w:sz w:val="28"/>
        </w:rPr>
        <w:tab/>
      </w:r>
    </w:p>
    <w:p w14:paraId="27D87CB5" w14:textId="77777777" w:rsidR="002A7CAA" w:rsidRPr="00B87C8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nl-NL"/>
        </w:rPr>
      </w:pPr>
    </w:p>
    <w:p w14:paraId="3734FB2E" w14:textId="7ABC221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Strong"/>
          <w:rFonts w:ascii="Times New Roman" w:hAnsi="Times New Roman"/>
          <w:color w:val="000000"/>
          <w:sz w:val="28"/>
        </w:rPr>
        <w:t>D.</w:t>
      </w:r>
      <w:r>
        <w:rPr>
          <w:rStyle w:val="Strong"/>
          <w:rFonts w:ascii="Times New Roman" w:hAnsi="Times New Roman"/>
          <w:color w:val="000000"/>
          <w:sz w:val="28"/>
        </w:rPr>
        <w:tab/>
        <w:t>Oplossingen</w:t>
      </w:r>
      <w:r>
        <w:rPr>
          <w:rStyle w:val="Strong"/>
          <w:rFonts w:ascii="Times New Roman" w:hAnsi="Times New Roman"/>
          <w:color w:val="000000"/>
          <w:sz w:val="28"/>
        </w:rPr>
        <w:tab/>
        <w:t>8</w:t>
      </w:r>
    </w:p>
    <w:p w14:paraId="36988244" w14:textId="57784472" w:rsidR="002A7CAA" w:rsidRPr="0074607F" w:rsidRDefault="002A7CAA" w:rsidP="0074607F">
      <w:pPr>
        <w:rPr>
          <w:rFonts w:ascii="Times New Roman" w:hAnsi="Times New Roman" w:cs="Times New Roman"/>
          <w:b/>
          <w:bCs/>
          <w:sz w:val="28"/>
          <w:szCs w:val="28"/>
        </w:rPr>
      </w:pPr>
      <w:r>
        <w:br w:type="page"/>
      </w:r>
    </w:p>
    <w:p w14:paraId="5481D270" w14:textId="4AA35847" w:rsidR="00810051" w:rsidRPr="0074607F" w:rsidRDefault="002A7CAA" w:rsidP="0074607F">
      <w:pPr>
        <w:pStyle w:val="Test"/>
        <w:shd w:val="clear" w:color="auto" w:fill="DED888"/>
        <w:spacing w:after="160"/>
        <w:jc w:val="center"/>
        <w:rPr>
          <w:rFonts w:ascii="Times New Roman" w:hAnsi="Times New Roman"/>
          <w:color w:val="2F5496" w:themeColor="accent1" w:themeShade="BF"/>
          <w:sz w:val="32"/>
          <w:szCs w:val="32"/>
        </w:rPr>
      </w:pPr>
      <w:r>
        <w:rPr>
          <w:rStyle w:val="Strong"/>
          <w:rFonts w:ascii="Times New Roman" w:hAnsi="Times New Roman"/>
          <w:b/>
          <w:color w:val="2F5496" w:themeColor="accent1" w:themeShade="BF"/>
          <w:sz w:val="32"/>
        </w:rPr>
        <w:lastRenderedPageBreak/>
        <w:t>Wederzijdse rechtshulp in strafzaken</w:t>
      </w:r>
    </w:p>
    <w:p w14:paraId="48CB86C3" w14:textId="7DAC87DA" w:rsidR="00AE2003" w:rsidRPr="00B87C8F" w:rsidRDefault="00AE2003" w:rsidP="0074607F">
      <w:pPr>
        <w:rPr>
          <w:rFonts w:ascii="Times New Roman" w:hAnsi="Times New Roman" w:cs="Times New Roman"/>
          <w:b/>
          <w:bCs/>
          <w:color w:val="2F5496" w:themeColor="accent1" w:themeShade="BF"/>
          <w:sz w:val="28"/>
          <w:szCs w:val="28"/>
          <w:lang w:val="nl-NL"/>
        </w:rPr>
      </w:pPr>
    </w:p>
    <w:p w14:paraId="5EE4AE74" w14:textId="77777777" w:rsidR="00193BA1" w:rsidRPr="00B87C8F" w:rsidRDefault="00193BA1" w:rsidP="0074607F">
      <w:pPr>
        <w:rPr>
          <w:rFonts w:ascii="Times New Roman" w:hAnsi="Times New Roman" w:cs="Times New Roman"/>
          <w:b/>
          <w:bCs/>
          <w:color w:val="2F5496" w:themeColor="accent1" w:themeShade="BF"/>
          <w:sz w:val="28"/>
          <w:szCs w:val="28"/>
          <w:lang w:val="nl-NL"/>
        </w:rPr>
      </w:pPr>
    </w:p>
    <w:p w14:paraId="4E87F1E3" w14:textId="77803049" w:rsidR="00810051" w:rsidRPr="0074607F" w:rsidRDefault="00D74806"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Inleidende scenario's:</w:t>
      </w:r>
    </w:p>
    <w:p w14:paraId="7684EA4A"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1. Een Spaanse rechterlijke autoriteit wenst per videoconferentie een getuige te horen die zich in Denemarken bevindt. </w:t>
      </w:r>
    </w:p>
    <w:p w14:paraId="167925A7" w14:textId="5B8E2095" w:rsidR="00C51736" w:rsidRPr="00FD5E7C" w:rsidRDefault="005E5B4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Welk rechtsinstrument dient zij te gebruiken?</w:t>
      </w:r>
    </w:p>
    <w:p w14:paraId="244C21E3" w14:textId="77777777" w:rsidR="002A7CAA" w:rsidRPr="00B87C8F" w:rsidRDefault="002A7CAA" w:rsidP="0074607F">
      <w:pPr>
        <w:spacing w:line="240" w:lineRule="auto"/>
        <w:jc w:val="both"/>
        <w:rPr>
          <w:rFonts w:ascii="Times New Roman" w:hAnsi="Times New Roman" w:cs="Times New Roman"/>
          <w:sz w:val="28"/>
          <w:szCs w:val="28"/>
          <w:lang w:val="nl-NL"/>
        </w:rPr>
      </w:pPr>
    </w:p>
    <w:p w14:paraId="49E2838D"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2. Een Bulgaarse rechterlijke autoriteit wenst per teleconferentie een getuige te horen die zich in Ierland bevindt. </w:t>
      </w:r>
    </w:p>
    <w:p w14:paraId="273EDF11" w14:textId="641D0F58" w:rsidR="008D7DA6" w:rsidRPr="00FD5E7C"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Welk rechtsinstrument dient zij te gebruiken?</w:t>
      </w:r>
    </w:p>
    <w:p w14:paraId="421F3D8D" w14:textId="77777777" w:rsidR="002A7CAA" w:rsidRPr="00B87C8F" w:rsidRDefault="002A7CAA" w:rsidP="0074607F">
      <w:pPr>
        <w:spacing w:line="240" w:lineRule="auto"/>
        <w:jc w:val="both"/>
        <w:rPr>
          <w:rFonts w:ascii="Times New Roman" w:hAnsi="Times New Roman" w:cs="Times New Roman"/>
          <w:sz w:val="28"/>
          <w:szCs w:val="28"/>
          <w:lang w:val="nl-NL"/>
        </w:rPr>
      </w:pPr>
    </w:p>
    <w:p w14:paraId="7CFF988F"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3. Een Duitse rechterlijke autoriteit wenst per videoconferentie een deskundige te horen die zich in Griekenland bevindt. </w:t>
      </w:r>
    </w:p>
    <w:p w14:paraId="5094FA14" w14:textId="11DD973C" w:rsidR="008D7DA6" w:rsidRPr="00FD5E7C"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Welk rechtsinstrument dient zij te gebruiken?</w:t>
      </w:r>
    </w:p>
    <w:p w14:paraId="01921076" w14:textId="77777777" w:rsidR="002A7CAA" w:rsidRPr="00B87C8F" w:rsidRDefault="002A7CAA" w:rsidP="0074607F">
      <w:pPr>
        <w:spacing w:line="240" w:lineRule="auto"/>
        <w:jc w:val="both"/>
        <w:rPr>
          <w:rFonts w:ascii="Times New Roman" w:hAnsi="Times New Roman" w:cs="Times New Roman"/>
          <w:sz w:val="28"/>
          <w:szCs w:val="28"/>
          <w:lang w:val="nl-NL"/>
        </w:rPr>
      </w:pPr>
    </w:p>
    <w:p w14:paraId="505F340D" w14:textId="55948B9C"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4. Een Franse rechterlijke autoriteit wenst per teleconferentie een deskundige te horen die zich in Roemenië bevindt. </w:t>
      </w:r>
    </w:p>
    <w:p w14:paraId="38C4B44E" w14:textId="748C95E4" w:rsidR="005F23E3" w:rsidRPr="00FD5E7C" w:rsidRDefault="005F23E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Welk rechtsinstrument dient zij te gebruiken?</w:t>
      </w:r>
    </w:p>
    <w:p w14:paraId="6822F3E6" w14:textId="77777777" w:rsidR="00AE2003" w:rsidRPr="00B87C8F" w:rsidRDefault="00AE2003" w:rsidP="0074607F">
      <w:pPr>
        <w:rPr>
          <w:rFonts w:ascii="Times New Roman" w:hAnsi="Times New Roman" w:cs="Times New Roman"/>
          <w:i/>
          <w:iCs/>
          <w:sz w:val="28"/>
          <w:szCs w:val="28"/>
          <w:lang w:val="nl-NL"/>
        </w:rPr>
      </w:pPr>
    </w:p>
    <w:p w14:paraId="61B4228F" w14:textId="45EABCB9"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5. </w:t>
      </w:r>
      <w:bookmarkStart w:id="0" w:name="_Hlk53747872"/>
      <w:r>
        <w:rPr>
          <w:rFonts w:ascii="Times New Roman" w:hAnsi="Times New Roman"/>
          <w:sz w:val="28"/>
        </w:rPr>
        <w:t>Een Kroatische rechterlijke autoriteit wenst een beschuldigde persoon in Denemarken te dagvaarden.</w:t>
      </w:r>
    </w:p>
    <w:p w14:paraId="62F000E8" w14:textId="78F4978B"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Welk rechtsinstrument dient zij te gebruiken?</w:t>
      </w:r>
      <w:bookmarkEnd w:id="0"/>
    </w:p>
    <w:p w14:paraId="706661B3" w14:textId="77777777" w:rsidR="00AE2003" w:rsidRPr="00B87C8F" w:rsidRDefault="00AE2003" w:rsidP="0074607F">
      <w:pPr>
        <w:rPr>
          <w:rFonts w:ascii="Times New Roman" w:hAnsi="Times New Roman" w:cs="Times New Roman"/>
          <w:i/>
          <w:iCs/>
          <w:sz w:val="28"/>
          <w:szCs w:val="28"/>
          <w:lang w:val="nl-NL"/>
        </w:rPr>
      </w:pPr>
    </w:p>
    <w:p w14:paraId="49BCF8D4" w14:textId="77777777" w:rsidR="00BA5D38"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6. Een Ierse rechterlijke autoriteit wenst een getuige in Griekenland te dagvaarden.</w:t>
      </w:r>
    </w:p>
    <w:p w14:paraId="2118041B" w14:textId="06857A99"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Welk rechtsinstrument dient zij te gebruiken?</w:t>
      </w:r>
    </w:p>
    <w:p w14:paraId="1D06186C" w14:textId="0DE3AFFE" w:rsidR="00AE2003" w:rsidRPr="00193BA1" w:rsidRDefault="00193BA1" w:rsidP="0074607F">
      <w:pPr>
        <w:rPr>
          <w:rFonts w:ascii="Times New Roman" w:hAnsi="Times New Roman" w:cs="Times New Roman"/>
          <w:i/>
          <w:iCs/>
          <w:sz w:val="28"/>
          <w:szCs w:val="28"/>
        </w:rPr>
      </w:pPr>
      <w:r>
        <w:br w:type="page"/>
      </w:r>
    </w:p>
    <w:p w14:paraId="1955957E"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lastRenderedPageBreak/>
        <w:t>7. Een Roemeense rechterlijke autoriteit wenst per videoconferentie een getuige te horen die zich in Denemarken bevindt.</w:t>
      </w:r>
    </w:p>
    <w:p w14:paraId="1077EBF1" w14:textId="5A66983F"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Welk rechtsinstrument dient zij te gebruiken?</w:t>
      </w:r>
    </w:p>
    <w:p w14:paraId="17189BB0" w14:textId="630CD0A0" w:rsidR="006B2108" w:rsidRPr="00B87C8F" w:rsidRDefault="006B2108" w:rsidP="0074607F">
      <w:pPr>
        <w:rPr>
          <w:rFonts w:ascii="Times New Roman" w:hAnsi="Times New Roman" w:cs="Times New Roman"/>
          <w:i/>
          <w:iCs/>
          <w:sz w:val="28"/>
          <w:szCs w:val="28"/>
          <w:lang w:val="nl-NL"/>
        </w:rPr>
      </w:pPr>
    </w:p>
    <w:p w14:paraId="07BF1EDD"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8. Een Bulgaarse rechterlijke autoriteit wenst een getuige in Noorwegen te dagvaarden. </w:t>
      </w:r>
    </w:p>
    <w:p w14:paraId="13FA350F" w14:textId="2CEB8054"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Welk rechtsinstrument dient zij te gebruiken?</w:t>
      </w:r>
    </w:p>
    <w:p w14:paraId="1CE22878" w14:textId="2B373BCB" w:rsidR="00AE2003" w:rsidRPr="00B87C8F" w:rsidRDefault="00AE2003" w:rsidP="0074607F">
      <w:pPr>
        <w:rPr>
          <w:rFonts w:ascii="Times New Roman" w:hAnsi="Times New Roman" w:cs="Times New Roman"/>
          <w:i/>
          <w:iCs/>
          <w:sz w:val="28"/>
          <w:szCs w:val="28"/>
          <w:lang w:val="nl-NL"/>
        </w:rPr>
      </w:pPr>
    </w:p>
    <w:p w14:paraId="18E1FB62" w14:textId="77777777" w:rsid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9. Een Duitse rechterlijke autoriteit wenst per videoconferentie een getuige te horen die zich in Zwitserland bevindt. </w:t>
      </w:r>
    </w:p>
    <w:p w14:paraId="582338C3" w14:textId="258FCE16" w:rsidR="00BA5D38" w:rsidRP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Welk rechtsinstrument dient zij te gebruiken?</w:t>
      </w:r>
    </w:p>
    <w:p w14:paraId="6E9C02B9" w14:textId="36011845" w:rsidR="00AE2003" w:rsidRPr="00B87C8F" w:rsidRDefault="00AE2003" w:rsidP="0074607F">
      <w:pPr>
        <w:rPr>
          <w:rFonts w:ascii="Times New Roman" w:hAnsi="Times New Roman" w:cs="Times New Roman"/>
          <w:i/>
          <w:iCs/>
          <w:sz w:val="28"/>
          <w:szCs w:val="28"/>
          <w:lang w:val="nl-NL"/>
        </w:rPr>
      </w:pPr>
    </w:p>
    <w:p w14:paraId="45157D00" w14:textId="2233EF6D" w:rsidR="00810051" w:rsidRPr="0074607F" w:rsidRDefault="00D74806" w:rsidP="0074607F">
      <w:pPr>
        <w:jc w:val="both"/>
        <w:rPr>
          <w:rFonts w:ascii="Times New Roman" w:hAnsi="Times New Roman" w:cs="Times New Roman"/>
          <w:b/>
          <w:bCs/>
          <w:color w:val="2F5496" w:themeColor="accent1" w:themeShade="BF"/>
          <w:sz w:val="28"/>
          <w:szCs w:val="28"/>
        </w:rPr>
      </w:pPr>
      <w:r>
        <w:rPr>
          <w:rFonts w:ascii="Times New Roman" w:hAnsi="Times New Roman"/>
          <w:b/>
          <w:bCs/>
          <w:color w:val="2F5496" w:themeColor="accent1" w:themeShade="BF"/>
          <w:sz w:val="28"/>
        </w:rPr>
        <w:t>A. I. Voorbeeldscenario:</w:t>
      </w:r>
    </w:p>
    <w:p w14:paraId="44C9A50D" w14:textId="7B50B914" w:rsidR="00126907" w:rsidRPr="0074607F"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Het Openbaar Ministerie verbonden aan de rechtbank van eerste aanleg van Arad onderzoekt 3 diefstallen die tussen 20.12.2019-24.02.2020 in het westelijk deel van het land werden gepleegd (dossiernr. 5440/P/2019). De diefstallen werden gepleegd op verschillende parkeerplaatsen aan de A3-snelweg en 's nachts werden door 2 verdachten goederen gestolen uit vrachtwagens. Gedurende het onderzoek identificeerde de Roemeense aanklager een vrachtwagenchauffeur uit Denemarken die getuige van een van de diefstallen was. Op grond van opnamen die werden genomen op twee parkeerplaatsen, hebben de Roemeense overheden de twee verdachten weten te identificeren. Een van de verdachten is een Iers</w:t>
      </w:r>
      <w:r w:rsidR="00D95878">
        <w:rPr>
          <w:rFonts w:ascii="Times New Roman" w:hAnsi="Times New Roman"/>
          <w:sz w:val="28"/>
        </w:rPr>
        <w:t>e</w:t>
      </w:r>
      <w:r>
        <w:rPr>
          <w:rFonts w:ascii="Times New Roman" w:hAnsi="Times New Roman"/>
          <w:sz w:val="28"/>
        </w:rPr>
        <w:t xml:space="preserve"> </w:t>
      </w:r>
      <w:r w:rsidR="00D95878">
        <w:rPr>
          <w:rFonts w:ascii="Times New Roman" w:hAnsi="Times New Roman"/>
          <w:sz w:val="28"/>
        </w:rPr>
        <w:t xml:space="preserve">ingezetene </w:t>
      </w:r>
      <w:r>
        <w:rPr>
          <w:rFonts w:ascii="Times New Roman" w:hAnsi="Times New Roman"/>
          <w:sz w:val="28"/>
        </w:rPr>
        <w:t xml:space="preserve">en op grond van de door de </w:t>
      </w:r>
      <w:proofErr w:type="spellStart"/>
      <w:r>
        <w:rPr>
          <w:rFonts w:ascii="Times New Roman" w:hAnsi="Times New Roman"/>
          <w:sz w:val="28"/>
        </w:rPr>
        <w:t>politie-autoriteiten</w:t>
      </w:r>
      <w:proofErr w:type="spellEnd"/>
      <w:r>
        <w:rPr>
          <w:rFonts w:ascii="Times New Roman" w:hAnsi="Times New Roman"/>
          <w:sz w:val="28"/>
        </w:rPr>
        <w:t xml:space="preserve"> ontvangen informatie verblijft hij in Ierland. De andere verdachte is C.C., een Roemeens</w:t>
      </w:r>
      <w:r w:rsidR="00D95878">
        <w:rPr>
          <w:rFonts w:ascii="Times New Roman" w:hAnsi="Times New Roman"/>
          <w:sz w:val="28"/>
        </w:rPr>
        <w:t xml:space="preserve">e ingezetene </w:t>
      </w:r>
      <w:r>
        <w:rPr>
          <w:rFonts w:ascii="Times New Roman" w:hAnsi="Times New Roman"/>
          <w:sz w:val="28"/>
        </w:rPr>
        <w:t xml:space="preserve">(geboren op 23.12.1978), die in de 9 </w:t>
      </w:r>
      <w:proofErr w:type="spellStart"/>
      <w:r>
        <w:rPr>
          <w:rFonts w:ascii="Times New Roman" w:hAnsi="Times New Roman"/>
          <w:sz w:val="28"/>
        </w:rPr>
        <w:t>meistraat</w:t>
      </w:r>
      <w:proofErr w:type="spellEnd"/>
      <w:r>
        <w:rPr>
          <w:rFonts w:ascii="Times New Roman" w:hAnsi="Times New Roman"/>
          <w:sz w:val="28"/>
        </w:rPr>
        <w:t>, Arad, district Arad woont.</w:t>
      </w:r>
    </w:p>
    <w:p w14:paraId="471A1BF9" w14:textId="6A60E2F4" w:rsidR="00EA28F5" w:rsidRPr="0074607F"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Nu wenst de Roemeense aanklager de getuige A.B. (geboren op 14.01.1960) per videoconferentie te horen, die momenteel in de </w:t>
      </w:r>
      <w:proofErr w:type="spellStart"/>
      <w:r>
        <w:rPr>
          <w:rFonts w:ascii="Times New Roman" w:hAnsi="Times New Roman"/>
          <w:sz w:val="28"/>
        </w:rPr>
        <w:t>Langelandsgadestraat</w:t>
      </w:r>
      <w:proofErr w:type="spellEnd"/>
      <w:r>
        <w:rPr>
          <w:rFonts w:ascii="Times New Roman" w:hAnsi="Times New Roman"/>
          <w:sz w:val="28"/>
        </w:rPr>
        <w:t xml:space="preserve"> te Aarhus, Denemarken verblijft en niet naar Roemenië wil komen om te worden gehoord. Daarna wenst de Roemeense aanklager per videoconferentie de Ierse verdachte J.H. (geboren op 15.10.1966) te verhoren, die in Henry Street te Dublin, Ierland verblijft. Hij weigert om persoonlijk op zijn grondgebied te verschijnen om te worden verhoord. </w:t>
      </w:r>
    </w:p>
    <w:p w14:paraId="18A8DCB9" w14:textId="21286AD1" w:rsidR="00BA5D38" w:rsidRPr="0074607F" w:rsidRDefault="00193BA1" w:rsidP="00193BA1">
      <w:pPr>
        <w:rPr>
          <w:rFonts w:ascii="Times New Roman" w:hAnsi="Times New Roman" w:cs="Times New Roman"/>
          <w:sz w:val="28"/>
          <w:szCs w:val="28"/>
        </w:rPr>
      </w:pPr>
      <w:r>
        <w:br w:type="page"/>
      </w:r>
    </w:p>
    <w:p w14:paraId="091C4C4C" w14:textId="3FD68688" w:rsidR="00631B81" w:rsidRPr="0074607F" w:rsidRDefault="00631B81" w:rsidP="0074607F">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Vragen:</w:t>
      </w:r>
    </w:p>
    <w:p w14:paraId="3A052331" w14:textId="4E12B231" w:rsidR="00243470" w:rsidRPr="0074607F" w:rsidRDefault="00631B81"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Welk rechtsinstrument is van toepassing om de getuige A.B. per videoconferentie te horen? Indien het niet mogelijk is om de getuige per videoconferentie te horen, kan hij in plaats daarvan per teleconferentie worden gehoord?</w:t>
      </w:r>
    </w:p>
    <w:p w14:paraId="5D677417" w14:textId="56B5D7AE" w:rsidR="005644F7" w:rsidRPr="0074607F" w:rsidRDefault="005B3830"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 xml:space="preserve">Is het mogelijk om de verdachte J.H. per videoconferentie te verhoren? </w:t>
      </w:r>
    </w:p>
    <w:p w14:paraId="1A4620B0" w14:textId="79473D7C" w:rsidR="00F46F8A" w:rsidRPr="0074607F" w:rsidRDefault="00F46F8A"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Duid de bevoegde aangezochte autoriteiten in Denemarken en Ierland en de vereiste toezendingskanalen aan.</w:t>
      </w:r>
    </w:p>
    <w:p w14:paraId="2A6DF60F" w14:textId="40240A9B" w:rsidR="00456E17" w:rsidRPr="0074607F" w:rsidRDefault="00456E17"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 xml:space="preserve">Welk formulier dient de aanzoekende rechterlijke autoriteit voor de RC te gebruiken bij de aanvraag voor het verhoor per </w:t>
      </w:r>
      <w:proofErr w:type="spellStart"/>
      <w:r>
        <w:rPr>
          <w:rFonts w:ascii="Times New Roman" w:hAnsi="Times New Roman"/>
          <w:i/>
          <w:sz w:val="28"/>
        </w:rPr>
        <w:t>tele</w:t>
      </w:r>
      <w:proofErr w:type="spellEnd"/>
      <w:r>
        <w:rPr>
          <w:rFonts w:ascii="Times New Roman" w:hAnsi="Times New Roman"/>
          <w:i/>
          <w:sz w:val="28"/>
        </w:rPr>
        <w:t>- of videoconferentie?</w:t>
      </w:r>
    </w:p>
    <w:p w14:paraId="007F0C78" w14:textId="4CDB080E" w:rsidR="00A1771F" w:rsidRPr="0074607F" w:rsidRDefault="00A1771F"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 xml:space="preserve">Vul de nodige </w:t>
      </w:r>
      <w:proofErr w:type="spellStart"/>
      <w:r>
        <w:rPr>
          <w:rFonts w:ascii="Times New Roman" w:hAnsi="Times New Roman"/>
          <w:i/>
          <w:sz w:val="28"/>
        </w:rPr>
        <w:t>RC's</w:t>
      </w:r>
      <w:proofErr w:type="spellEnd"/>
      <w:r>
        <w:rPr>
          <w:rFonts w:ascii="Times New Roman" w:hAnsi="Times New Roman"/>
          <w:i/>
          <w:sz w:val="28"/>
        </w:rPr>
        <w:t xml:space="preserve"> in voor het verhoor van de getuige en verdachte.</w:t>
      </w:r>
    </w:p>
    <w:p w14:paraId="4705A165" w14:textId="3DFED0E4" w:rsidR="00932EAB" w:rsidRPr="0074607F" w:rsidRDefault="00932EAB"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Zijn er termijnen voor de uitvoering van de WRH door de bevoegde aangezochte autoriteiten?</w:t>
      </w:r>
    </w:p>
    <w:p w14:paraId="1C1452BA" w14:textId="7B9DAA46" w:rsidR="00EA28F5" w:rsidRPr="0074607F" w:rsidRDefault="009E29BF" w:rsidP="0013415C">
      <w:pPr>
        <w:pStyle w:val="ListParagraph"/>
        <w:numPr>
          <w:ilvl w:val="0"/>
          <w:numId w:val="1"/>
        </w:numPr>
        <w:contextualSpacing w:val="0"/>
        <w:jc w:val="both"/>
        <w:rPr>
          <w:rFonts w:ascii="Times New Roman" w:hAnsi="Times New Roman" w:cs="Times New Roman"/>
          <w:i/>
          <w:sz w:val="28"/>
          <w:szCs w:val="28"/>
        </w:rPr>
      </w:pPr>
      <w:r>
        <w:rPr>
          <w:rFonts w:ascii="Times New Roman" w:hAnsi="Times New Roman"/>
          <w:i/>
          <w:sz w:val="28"/>
        </w:rPr>
        <w:t>Welke regels en vereisten zullen van toepassing zijn op het verhoor van de getuige of verdachte?</w:t>
      </w:r>
    </w:p>
    <w:p w14:paraId="7C1C7AD0" w14:textId="6BA08016" w:rsidR="002A7CAA" w:rsidRPr="0074607F" w:rsidRDefault="00193BA1" w:rsidP="0074607F">
      <w:pPr>
        <w:rPr>
          <w:rFonts w:ascii="Times New Roman" w:hAnsi="Times New Roman" w:cs="Times New Roman"/>
          <w:b/>
          <w:bCs/>
          <w:sz w:val="28"/>
          <w:szCs w:val="28"/>
        </w:rPr>
      </w:pPr>
      <w:r>
        <w:br w:type="page"/>
      </w:r>
    </w:p>
    <w:p w14:paraId="21B0DB07" w14:textId="48E95B6F" w:rsidR="002A7CAA" w:rsidRPr="0074607F" w:rsidRDefault="002A7CAA" w:rsidP="0074607F">
      <w:pPr>
        <w:pStyle w:val="Test"/>
        <w:shd w:val="clear" w:color="auto" w:fill="DED888"/>
        <w:spacing w:after="160"/>
        <w:jc w:val="center"/>
        <w:rPr>
          <w:rStyle w:val="Strong"/>
          <w:rFonts w:ascii="Times New Roman" w:hAnsi="Times New Roman"/>
          <w:b/>
          <w:bCs w:val="0"/>
          <w:color w:val="2F5496" w:themeColor="accent1" w:themeShade="BF"/>
          <w:sz w:val="32"/>
          <w:szCs w:val="32"/>
        </w:rPr>
      </w:pPr>
      <w:r>
        <w:rPr>
          <w:rStyle w:val="Strong"/>
          <w:rFonts w:ascii="Times New Roman" w:hAnsi="Times New Roman"/>
          <w:b/>
          <w:color w:val="2F5496" w:themeColor="accent1" w:themeShade="BF"/>
          <w:sz w:val="32"/>
        </w:rPr>
        <w:lastRenderedPageBreak/>
        <w:t>Deel B. Aanvullende opmerkingen voor de opleiders in verband met de zaken</w:t>
      </w:r>
    </w:p>
    <w:p w14:paraId="354A0B03" w14:textId="74953D17" w:rsidR="002A7CAA" w:rsidRPr="00B87C8F" w:rsidRDefault="002A7CAA" w:rsidP="0074607F">
      <w:pPr>
        <w:rPr>
          <w:rFonts w:ascii="Times New Roman" w:hAnsi="Times New Roman" w:cs="Times New Roman"/>
          <w:bCs/>
          <w:sz w:val="28"/>
          <w:szCs w:val="28"/>
          <w:lang w:val="nl-NL"/>
        </w:rPr>
      </w:pPr>
    </w:p>
    <w:p w14:paraId="1C5594BE" w14:textId="19CEAC2D" w:rsidR="002A7CAA" w:rsidRPr="0074607F" w:rsidRDefault="002A7CAA"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 Voorbeeldscenario:</w:t>
      </w:r>
    </w:p>
    <w:p w14:paraId="009CA552" w14:textId="77777777" w:rsidR="002A7CAA" w:rsidRPr="0074607F" w:rsidRDefault="002A7CAA" w:rsidP="0013415C">
      <w:pPr>
        <w:pStyle w:val="ListParagraph"/>
        <w:numPr>
          <w:ilvl w:val="0"/>
          <w:numId w:val="14"/>
        </w:numPr>
        <w:contextualSpacing w:val="0"/>
        <w:jc w:val="both"/>
        <w:rPr>
          <w:rFonts w:ascii="Times New Roman" w:hAnsi="Times New Roman" w:cs="Times New Roman"/>
          <w:bCs/>
          <w:sz w:val="28"/>
          <w:szCs w:val="24"/>
        </w:rPr>
      </w:pPr>
      <w:r>
        <w:rPr>
          <w:rFonts w:ascii="Times New Roman" w:hAnsi="Times New Roman"/>
          <w:sz w:val="28"/>
        </w:rPr>
        <w:t>Met uitzondering van Griekenland, Denemarken en Ierland, zal de bevoegde aanzoekende autoriteit worden ingewisseld voor een bevoegde autoriteit van de LS waar het seminarie plaatsvindt.</w:t>
      </w:r>
    </w:p>
    <w:p w14:paraId="147EE128" w14:textId="3C7E4AB5" w:rsidR="002A7CAA" w:rsidRPr="0074607F" w:rsidRDefault="002A7CAA" w:rsidP="0013415C">
      <w:pPr>
        <w:pStyle w:val="ListParagraph"/>
        <w:numPr>
          <w:ilvl w:val="0"/>
          <w:numId w:val="14"/>
        </w:numPr>
        <w:contextualSpacing w:val="0"/>
        <w:jc w:val="both"/>
        <w:rPr>
          <w:rFonts w:ascii="Times New Roman" w:hAnsi="Times New Roman" w:cs="Times New Roman"/>
          <w:bCs/>
          <w:sz w:val="28"/>
          <w:szCs w:val="24"/>
        </w:rPr>
      </w:pPr>
      <w:r>
        <w:rPr>
          <w:rFonts w:ascii="Times New Roman" w:hAnsi="Times New Roman"/>
          <w:sz w:val="28"/>
        </w:rPr>
        <w:t xml:space="preserve">Na wijziging zal een stad worden uitgekozen uit het land waar het seminarie plaatsvindt. Bovendien zal de verdachte C.C. een </w:t>
      </w:r>
      <w:r w:rsidR="00D95878">
        <w:rPr>
          <w:rFonts w:ascii="Times New Roman" w:hAnsi="Times New Roman"/>
          <w:sz w:val="28"/>
        </w:rPr>
        <w:t xml:space="preserve">ingezetene </w:t>
      </w:r>
      <w:r>
        <w:rPr>
          <w:rFonts w:ascii="Times New Roman" w:hAnsi="Times New Roman"/>
          <w:sz w:val="28"/>
        </w:rPr>
        <w:t>zijn van hetzelfde land waar het seminarie plaatsvindt (er zal ook een adres uit dit land worden gekozen).</w:t>
      </w:r>
    </w:p>
    <w:p w14:paraId="28AFF026" w14:textId="77777777" w:rsidR="002A7CAA" w:rsidRPr="00B87C8F" w:rsidRDefault="002A7CAA" w:rsidP="0074607F">
      <w:pPr>
        <w:rPr>
          <w:rFonts w:ascii="Times New Roman" w:hAnsi="Times New Roman" w:cs="Times New Roman"/>
          <w:bCs/>
          <w:sz w:val="28"/>
          <w:szCs w:val="28"/>
          <w:lang w:val="nl-NL"/>
        </w:rPr>
      </w:pPr>
    </w:p>
    <w:p w14:paraId="474D3AB3" w14:textId="2428CEE8" w:rsidR="00564D5E" w:rsidRPr="0074607F" w:rsidRDefault="002A7CAA" w:rsidP="0074607F">
      <w:pPr>
        <w:rPr>
          <w:rFonts w:ascii="Times New Roman" w:hAnsi="Times New Roman" w:cs="Times New Roman"/>
          <w:b/>
          <w:bCs/>
          <w:sz w:val="28"/>
          <w:szCs w:val="28"/>
        </w:rPr>
      </w:pPr>
      <w:r>
        <w:br w:type="page"/>
      </w:r>
    </w:p>
    <w:p w14:paraId="6431017F" w14:textId="76F4B0A0" w:rsidR="00564D5E" w:rsidRPr="0074607F" w:rsidRDefault="002A7CAA" w:rsidP="0074607F">
      <w:pPr>
        <w:pStyle w:val="Test"/>
        <w:shd w:val="clear" w:color="auto" w:fill="DED888"/>
        <w:spacing w:after="160"/>
        <w:jc w:val="center"/>
        <w:rPr>
          <w:rStyle w:val="Strong"/>
          <w:rFonts w:ascii="Times New Roman" w:hAnsi="Times New Roman"/>
          <w:b/>
          <w:bCs w:val="0"/>
          <w:color w:val="2F5496" w:themeColor="accent1" w:themeShade="BF"/>
          <w:sz w:val="32"/>
          <w:szCs w:val="32"/>
        </w:rPr>
      </w:pPr>
      <w:r>
        <w:rPr>
          <w:rStyle w:val="Strong"/>
          <w:rFonts w:ascii="Times New Roman" w:hAnsi="Times New Roman"/>
          <w:b/>
          <w:color w:val="2F5496" w:themeColor="accent1" w:themeShade="BF"/>
          <w:sz w:val="32"/>
        </w:rPr>
        <w:lastRenderedPageBreak/>
        <w:t>Deel C. Methodologie</w:t>
      </w:r>
    </w:p>
    <w:p w14:paraId="33F2E4D0" w14:textId="77777777" w:rsidR="00D74806" w:rsidRPr="0074607F" w:rsidRDefault="00D74806" w:rsidP="0074607F">
      <w:pPr>
        <w:pStyle w:val="ListParagraph"/>
        <w:contextualSpacing w:val="0"/>
        <w:jc w:val="both"/>
        <w:rPr>
          <w:rFonts w:ascii="Times New Roman" w:hAnsi="Times New Roman" w:cs="Times New Roman"/>
          <w:b/>
          <w:bCs/>
          <w:sz w:val="28"/>
          <w:szCs w:val="28"/>
          <w:lang w:val="en-GB"/>
        </w:rPr>
      </w:pPr>
    </w:p>
    <w:p w14:paraId="1112186B" w14:textId="77777777" w:rsidR="009B61DA" w:rsidRPr="0074607F" w:rsidRDefault="009B61DA"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Algemeen idee en hoofdthema's</w:t>
      </w:r>
    </w:p>
    <w:p w14:paraId="7E3F6F53" w14:textId="77777777" w:rsidR="009B61DA" w:rsidRPr="0074607F" w:rsidRDefault="009B61DA" w:rsidP="0074607F">
      <w:pPr>
        <w:spacing w:line="240" w:lineRule="auto"/>
        <w:jc w:val="both"/>
        <w:rPr>
          <w:rFonts w:ascii="Times New Roman" w:hAnsi="Times New Roman" w:cs="Times New Roman"/>
          <w:sz w:val="28"/>
          <w:szCs w:val="28"/>
        </w:rPr>
      </w:pPr>
      <w:r>
        <w:rPr>
          <w:rFonts w:ascii="Times New Roman" w:hAnsi="Times New Roman"/>
          <w:sz w:val="28"/>
        </w:rPr>
        <w:t xml:space="preserve">Het algemene idee achter dit opleidingsmateriaal is om het gerechtelijk personeel van de Lidstaten vertrouwd te maken met de rechtsinstrumenten voor justitiële samenwerking die met het oog op bewijsgaring in het buitenland op Europees niveau beschikbaar zijn. </w:t>
      </w:r>
    </w:p>
    <w:p w14:paraId="629EB4AB" w14:textId="22EBBF6F" w:rsidR="009B61DA" w:rsidRPr="0074607F" w:rsidRDefault="009B61DA" w:rsidP="0074607F">
      <w:pPr>
        <w:spacing w:line="240" w:lineRule="auto"/>
        <w:jc w:val="both"/>
        <w:rPr>
          <w:rFonts w:ascii="Times New Roman" w:hAnsi="Times New Roman" w:cs="Times New Roman"/>
          <w:sz w:val="28"/>
          <w:szCs w:val="28"/>
        </w:rPr>
      </w:pPr>
      <w:r>
        <w:rPr>
          <w:rFonts w:ascii="Times New Roman" w:hAnsi="Times New Roman"/>
          <w:sz w:val="28"/>
        </w:rPr>
        <w:t xml:space="preserve">Gerechtelijk personeel ziet zich vaak voor moeilijkheden gesteld bij hun pogingen om de gepaste rechtsinstrumenten te identificeren en gebruiken voor justitiële samenwerking in strafzaken. </w:t>
      </w:r>
    </w:p>
    <w:p w14:paraId="7D85E526" w14:textId="6639CFF0" w:rsidR="009B61DA" w:rsidRPr="0074607F" w:rsidRDefault="009B61DA" w:rsidP="0074607F">
      <w:pPr>
        <w:spacing w:line="240" w:lineRule="auto"/>
        <w:jc w:val="both"/>
        <w:rPr>
          <w:rFonts w:ascii="Times New Roman" w:hAnsi="Times New Roman" w:cs="Times New Roman"/>
          <w:sz w:val="28"/>
          <w:szCs w:val="28"/>
        </w:rPr>
      </w:pPr>
      <w:r>
        <w:rPr>
          <w:rFonts w:ascii="Times New Roman" w:hAnsi="Times New Roman"/>
          <w:sz w:val="28"/>
        </w:rPr>
        <w:t>Na identificatie van het gepaste rechtsinstrument, is gerechtelijk personeel betrokken bij administratieve taken, gaande van het invullen van het door het rechtsinstrument gevraagde formulier, aanduiding van de bevoegde autoriteit waarnaar het dient te worden verstuurd, vertaling van het formulier tot het verzoek of de verzending van aanvullende informatie betreffende justitiële samenwerking</w:t>
      </w:r>
    </w:p>
    <w:p w14:paraId="14B4EBA0" w14:textId="77777777" w:rsidR="009B61DA" w:rsidRPr="0074607F" w:rsidRDefault="009B61DA" w:rsidP="0074607F">
      <w:pPr>
        <w:jc w:val="both"/>
        <w:rPr>
          <w:rFonts w:ascii="Times New Roman" w:hAnsi="Times New Roman" w:cs="Times New Roman"/>
          <w:sz w:val="28"/>
          <w:szCs w:val="28"/>
        </w:rPr>
      </w:pPr>
      <w:r>
        <w:rPr>
          <w:rFonts w:ascii="Times New Roman" w:hAnsi="Times New Roman"/>
          <w:sz w:val="28"/>
        </w:rPr>
        <w:t xml:space="preserve">Om deze redenen komen de volgende hoofdaspecten aan bod in de seminaries: </w:t>
      </w:r>
    </w:p>
    <w:p w14:paraId="1598949D" w14:textId="09E6A13B" w:rsidR="009B61DA" w:rsidRPr="0074607F" w:rsidRDefault="00436D8F" w:rsidP="0013415C">
      <w:pPr>
        <w:pStyle w:val="ListParagraph"/>
        <w:numPr>
          <w:ilvl w:val="0"/>
          <w:numId w:val="10"/>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belangrijkste kenmerken van het WRH-proces, met een nadruk op het verhoor per </w:t>
      </w:r>
      <w:proofErr w:type="spellStart"/>
      <w:r>
        <w:rPr>
          <w:rFonts w:ascii="Times New Roman" w:hAnsi="Times New Roman"/>
          <w:sz w:val="28"/>
        </w:rPr>
        <w:t>tele</w:t>
      </w:r>
      <w:proofErr w:type="spellEnd"/>
      <w:r>
        <w:rPr>
          <w:rFonts w:ascii="Times New Roman" w:hAnsi="Times New Roman"/>
          <w:sz w:val="28"/>
        </w:rPr>
        <w:t>- en video</w:t>
      </w:r>
      <w:r w:rsidR="00373154">
        <w:rPr>
          <w:rFonts w:ascii="Times New Roman" w:hAnsi="Times New Roman"/>
          <w:sz w:val="28"/>
        </w:rPr>
        <w:t>c</w:t>
      </w:r>
      <w:r>
        <w:rPr>
          <w:rFonts w:ascii="Times New Roman" w:hAnsi="Times New Roman"/>
          <w:sz w:val="28"/>
        </w:rPr>
        <w:t xml:space="preserve">onferentie van getuigen en verdachten. </w:t>
      </w:r>
    </w:p>
    <w:p w14:paraId="7B0CB1CD" w14:textId="3201E998" w:rsidR="00994619" w:rsidRPr="0074607F" w:rsidRDefault="00994619" w:rsidP="0013415C">
      <w:pPr>
        <w:pStyle w:val="ListParagraph"/>
        <w:numPr>
          <w:ilvl w:val="0"/>
          <w:numId w:val="10"/>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relatie tussen de Overeenkomst betreffende de wederzijdse rechtshulp in strafzaken tussen de lidstaten van de Europese Unie en het bijbehorende protocol, het Europees Verdrag aangaande de wederzijdse rechtshulp in strafzaken van 1959 en de bijbehorende protocollen alsook de Richtlijn 2014/41/EU betreffende de bewijsgaring in het buitenland. </w:t>
      </w:r>
    </w:p>
    <w:p w14:paraId="71E77C86" w14:textId="05B1386E" w:rsidR="00BA42B8" w:rsidRPr="0074607F" w:rsidRDefault="009B61DA" w:rsidP="0013415C">
      <w:pPr>
        <w:pStyle w:val="ListParagraph"/>
        <w:numPr>
          <w:ilvl w:val="0"/>
          <w:numId w:val="10"/>
        </w:numPr>
        <w:spacing w:line="240" w:lineRule="auto"/>
        <w:contextualSpacing w:val="0"/>
        <w:jc w:val="both"/>
        <w:rPr>
          <w:rFonts w:ascii="Times New Roman" w:hAnsi="Times New Roman" w:cs="Times New Roman"/>
          <w:sz w:val="28"/>
          <w:szCs w:val="28"/>
        </w:rPr>
      </w:pPr>
      <w:r>
        <w:rPr>
          <w:rFonts w:ascii="Times New Roman" w:hAnsi="Times New Roman"/>
          <w:sz w:val="28"/>
        </w:rPr>
        <w:t>Zich vertrouwd maken met de inhoud van de RC en kennisvergaring inzake het invullen van een RC.</w:t>
      </w:r>
    </w:p>
    <w:p w14:paraId="7ACE858F" w14:textId="3266839F" w:rsidR="0051428E" w:rsidRPr="0074607F" w:rsidRDefault="0051428E" w:rsidP="0013415C">
      <w:pPr>
        <w:pStyle w:val="ListParagraph"/>
        <w:numPr>
          <w:ilvl w:val="0"/>
          <w:numId w:val="10"/>
        </w:numPr>
        <w:spacing w:line="240" w:lineRule="auto"/>
        <w:contextualSpacing w:val="0"/>
        <w:jc w:val="both"/>
        <w:rPr>
          <w:rFonts w:ascii="Times New Roman" w:hAnsi="Times New Roman" w:cs="Times New Roman"/>
          <w:sz w:val="28"/>
          <w:szCs w:val="28"/>
        </w:rPr>
      </w:pPr>
      <w:r>
        <w:rPr>
          <w:rFonts w:ascii="Times New Roman" w:hAnsi="Times New Roman"/>
          <w:sz w:val="28"/>
        </w:rPr>
        <w:t>Zich vertrouwd maken met de regels en vereisten die van toepassing zijn op het verhoor via video- en teleconferentie van getuigen en verdachten als bedoeld in verschillende rechtsinstrumenten voor justitiële samenwerking in strafzaken.</w:t>
      </w:r>
    </w:p>
    <w:p w14:paraId="13B04B6D" w14:textId="133D15BC" w:rsidR="009B61DA" w:rsidRPr="0074607F" w:rsidRDefault="0053543D" w:rsidP="0013415C">
      <w:pPr>
        <w:pStyle w:val="ListParagraph"/>
        <w:numPr>
          <w:ilvl w:val="0"/>
          <w:numId w:val="10"/>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Verschillende administratieve bijzonderheden komen aan de orde, zoals de wijze waarop een uitvaardigende autoriteit in een welbepaalde situatie dient te handelen, de locatie waar een uitvaardigende autoriteit een elektronische versie van de RC kan vinden, de locatie waar de uitvaardigende autoriteit de bevoegde autoriteit van de uitvoerende Lidstaat kan vinden waaraan het verzoek dient te worden gericht. </w:t>
      </w:r>
    </w:p>
    <w:p w14:paraId="2CD04BB0" w14:textId="07A3A723" w:rsidR="005D593D" w:rsidRPr="00AB5E57" w:rsidRDefault="009B61DA" w:rsidP="00AB5E57">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Werkgroepen en structuur van het seminarie</w:t>
      </w:r>
    </w:p>
    <w:p w14:paraId="70A6688F" w14:textId="70E19216" w:rsidR="00B05503"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Het seminarie neemt een aanvang met een </w:t>
      </w:r>
      <w:proofErr w:type="spellStart"/>
      <w:r>
        <w:rPr>
          <w:rFonts w:ascii="Times New Roman" w:hAnsi="Times New Roman"/>
          <w:sz w:val="28"/>
        </w:rPr>
        <w:t>Powerpoint-presentatie</w:t>
      </w:r>
      <w:proofErr w:type="spellEnd"/>
      <w:r>
        <w:rPr>
          <w:rFonts w:ascii="Times New Roman" w:hAnsi="Times New Roman"/>
          <w:sz w:val="28"/>
        </w:rPr>
        <w:t xml:space="preserve"> waarin de opleider bepaalde belangrijke kenmerken van het wederzijdse rechtshulpproces zal uitleggen (relatie tussen WRH en instrumenten inzake wederzijdse erkenning, de wijze waarop de rechtsinstrumenten, toezendingskanalen, formulieren, uitvoering, termijnen), waarbij kort de bepalingen uit de Overeenkomst betreffende de wederzijdse rechtshulp in strafzaken tussen de lidstaten van de Europese Unie en uit het Tweede Aanvullende Protocol bij het Europees Verdrag van 1959 aangaande de wederzijdse rechtshulp in strafzaken </w:t>
      </w:r>
      <w:r w:rsidR="00373154">
        <w:rPr>
          <w:rStyle w:val="FootnoteReference"/>
          <w:rFonts w:ascii="Times New Roman" w:hAnsi="Times New Roman"/>
          <w:sz w:val="28"/>
        </w:rPr>
        <w:footnoteReference w:id="1"/>
      </w:r>
      <w:r>
        <w:rPr>
          <w:rFonts w:ascii="Times New Roman" w:hAnsi="Times New Roman"/>
          <w:sz w:val="28"/>
        </w:rPr>
        <w:t>betreffende verhoor via video- en teleconferentie worden aangestipt.</w:t>
      </w:r>
    </w:p>
    <w:p w14:paraId="3B062598" w14:textId="77777777" w:rsidR="00B05503"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De presentatie zou ongeveer </w:t>
      </w:r>
      <w:r>
        <w:rPr>
          <w:rFonts w:ascii="Times New Roman" w:hAnsi="Times New Roman"/>
          <w:b/>
          <w:bCs/>
          <w:sz w:val="28"/>
        </w:rPr>
        <w:t>15-20 minuten</w:t>
      </w:r>
      <w:r>
        <w:rPr>
          <w:rFonts w:ascii="Times New Roman" w:hAnsi="Times New Roman"/>
          <w:sz w:val="28"/>
        </w:rPr>
        <w:t xml:space="preserve"> in beslag nemen.</w:t>
      </w:r>
    </w:p>
    <w:p w14:paraId="5999C274" w14:textId="1F904528" w:rsidR="005D593D"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Het seminarie zal worden voortgezet met </w:t>
      </w:r>
      <w:r>
        <w:rPr>
          <w:rFonts w:ascii="Times New Roman" w:hAnsi="Times New Roman"/>
          <w:b/>
          <w:bCs/>
          <w:sz w:val="28"/>
        </w:rPr>
        <w:t>de inleidende scenario's</w:t>
      </w:r>
      <w:r>
        <w:rPr>
          <w:rFonts w:ascii="Times New Roman" w:hAnsi="Times New Roman"/>
          <w:sz w:val="28"/>
        </w:rPr>
        <w:t>, die de deelnemers de gelegenheid bieden om verschillende instrumenten voor justitiële samenwerking te identificeren om met medewerking van een andere lidstaat bewijs te vergaren.</w:t>
      </w:r>
    </w:p>
    <w:p w14:paraId="1E05F4EE" w14:textId="6FA95436" w:rsidR="0009377E" w:rsidRPr="0074607F" w:rsidRDefault="00D703E7" w:rsidP="00AB5E57">
      <w:pPr>
        <w:spacing w:line="240" w:lineRule="auto"/>
        <w:jc w:val="both"/>
        <w:rPr>
          <w:rFonts w:ascii="Times New Roman" w:hAnsi="Times New Roman" w:cs="Times New Roman"/>
          <w:sz w:val="28"/>
          <w:szCs w:val="28"/>
        </w:rPr>
      </w:pPr>
      <w:r>
        <w:rPr>
          <w:rFonts w:ascii="Times New Roman" w:hAnsi="Times New Roman"/>
          <w:sz w:val="28"/>
        </w:rPr>
        <w:t xml:space="preserve">De deelnemers worden opgedeeld in 4-6 groepen van 5-8 personen en iedere groep beschikt over een laptop/computer met internetverbinding. </w:t>
      </w:r>
    </w:p>
    <w:p w14:paraId="20FD2FB8" w14:textId="59715125" w:rsidR="000F3081" w:rsidRPr="0074607F" w:rsidRDefault="000F3081" w:rsidP="0074607F">
      <w:pPr>
        <w:spacing w:line="240" w:lineRule="auto"/>
        <w:jc w:val="both"/>
        <w:rPr>
          <w:rFonts w:ascii="Times New Roman" w:hAnsi="Times New Roman" w:cs="Times New Roman"/>
          <w:sz w:val="28"/>
          <w:szCs w:val="28"/>
        </w:rPr>
      </w:pPr>
      <w:r>
        <w:rPr>
          <w:rFonts w:ascii="Times New Roman" w:hAnsi="Times New Roman"/>
          <w:sz w:val="28"/>
        </w:rPr>
        <w:t xml:space="preserve">De </w:t>
      </w:r>
      <w:r>
        <w:rPr>
          <w:rFonts w:ascii="Times New Roman" w:hAnsi="Times New Roman"/>
          <w:b/>
          <w:bCs/>
          <w:sz w:val="28"/>
        </w:rPr>
        <w:t>inleidende scenario's</w:t>
      </w:r>
      <w:r>
        <w:rPr>
          <w:rFonts w:ascii="Times New Roman" w:hAnsi="Times New Roman"/>
          <w:sz w:val="28"/>
        </w:rPr>
        <w:t xml:space="preserve"> zullen deelnemers helpen om beter de relatie tussen de rechtsinstrumenten voor justitiële samenwerking in </w:t>
      </w:r>
      <w:proofErr w:type="gramStart"/>
      <w:r>
        <w:rPr>
          <w:rFonts w:ascii="Times New Roman" w:hAnsi="Times New Roman"/>
          <w:sz w:val="28"/>
        </w:rPr>
        <w:t>strafzaken  te</w:t>
      </w:r>
      <w:proofErr w:type="gramEnd"/>
      <w:r>
        <w:rPr>
          <w:rFonts w:ascii="Times New Roman" w:hAnsi="Times New Roman"/>
          <w:sz w:val="28"/>
        </w:rPr>
        <w:t xml:space="preserve"> begrijpen, daar dit er soms complex kan uitzien.</w:t>
      </w:r>
    </w:p>
    <w:p w14:paraId="0EF27E6E" w14:textId="5A0F2DFC" w:rsidR="000F3081" w:rsidRPr="00373154" w:rsidRDefault="000F3081" w:rsidP="0074607F">
      <w:pPr>
        <w:spacing w:line="240" w:lineRule="auto"/>
        <w:jc w:val="both"/>
        <w:rPr>
          <w:rFonts w:ascii="Times New Roman" w:hAnsi="Times New Roman"/>
          <w:sz w:val="28"/>
        </w:rPr>
      </w:pPr>
      <w:r w:rsidRPr="00373154">
        <w:rPr>
          <w:rFonts w:ascii="Times New Roman" w:hAnsi="Times New Roman"/>
          <w:sz w:val="28"/>
        </w:rPr>
        <w:t>De opleider zal de deelnemers begeleiden om de relatie te zien tussen Richtlijn 2014/41/EU</w:t>
      </w:r>
      <w:r w:rsidR="00373154">
        <w:rPr>
          <w:rStyle w:val="FootnoteReference"/>
          <w:rFonts w:ascii="Times New Roman" w:hAnsi="Times New Roman"/>
          <w:sz w:val="28"/>
        </w:rPr>
        <w:footnoteReference w:id="2"/>
      </w:r>
      <w:r w:rsidRPr="00373154">
        <w:rPr>
          <w:rFonts w:ascii="Times New Roman" w:hAnsi="Times New Roman"/>
          <w:sz w:val="28"/>
        </w:rPr>
        <w:t xml:space="preserve"> van het Europees Parlement en de Raad van 3 april 2014 betreffende het Europees </w:t>
      </w:r>
      <w:proofErr w:type="spellStart"/>
      <w:r w:rsidRPr="00373154">
        <w:rPr>
          <w:rFonts w:ascii="Times New Roman" w:hAnsi="Times New Roman"/>
          <w:sz w:val="28"/>
        </w:rPr>
        <w:t>onderzoeksbevel</w:t>
      </w:r>
      <w:proofErr w:type="spellEnd"/>
      <w:r w:rsidRPr="00373154">
        <w:rPr>
          <w:rFonts w:ascii="Times New Roman" w:hAnsi="Times New Roman"/>
          <w:sz w:val="28"/>
        </w:rPr>
        <w:t xml:space="preserve"> in strafzaken, de Overeenkomst betreffende de wederzijdse rechtshulp in strafzaken tussen de lidstaten van de Europese Unie </w:t>
      </w:r>
      <w:r w:rsidR="00373154">
        <w:rPr>
          <w:rStyle w:val="FootnoteReference"/>
          <w:rFonts w:ascii="Times New Roman" w:hAnsi="Times New Roman"/>
          <w:sz w:val="28"/>
        </w:rPr>
        <w:footnoteReference w:id="3"/>
      </w:r>
      <w:r w:rsidRPr="00373154">
        <w:rPr>
          <w:rFonts w:ascii="Times New Roman" w:hAnsi="Times New Roman"/>
          <w:sz w:val="28"/>
        </w:rPr>
        <w:t>en het Europees Verdrag van 1959 aangaande de wederzijdse rechtshulp in strafzaken en de bijbehorende protocollen</w:t>
      </w:r>
      <w:r w:rsidR="00373154">
        <w:rPr>
          <w:rStyle w:val="FootnoteReference"/>
          <w:rFonts w:ascii="Times New Roman" w:hAnsi="Times New Roman"/>
          <w:sz w:val="28"/>
        </w:rPr>
        <w:footnoteReference w:id="4"/>
      </w:r>
      <w:r w:rsidRPr="00373154">
        <w:rPr>
          <w:rFonts w:ascii="Times New Roman" w:hAnsi="Times New Roman"/>
          <w:sz w:val="28"/>
        </w:rPr>
        <w:t>.</w:t>
      </w:r>
    </w:p>
    <w:p w14:paraId="573CE38F" w14:textId="55F2C289" w:rsidR="00B05503" w:rsidRDefault="00AF30AC" w:rsidP="00B05503">
      <w:pPr>
        <w:spacing w:line="240" w:lineRule="auto"/>
        <w:jc w:val="both"/>
        <w:rPr>
          <w:rFonts w:ascii="Times New Roman" w:hAnsi="Times New Roman" w:cs="Times New Roman"/>
          <w:sz w:val="28"/>
          <w:szCs w:val="28"/>
        </w:rPr>
      </w:pPr>
      <w:r>
        <w:rPr>
          <w:rFonts w:ascii="Times New Roman" w:hAnsi="Times New Roman"/>
          <w:sz w:val="28"/>
        </w:rPr>
        <w:t xml:space="preserve">Het oplossen van de inleidende scenario's zou ongeveer </w:t>
      </w:r>
      <w:r>
        <w:rPr>
          <w:rFonts w:ascii="Times New Roman" w:hAnsi="Times New Roman"/>
          <w:b/>
          <w:bCs/>
          <w:sz w:val="28"/>
        </w:rPr>
        <w:t>30 minuten</w:t>
      </w:r>
      <w:r>
        <w:rPr>
          <w:rFonts w:ascii="Times New Roman" w:hAnsi="Times New Roman"/>
          <w:sz w:val="28"/>
        </w:rPr>
        <w:t xml:space="preserve"> in beslag nemen.</w:t>
      </w:r>
    </w:p>
    <w:p w14:paraId="4A91F33D" w14:textId="49BBEBF9" w:rsidR="002A5FAB" w:rsidRPr="0074607F" w:rsidRDefault="002A5FAB" w:rsidP="0074607F">
      <w:pPr>
        <w:spacing w:line="240" w:lineRule="auto"/>
        <w:jc w:val="both"/>
        <w:rPr>
          <w:rFonts w:ascii="Times New Roman" w:hAnsi="Times New Roman" w:cs="Times New Roman"/>
          <w:sz w:val="28"/>
          <w:szCs w:val="28"/>
        </w:rPr>
      </w:pPr>
      <w:r>
        <w:rPr>
          <w:rFonts w:ascii="Times New Roman" w:hAnsi="Times New Roman"/>
          <w:sz w:val="28"/>
        </w:rPr>
        <w:t xml:space="preserve">Op dit punt wordt een </w:t>
      </w:r>
      <w:r>
        <w:rPr>
          <w:rFonts w:ascii="Times New Roman" w:hAnsi="Times New Roman"/>
          <w:b/>
          <w:bCs/>
          <w:sz w:val="28"/>
        </w:rPr>
        <w:t>pauze van 10 minuten</w:t>
      </w:r>
      <w:r>
        <w:rPr>
          <w:rFonts w:ascii="Times New Roman" w:hAnsi="Times New Roman"/>
          <w:sz w:val="28"/>
        </w:rPr>
        <w:t xml:space="preserve"> ingelast.</w:t>
      </w:r>
    </w:p>
    <w:p w14:paraId="2DD407E4" w14:textId="4F3FBD7F" w:rsidR="008371D5" w:rsidRPr="0074607F" w:rsidRDefault="008371D5" w:rsidP="0074607F">
      <w:pPr>
        <w:spacing w:line="240" w:lineRule="auto"/>
        <w:jc w:val="both"/>
        <w:rPr>
          <w:rFonts w:ascii="Times New Roman" w:hAnsi="Times New Roman" w:cs="Times New Roman"/>
          <w:sz w:val="28"/>
          <w:szCs w:val="28"/>
        </w:rPr>
      </w:pPr>
      <w:r>
        <w:rPr>
          <w:rFonts w:ascii="Times New Roman" w:hAnsi="Times New Roman"/>
          <w:sz w:val="28"/>
        </w:rPr>
        <w:t xml:space="preserve">Het </w:t>
      </w:r>
      <w:r>
        <w:rPr>
          <w:rFonts w:ascii="Times New Roman" w:hAnsi="Times New Roman"/>
          <w:b/>
          <w:bCs/>
          <w:sz w:val="28"/>
        </w:rPr>
        <w:t>voorbeeldscenario</w:t>
      </w:r>
      <w:r>
        <w:rPr>
          <w:rFonts w:ascii="Times New Roman" w:hAnsi="Times New Roman"/>
          <w:sz w:val="28"/>
        </w:rPr>
        <w:t xml:space="preserve"> biedt de deelnemers de gelegenheid om dieper in te gaan op hun begrip van het WRH-systeem en het verschil met de instrumenten voor wederzijdse erkenning, de toepassing van bepalingen uit de Overeenkomst betreffende de wederzijdse rechtshulp in strafzaken tussen de lidstaten van de </w:t>
      </w:r>
      <w:r>
        <w:rPr>
          <w:rFonts w:ascii="Times New Roman" w:hAnsi="Times New Roman"/>
          <w:sz w:val="28"/>
        </w:rPr>
        <w:lastRenderedPageBreak/>
        <w:t>Europese Unie en het Europees Verdrag van 1959 aangaande de wederzijdse rechtshulp in strafzaken en de bijbehorende protocollen.</w:t>
      </w:r>
    </w:p>
    <w:p w14:paraId="4733ADAD" w14:textId="181C2D3A" w:rsidR="002A5FAB" w:rsidRPr="0074607F" w:rsidRDefault="009B61DA" w:rsidP="0074607F">
      <w:pPr>
        <w:spacing w:line="240" w:lineRule="auto"/>
        <w:jc w:val="both"/>
        <w:rPr>
          <w:rFonts w:ascii="Times New Roman" w:hAnsi="Times New Roman" w:cs="Times New Roman"/>
          <w:sz w:val="28"/>
          <w:szCs w:val="28"/>
        </w:rPr>
      </w:pPr>
      <w:r>
        <w:rPr>
          <w:rFonts w:ascii="Times New Roman" w:hAnsi="Times New Roman"/>
          <w:sz w:val="28"/>
        </w:rPr>
        <w:t xml:space="preserve">Met het beantwoorden van de vragen zullen de deelnemers in staat worden gesteld om de bij het WRH-proces betrokken bevoegde overheden te identificeren en meer begrip te krijgen voor de toezendingskanalen van de RC, toepasbaarheid van de termijnen en regels en vereisten die van toepassing zijn op het verhoor via videoconferentie van getuigen en verdachten. </w:t>
      </w:r>
    </w:p>
    <w:p w14:paraId="1EBD93EC" w14:textId="22253217" w:rsidR="00353CD7" w:rsidRPr="0074607F" w:rsidRDefault="00353CD7" w:rsidP="0074607F">
      <w:pPr>
        <w:spacing w:line="240" w:lineRule="auto"/>
        <w:jc w:val="both"/>
        <w:rPr>
          <w:rFonts w:ascii="Times New Roman" w:hAnsi="Times New Roman" w:cs="Times New Roman"/>
          <w:sz w:val="28"/>
          <w:szCs w:val="28"/>
        </w:rPr>
      </w:pPr>
      <w:r>
        <w:rPr>
          <w:rFonts w:ascii="Times New Roman" w:hAnsi="Times New Roman"/>
          <w:sz w:val="28"/>
        </w:rPr>
        <w:t xml:space="preserve">De deelnemers zullen tevens </w:t>
      </w:r>
      <w:proofErr w:type="spellStart"/>
      <w:r>
        <w:rPr>
          <w:rFonts w:ascii="Times New Roman" w:hAnsi="Times New Roman"/>
          <w:sz w:val="28"/>
        </w:rPr>
        <w:t>RC's</w:t>
      </w:r>
      <w:proofErr w:type="spellEnd"/>
      <w:r>
        <w:rPr>
          <w:rFonts w:ascii="Times New Roman" w:hAnsi="Times New Roman"/>
          <w:sz w:val="28"/>
        </w:rPr>
        <w:t xml:space="preserve"> invullen voor het verhoor van een getuige en/of een verdachte door middel van WRH. Hiervoor zullen 2-3 groepen de RC voor het verhoor van de verdachte invullen en zullen de andere 2-3 groepen de RC voor het verhoor van de getuige invullen.</w:t>
      </w:r>
    </w:p>
    <w:p w14:paraId="70905EB4" w14:textId="2C09024C" w:rsidR="00B05503" w:rsidRPr="0074607F" w:rsidRDefault="00353CD7" w:rsidP="00C31C79">
      <w:pPr>
        <w:spacing w:line="240" w:lineRule="auto"/>
        <w:jc w:val="both"/>
        <w:rPr>
          <w:rFonts w:ascii="Times New Roman" w:hAnsi="Times New Roman" w:cs="Times New Roman"/>
          <w:sz w:val="28"/>
          <w:szCs w:val="28"/>
        </w:rPr>
      </w:pPr>
      <w:r w:rsidRPr="00373154">
        <w:rPr>
          <w:rFonts w:ascii="Times New Roman" w:hAnsi="Times New Roman"/>
          <w:sz w:val="28"/>
        </w:rPr>
        <w:t>De deelnemers zullen de</w:t>
      </w:r>
      <w:r>
        <w:t xml:space="preserve"> </w:t>
      </w:r>
      <w:hyperlink r:id="rId8" w:history="1">
        <w:proofErr w:type="spellStart"/>
        <w:r>
          <w:rPr>
            <w:rStyle w:val="Hyperlink"/>
            <w:rFonts w:ascii="Times New Roman" w:hAnsi="Times New Roman"/>
            <w:sz w:val="28"/>
          </w:rPr>
          <w:t>de</w:t>
        </w:r>
        <w:proofErr w:type="spellEnd"/>
        <w:r>
          <w:rPr>
            <w:rStyle w:val="Hyperlink"/>
            <w:rFonts w:ascii="Times New Roman" w:hAnsi="Times New Roman"/>
            <w:sz w:val="28"/>
          </w:rPr>
          <w:t xml:space="preserve"> sectie Compendium</w:t>
        </w:r>
      </w:hyperlink>
      <w:r>
        <w:t xml:space="preserve"> </w:t>
      </w:r>
      <w:r w:rsidRPr="00373154">
        <w:rPr>
          <w:rFonts w:ascii="Times New Roman" w:hAnsi="Times New Roman"/>
          <w:sz w:val="28"/>
        </w:rPr>
        <w:t>van de website van het EJN bezoeken.</w:t>
      </w:r>
    </w:p>
    <w:p w14:paraId="69E08E89" w14:textId="11676518" w:rsidR="00353CD7" w:rsidRPr="0074607F" w:rsidRDefault="00353CD7" w:rsidP="0074607F">
      <w:pPr>
        <w:spacing w:line="240" w:lineRule="auto"/>
        <w:jc w:val="both"/>
        <w:rPr>
          <w:rFonts w:ascii="Times New Roman" w:hAnsi="Times New Roman" w:cs="Times New Roman"/>
          <w:sz w:val="28"/>
          <w:szCs w:val="28"/>
        </w:rPr>
      </w:pPr>
      <w:r>
        <w:rPr>
          <w:rFonts w:ascii="Times New Roman" w:hAnsi="Times New Roman"/>
          <w:sz w:val="28"/>
        </w:rPr>
        <w:t>Hier zullen de deelnemers de RC online kunnen invullen, om ze vervolgens op laptops te kunnen opslaan en af te drukken.</w:t>
      </w:r>
    </w:p>
    <w:p w14:paraId="45629D92" w14:textId="21576D61" w:rsidR="00564D5E" w:rsidRPr="0074607F" w:rsidRDefault="007E5FD7" w:rsidP="0074607F">
      <w:pPr>
        <w:spacing w:line="240" w:lineRule="auto"/>
        <w:jc w:val="both"/>
        <w:rPr>
          <w:rFonts w:ascii="Times New Roman" w:hAnsi="Times New Roman" w:cs="Times New Roman"/>
          <w:sz w:val="28"/>
          <w:szCs w:val="28"/>
        </w:rPr>
      </w:pPr>
      <w:r>
        <w:rPr>
          <w:rFonts w:ascii="Times New Roman" w:hAnsi="Times New Roman"/>
          <w:sz w:val="28"/>
        </w:rPr>
        <w:t xml:space="preserve">De ingevulde </w:t>
      </w:r>
      <w:proofErr w:type="spellStart"/>
      <w:r>
        <w:rPr>
          <w:rFonts w:ascii="Times New Roman" w:hAnsi="Times New Roman"/>
          <w:sz w:val="28"/>
        </w:rPr>
        <w:t>RC's</w:t>
      </w:r>
      <w:proofErr w:type="spellEnd"/>
      <w:r>
        <w:rPr>
          <w:rFonts w:ascii="Times New Roman" w:hAnsi="Times New Roman"/>
          <w:sz w:val="28"/>
        </w:rPr>
        <w:t xml:space="preserve"> zullen dan later samen met de opleider worden gecontroleerd. </w:t>
      </w:r>
    </w:p>
    <w:p w14:paraId="768CC686" w14:textId="38E37648" w:rsidR="001F6ACC" w:rsidRPr="0074607F" w:rsidRDefault="001F6ACC" w:rsidP="0074607F">
      <w:pPr>
        <w:spacing w:line="240" w:lineRule="auto"/>
        <w:jc w:val="both"/>
        <w:rPr>
          <w:rFonts w:ascii="Times New Roman" w:hAnsi="Times New Roman" w:cs="Times New Roman"/>
          <w:sz w:val="28"/>
          <w:szCs w:val="28"/>
        </w:rPr>
      </w:pPr>
      <w:r>
        <w:rPr>
          <w:rFonts w:ascii="Times New Roman" w:hAnsi="Times New Roman"/>
          <w:sz w:val="28"/>
        </w:rPr>
        <w:t xml:space="preserve">Het oplossen van het voorbeeldscenario zou ongeveer </w:t>
      </w:r>
      <w:r>
        <w:rPr>
          <w:rFonts w:ascii="Times New Roman" w:hAnsi="Times New Roman"/>
          <w:b/>
          <w:bCs/>
          <w:sz w:val="28"/>
        </w:rPr>
        <w:t>2 uur en 20 minuten</w:t>
      </w:r>
      <w:r>
        <w:rPr>
          <w:rFonts w:ascii="Times New Roman" w:hAnsi="Times New Roman"/>
          <w:sz w:val="28"/>
        </w:rPr>
        <w:t xml:space="preserve"> in beslag nemen.</w:t>
      </w:r>
    </w:p>
    <w:p w14:paraId="47169767" w14:textId="6D8E10C1" w:rsidR="001F6ACC" w:rsidRDefault="001F6ACC" w:rsidP="0074607F">
      <w:pPr>
        <w:spacing w:line="240" w:lineRule="auto"/>
        <w:jc w:val="both"/>
        <w:rPr>
          <w:rFonts w:ascii="Times New Roman" w:hAnsi="Times New Roman" w:cs="Times New Roman"/>
          <w:sz w:val="28"/>
          <w:szCs w:val="28"/>
        </w:rPr>
      </w:pPr>
      <w:r>
        <w:rPr>
          <w:rFonts w:ascii="Times New Roman" w:hAnsi="Times New Roman"/>
          <w:sz w:val="28"/>
        </w:rPr>
        <w:t xml:space="preserve">Resterende vragen zouden tot slot plenair moeten worden behandeld (voor </w:t>
      </w:r>
      <w:r>
        <w:rPr>
          <w:rFonts w:ascii="Times New Roman" w:hAnsi="Times New Roman"/>
          <w:b/>
          <w:bCs/>
          <w:sz w:val="28"/>
        </w:rPr>
        <w:t>ongeveer</w:t>
      </w:r>
      <w:r>
        <w:rPr>
          <w:rFonts w:ascii="Times New Roman" w:hAnsi="Times New Roman"/>
          <w:sz w:val="28"/>
        </w:rPr>
        <w:t xml:space="preserve"> </w:t>
      </w:r>
      <w:r>
        <w:rPr>
          <w:rFonts w:ascii="Times New Roman" w:hAnsi="Times New Roman"/>
          <w:b/>
          <w:bCs/>
          <w:sz w:val="28"/>
        </w:rPr>
        <w:t>5-10 minuten</w:t>
      </w:r>
      <w:r>
        <w:rPr>
          <w:rFonts w:ascii="Times New Roman" w:hAnsi="Times New Roman"/>
          <w:sz w:val="28"/>
        </w:rPr>
        <w:t>).</w:t>
      </w:r>
    </w:p>
    <w:p w14:paraId="0E2DDB43" w14:textId="71746C92" w:rsidR="00B05503" w:rsidRPr="0074607F" w:rsidRDefault="00B05503" w:rsidP="0074607F">
      <w:pPr>
        <w:spacing w:line="240" w:lineRule="auto"/>
        <w:jc w:val="both"/>
        <w:rPr>
          <w:rFonts w:ascii="Times New Roman" w:hAnsi="Times New Roman" w:cs="Times New Roman"/>
          <w:sz w:val="28"/>
          <w:szCs w:val="28"/>
        </w:rPr>
      </w:pPr>
      <w:r>
        <w:rPr>
          <w:rFonts w:ascii="Times New Roman" w:hAnsi="Times New Roman"/>
          <w:sz w:val="28"/>
        </w:rPr>
        <w:t xml:space="preserve">De organisatoren dienen te proberen om groepen van deelnemers te vormen die ongeveer over hetzelfde ervaringsniveau beschikken inzake hun vertrouwdheid met de WRH-rechtsinstrumenten. </w:t>
      </w:r>
    </w:p>
    <w:p w14:paraId="6BCC2F92" w14:textId="77777777" w:rsidR="009B61DA" w:rsidRPr="00B87C8F" w:rsidRDefault="009B61DA" w:rsidP="0074607F">
      <w:pPr>
        <w:pStyle w:val="ListParagraph"/>
        <w:ind w:left="1080"/>
        <w:contextualSpacing w:val="0"/>
        <w:jc w:val="both"/>
        <w:rPr>
          <w:rFonts w:ascii="Times New Roman" w:hAnsi="Times New Roman" w:cs="Times New Roman"/>
          <w:b/>
          <w:bCs/>
          <w:sz w:val="28"/>
          <w:szCs w:val="28"/>
          <w:lang w:val="nl-NL"/>
        </w:rPr>
      </w:pPr>
    </w:p>
    <w:p w14:paraId="5B25F749" w14:textId="37DBD29F" w:rsidR="009B61DA" w:rsidRPr="0074607F" w:rsidRDefault="009B61DA"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 xml:space="preserve">Aanvullende vereisten </w:t>
      </w:r>
    </w:p>
    <w:p w14:paraId="5E4BAA30" w14:textId="36853011" w:rsidR="00564D5E" w:rsidRPr="0074607F" w:rsidRDefault="00564D5E" w:rsidP="0074607F">
      <w:pPr>
        <w:spacing w:line="240" w:lineRule="auto"/>
        <w:jc w:val="both"/>
        <w:rPr>
          <w:rFonts w:ascii="Times New Roman" w:hAnsi="Times New Roman" w:cs="Times New Roman"/>
          <w:b/>
          <w:bCs/>
          <w:sz w:val="28"/>
          <w:szCs w:val="28"/>
        </w:rPr>
      </w:pPr>
      <w:r w:rsidRPr="00373154">
        <w:rPr>
          <w:rFonts w:ascii="Times New Roman" w:hAnsi="Times New Roman"/>
          <w:sz w:val="28"/>
        </w:rPr>
        <w:t>Deelnemers zullen toegang hebben tot het Europees Verdrag van 20 april 1959 aangaande de wederzijdse rechtshulp in strafzaken en de bijbehorende protocollen</w:t>
      </w:r>
      <w:r>
        <w:t xml:space="preserve"> (</w:t>
      </w:r>
      <w:hyperlink r:id="rId9" w:history="1">
        <w:r>
          <w:rPr>
            <w:rStyle w:val="Hyperlink"/>
            <w:rFonts w:ascii="Times New Roman" w:hAnsi="Times New Roman"/>
            <w:sz w:val="28"/>
          </w:rPr>
          <w:t xml:space="preserve">Bureau van de Verdragen op de website van de </w:t>
        </w:r>
        <w:proofErr w:type="spellStart"/>
        <w:r>
          <w:rPr>
            <w:rStyle w:val="Hyperlink"/>
            <w:rFonts w:ascii="Times New Roman" w:hAnsi="Times New Roman"/>
            <w:sz w:val="28"/>
          </w:rPr>
          <w:t>RvE</w:t>
        </w:r>
        <w:proofErr w:type="spellEnd"/>
      </w:hyperlink>
      <w:r w:rsidRPr="00373154">
        <w:rPr>
          <w:rFonts w:ascii="Times New Roman" w:hAnsi="Times New Roman"/>
          <w:sz w:val="28"/>
        </w:rPr>
        <w:t xml:space="preserve">), de Overeenkomst van 29 mei 2000 betreffende de wederzijdse rechtshulp in strafzaken tussen de lidstaten van de Europese Unie en de Richtlijn 2014/41/EU van 3 april 2014 betreffende het Europees </w:t>
      </w:r>
      <w:proofErr w:type="spellStart"/>
      <w:r w:rsidRPr="00373154">
        <w:rPr>
          <w:rFonts w:ascii="Times New Roman" w:hAnsi="Times New Roman"/>
          <w:sz w:val="28"/>
        </w:rPr>
        <w:t>onderzoeksbevel</w:t>
      </w:r>
      <w:proofErr w:type="spellEnd"/>
      <w:r w:rsidRPr="00373154">
        <w:rPr>
          <w:rFonts w:ascii="Times New Roman" w:hAnsi="Times New Roman"/>
          <w:sz w:val="28"/>
        </w:rPr>
        <w:t xml:space="preserve"> in strafzaken</w:t>
      </w:r>
      <w:r>
        <w:t xml:space="preserve"> (</w:t>
      </w:r>
      <w:hyperlink r:id="rId10" w:history="1">
        <w:r>
          <w:rPr>
            <w:rStyle w:val="Hyperlink"/>
            <w:rFonts w:ascii="Times New Roman" w:hAnsi="Times New Roman"/>
            <w:sz w:val="28"/>
          </w:rPr>
          <w:t>Website van het EJN</w:t>
        </w:r>
      </w:hyperlink>
      <w:r>
        <w:t>).</w:t>
      </w:r>
    </w:p>
    <w:p w14:paraId="0CB08DD6" w14:textId="477EFC5B" w:rsidR="005F23E3" w:rsidRPr="0074607F" w:rsidRDefault="002A7CAA" w:rsidP="0074607F">
      <w:pPr>
        <w:rPr>
          <w:rFonts w:ascii="Times New Roman" w:hAnsi="Times New Roman" w:cs="Times New Roman"/>
          <w:sz w:val="28"/>
          <w:szCs w:val="28"/>
        </w:rPr>
      </w:pPr>
      <w:r>
        <w:br w:type="page"/>
      </w:r>
    </w:p>
    <w:p w14:paraId="4F3461FC" w14:textId="6DA3F8A3" w:rsidR="00B738AB" w:rsidRPr="0074607F" w:rsidRDefault="002A7CAA" w:rsidP="0074607F">
      <w:pPr>
        <w:pStyle w:val="Test"/>
        <w:shd w:val="clear" w:color="auto" w:fill="DED888"/>
        <w:spacing w:after="160"/>
        <w:jc w:val="center"/>
        <w:rPr>
          <w:rStyle w:val="Strong"/>
          <w:rFonts w:ascii="Times New Roman" w:hAnsi="Times New Roman"/>
          <w:b/>
          <w:bCs w:val="0"/>
          <w:color w:val="2F5496" w:themeColor="accent1" w:themeShade="BF"/>
          <w:sz w:val="32"/>
          <w:szCs w:val="32"/>
        </w:rPr>
      </w:pPr>
      <w:r>
        <w:rPr>
          <w:rStyle w:val="Strong"/>
          <w:rFonts w:ascii="Times New Roman" w:hAnsi="Times New Roman"/>
          <w:b/>
          <w:color w:val="2F5496" w:themeColor="accent1" w:themeShade="BF"/>
          <w:sz w:val="32"/>
        </w:rPr>
        <w:lastRenderedPageBreak/>
        <w:t>Deel D. Oplossingen</w:t>
      </w:r>
    </w:p>
    <w:p w14:paraId="3DE30605" w14:textId="77777777" w:rsidR="00012C6A" w:rsidRPr="00B87C8F" w:rsidRDefault="00012C6A" w:rsidP="0074607F">
      <w:pPr>
        <w:spacing w:line="240" w:lineRule="auto"/>
        <w:ind w:left="720" w:hanging="720"/>
        <w:jc w:val="both"/>
        <w:rPr>
          <w:rFonts w:ascii="Times New Roman" w:hAnsi="Times New Roman" w:cs="Times New Roman"/>
          <w:b/>
          <w:bCs/>
          <w:sz w:val="28"/>
          <w:szCs w:val="28"/>
          <w:lang w:val="nl-NL"/>
        </w:rPr>
      </w:pPr>
    </w:p>
    <w:p w14:paraId="11C76AA2" w14:textId="24F30389" w:rsidR="005E5B46" w:rsidRPr="0074607F" w:rsidRDefault="002A7CAA"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Inleidende scenario's:</w:t>
      </w:r>
    </w:p>
    <w:p w14:paraId="7E9FB5C7" w14:textId="5C44F497" w:rsidR="006C448E"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Bewijsverkrijging in strafzaken binnen de EU kan op twee manieren worden uitgevoerd: met gebruikmaking van de </w:t>
      </w:r>
      <w:r w:rsidRPr="00373154">
        <w:rPr>
          <w:rFonts w:ascii="Times New Roman" w:hAnsi="Times New Roman"/>
          <w:b/>
          <w:bCs/>
          <w:i/>
          <w:iCs/>
          <w:sz w:val="28"/>
        </w:rPr>
        <w:t>rechtsinstrumenten op grond van het beginsel van wederzijdse hulp of van de rechtsinstrumenten die op het beginsel van wederzijdse erkenning zijn gestoeld</w:t>
      </w:r>
      <w:r w:rsidRPr="00373154">
        <w:rPr>
          <w:rFonts w:ascii="Times New Roman" w:hAnsi="Times New Roman"/>
          <w:i/>
          <w:iCs/>
          <w:sz w:val="28"/>
        </w:rPr>
        <w:t>.</w:t>
      </w:r>
    </w:p>
    <w:p w14:paraId="04459C1C" w14:textId="215D251D" w:rsidR="002250D7"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In dit verband is de belangrijkste taak van de rechterlijke autoriteit om het rechtsinstrument te identificeren dat van toepassing is op de twee </w:t>
      </w:r>
      <w:proofErr w:type="spellStart"/>
      <w:r>
        <w:rPr>
          <w:rFonts w:ascii="Times New Roman" w:hAnsi="Times New Roman"/>
          <w:sz w:val="28"/>
        </w:rPr>
        <w:t>LS’en</w:t>
      </w:r>
      <w:proofErr w:type="spellEnd"/>
      <w:r>
        <w:rPr>
          <w:rFonts w:ascii="Times New Roman" w:hAnsi="Times New Roman"/>
          <w:sz w:val="28"/>
        </w:rPr>
        <w:t xml:space="preserve"> die bij het toekomstig justitieel samenwerkingsproces zijn betrokken. Door de uitvoering hiervan kan de aanzoekende rechterlijke autoriteit de erin opgenomen vereisten in acht nemen om haar verzoek tot een goed einde te brengen.</w:t>
      </w:r>
    </w:p>
    <w:p w14:paraId="517C5918" w14:textId="20125A39" w:rsidR="00F05998"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De identificatie van het toepasselijke rechtsinstrument door de uitvaardigende rechterlijke autoriteit </w:t>
      </w:r>
      <w:r>
        <w:rPr>
          <w:rFonts w:ascii="Times New Roman" w:hAnsi="Times New Roman"/>
          <w:sz w:val="28"/>
          <w:u w:val="single"/>
        </w:rPr>
        <w:t>is geen kwestie van de keuze voor of selectie van een rechtsinstrument in het bijzonder</w:t>
      </w:r>
      <w:r>
        <w:rPr>
          <w:rFonts w:ascii="Times New Roman" w:hAnsi="Times New Roman"/>
          <w:sz w:val="28"/>
        </w:rPr>
        <w:t>. Het toepasselijk rechtsinstrument zal het instrument zijn dat van kracht is op het moment dat de rechterlijke autoriteit om justitiële hulp verzoekt aan een autoriteit in een andere LS binnen de Europese Unie.</w:t>
      </w:r>
    </w:p>
    <w:p w14:paraId="6329E68E" w14:textId="1E2E1802" w:rsidR="00C35008" w:rsidRPr="00373154" w:rsidRDefault="00C35008" w:rsidP="0074607F">
      <w:pPr>
        <w:spacing w:line="240" w:lineRule="auto"/>
        <w:jc w:val="both"/>
        <w:rPr>
          <w:rFonts w:ascii="Times New Roman" w:hAnsi="Times New Roman" w:cs="Times New Roman"/>
          <w:sz w:val="28"/>
          <w:szCs w:val="28"/>
        </w:rPr>
      </w:pPr>
      <w:r w:rsidRPr="00373154">
        <w:rPr>
          <w:rFonts w:ascii="Times New Roman" w:hAnsi="Times New Roman"/>
          <w:sz w:val="28"/>
          <w:szCs w:val="28"/>
        </w:rPr>
        <w:t xml:space="preserve">Hiervoor dient de uitvaardigende autoriteit in het bijzonder te letten op de volgorde van de rechtsinstrumenten, </w:t>
      </w:r>
      <w:r w:rsidRPr="00373154">
        <w:rPr>
          <w:rFonts w:ascii="Times New Roman" w:hAnsi="Times New Roman"/>
          <w:b/>
          <w:bCs/>
          <w:sz w:val="28"/>
          <w:szCs w:val="28"/>
        </w:rPr>
        <w:t>daar deze andere rechtsinstrumenten in verband met de LS vervangen of aanvullen</w:t>
      </w:r>
      <w:r w:rsidRPr="00373154">
        <w:rPr>
          <w:rFonts w:ascii="Times New Roman" w:hAnsi="Times New Roman"/>
          <w:sz w:val="28"/>
          <w:szCs w:val="28"/>
        </w:rPr>
        <w:t xml:space="preserve"> (de relatie met andere rechtsinstrumenten wordt gewoonlijk vermeld aan het begin of in de slotbepalingen van het rechtsinstrument in kwestie - d.w.z. artikel 34 van Richtlijn 2014/41/EU betreffende het EOB, artikel 1 van de Overeenkomst betreffende de wederzijdse rechtshulp in strafzaken tussen de lidstaten van de Europese Unie).</w:t>
      </w:r>
    </w:p>
    <w:p w14:paraId="7077F0A1" w14:textId="14FD3200" w:rsidR="00937B96" w:rsidRPr="0074607F" w:rsidRDefault="00937B96" w:rsidP="0013415C">
      <w:pPr>
        <w:pStyle w:val="ListParagraph"/>
        <w:numPr>
          <w:ilvl w:val="0"/>
          <w:numId w:val="11"/>
        </w:numPr>
        <w:spacing w:line="240" w:lineRule="auto"/>
        <w:contextualSpacing w:val="0"/>
        <w:jc w:val="both"/>
        <w:rPr>
          <w:rFonts w:ascii="Times New Roman" w:hAnsi="Times New Roman" w:cs="Times New Roman"/>
          <w:sz w:val="28"/>
          <w:szCs w:val="28"/>
        </w:rPr>
      </w:pPr>
      <w:r>
        <w:rPr>
          <w:rFonts w:ascii="Times New Roman" w:hAnsi="Times New Roman"/>
          <w:b/>
          <w:bCs/>
          <w:sz w:val="28"/>
        </w:rPr>
        <w:t>Indien</w:t>
      </w:r>
      <w:r>
        <w:rPr>
          <w:rFonts w:ascii="Times New Roman" w:hAnsi="Times New Roman"/>
          <w:sz w:val="28"/>
        </w:rPr>
        <w:t xml:space="preserve"> bijvoorbeeld </w:t>
      </w:r>
      <w:r>
        <w:rPr>
          <w:rFonts w:ascii="Times New Roman" w:hAnsi="Times New Roman"/>
          <w:b/>
          <w:bCs/>
          <w:sz w:val="28"/>
        </w:rPr>
        <w:t xml:space="preserve">de Richtlijn betreffende het Europees </w:t>
      </w:r>
      <w:proofErr w:type="spellStart"/>
      <w:r>
        <w:rPr>
          <w:rFonts w:ascii="Times New Roman" w:hAnsi="Times New Roman"/>
          <w:b/>
          <w:bCs/>
          <w:sz w:val="28"/>
        </w:rPr>
        <w:t>onderzoeksbevel</w:t>
      </w:r>
      <w:proofErr w:type="spellEnd"/>
      <w:r>
        <w:rPr>
          <w:rFonts w:ascii="Times New Roman" w:hAnsi="Times New Roman"/>
          <w:b/>
          <w:bCs/>
          <w:sz w:val="28"/>
        </w:rPr>
        <w:t xml:space="preserve"> in strafzaken van toepassing is</w:t>
      </w:r>
      <w:r>
        <w:rPr>
          <w:rFonts w:ascii="Times New Roman" w:hAnsi="Times New Roman"/>
          <w:sz w:val="28"/>
        </w:rPr>
        <w:t xml:space="preserve">, dient de uitvaardigende rechterlijke autoriteit een EOB in te vullen en de in Richtlijn 2014/41/EU van het Europees Parlement en de Raad van 3 april 2014 betreffende het Europees </w:t>
      </w:r>
      <w:proofErr w:type="spellStart"/>
      <w:r>
        <w:rPr>
          <w:rFonts w:ascii="Times New Roman" w:hAnsi="Times New Roman"/>
          <w:sz w:val="28"/>
        </w:rPr>
        <w:t>onderzoeksbevel</w:t>
      </w:r>
      <w:proofErr w:type="spellEnd"/>
      <w:r>
        <w:rPr>
          <w:rFonts w:ascii="Times New Roman" w:hAnsi="Times New Roman"/>
          <w:sz w:val="28"/>
        </w:rPr>
        <w:t xml:space="preserve"> in strafzaken vermelde procedure te volgen. </w:t>
      </w:r>
    </w:p>
    <w:p w14:paraId="2B7A3691" w14:textId="45FCF302" w:rsidR="00937B96" w:rsidRPr="00373154" w:rsidRDefault="00937B96" w:rsidP="0013415C">
      <w:pPr>
        <w:pStyle w:val="ListParagraph"/>
        <w:numPr>
          <w:ilvl w:val="0"/>
          <w:numId w:val="11"/>
        </w:numPr>
        <w:spacing w:line="240" w:lineRule="auto"/>
        <w:contextualSpacing w:val="0"/>
        <w:jc w:val="both"/>
        <w:rPr>
          <w:rFonts w:ascii="Times New Roman" w:hAnsi="Times New Roman" w:cs="Times New Roman"/>
          <w:sz w:val="28"/>
          <w:szCs w:val="28"/>
        </w:rPr>
      </w:pPr>
      <w:r w:rsidRPr="00373154">
        <w:rPr>
          <w:rFonts w:ascii="Times New Roman" w:hAnsi="Times New Roman"/>
          <w:b/>
          <w:bCs/>
          <w:sz w:val="28"/>
          <w:szCs w:val="28"/>
        </w:rPr>
        <w:t>Indien Richtlijn 2014/41/EU niet op een LS van toepassing is</w:t>
      </w:r>
      <w:r w:rsidRPr="00373154">
        <w:rPr>
          <w:rFonts w:ascii="Times New Roman" w:hAnsi="Times New Roman"/>
          <w:sz w:val="28"/>
          <w:szCs w:val="28"/>
        </w:rPr>
        <w:t xml:space="preserve">, dan dient de uitvaardigende rechterlijke autoriteit de gebruikelijke wederzijdse rechtshulp toe te passen die werd opgenomen in rechtsinstrumenten, zoals: het Europees Verdrag aangaande de wederzijdse rechtshulp in strafzaken van de Raad van Europa van 20 april 1959, alsmede de twee aanvullende protocollen, en de overeenkomstig artikel 26 van dat verdrag gesloten </w:t>
      </w:r>
      <w:r w:rsidRPr="00373154">
        <w:rPr>
          <w:rFonts w:ascii="Times New Roman" w:hAnsi="Times New Roman"/>
          <w:sz w:val="28"/>
          <w:szCs w:val="28"/>
        </w:rPr>
        <w:lastRenderedPageBreak/>
        <w:t>bilaterale overeenkomsten, de Overeenkomst ter uitvoering van het Schengenakkoord en de Overeenkomst betreffende de wederzijdse rechtshulp in strafzaken tussen de lidstaten van de Europese Unie en het bijbehorende protocol.</w:t>
      </w:r>
    </w:p>
    <w:p w14:paraId="5B4FA135" w14:textId="50CC53F3" w:rsidR="00B738AB" w:rsidRPr="0074607F" w:rsidRDefault="00937B96" w:rsidP="0074607F">
      <w:pPr>
        <w:spacing w:line="240" w:lineRule="auto"/>
        <w:jc w:val="both"/>
        <w:rPr>
          <w:rFonts w:ascii="Times New Roman" w:hAnsi="Times New Roman" w:cs="Times New Roman"/>
          <w:sz w:val="28"/>
          <w:szCs w:val="28"/>
        </w:rPr>
      </w:pPr>
      <w:r>
        <w:rPr>
          <w:rFonts w:ascii="Times New Roman" w:hAnsi="Times New Roman"/>
          <w:sz w:val="28"/>
        </w:rPr>
        <w:t xml:space="preserve">Alvorens de oplossingen voor onze scenario's te identificeren, dient in herinnering te worden gebracht dat de Richtlijn 2014/41/EU betreffende het Europees </w:t>
      </w:r>
      <w:proofErr w:type="spellStart"/>
      <w:r>
        <w:rPr>
          <w:rFonts w:ascii="Times New Roman" w:hAnsi="Times New Roman"/>
          <w:sz w:val="28"/>
        </w:rPr>
        <w:t>onderzoeksbevel</w:t>
      </w:r>
      <w:proofErr w:type="spellEnd"/>
      <w:r>
        <w:rPr>
          <w:rFonts w:ascii="Times New Roman" w:hAnsi="Times New Roman"/>
          <w:sz w:val="28"/>
        </w:rPr>
        <w:t xml:space="preserve"> in strafzaken het </w:t>
      </w:r>
      <w:r>
        <w:rPr>
          <w:rFonts w:ascii="Times New Roman" w:hAnsi="Times New Roman"/>
          <w:sz w:val="28"/>
          <w:u w:val="single"/>
        </w:rPr>
        <w:t>na 22 mei 2017</w:t>
      </w:r>
      <w:r>
        <w:rPr>
          <w:rFonts w:ascii="Times New Roman" w:hAnsi="Times New Roman"/>
          <w:sz w:val="28"/>
        </w:rPr>
        <w:t xml:space="preserve"> binnen de Europese Unie van kracht zijnde rechtsinstrument is, enkele uitzonderingen daargelaten (sommige </w:t>
      </w:r>
      <w:proofErr w:type="spellStart"/>
      <w:r>
        <w:rPr>
          <w:rFonts w:ascii="Times New Roman" w:hAnsi="Times New Roman"/>
          <w:sz w:val="28"/>
        </w:rPr>
        <w:t>LS’en</w:t>
      </w:r>
      <w:proofErr w:type="spellEnd"/>
      <w:r>
        <w:rPr>
          <w:rFonts w:ascii="Times New Roman" w:hAnsi="Times New Roman"/>
          <w:sz w:val="28"/>
        </w:rPr>
        <w:t xml:space="preserve"> nemen niet deel en worden niet door dit rechtsinstrument verbonden).</w:t>
      </w:r>
    </w:p>
    <w:p w14:paraId="0111F5E9" w14:textId="03D7AF47" w:rsidR="00FA2F9D" w:rsidRPr="0074607F" w:rsidRDefault="00FA2F9D" w:rsidP="0074607F">
      <w:pPr>
        <w:spacing w:line="240" w:lineRule="auto"/>
        <w:jc w:val="both"/>
        <w:rPr>
          <w:rFonts w:ascii="Times New Roman" w:hAnsi="Times New Roman" w:cs="Times New Roman"/>
          <w:sz w:val="28"/>
          <w:szCs w:val="28"/>
        </w:rPr>
      </w:pPr>
      <w:r>
        <w:rPr>
          <w:rFonts w:ascii="Times New Roman" w:hAnsi="Times New Roman"/>
          <w:sz w:val="28"/>
        </w:rPr>
        <w:t xml:space="preserve">Als bedoeld in de Overwegingen (44) en (45) van Richtlijn 2014/41/EU betreffende het Europees </w:t>
      </w:r>
      <w:proofErr w:type="spellStart"/>
      <w:r>
        <w:rPr>
          <w:rFonts w:ascii="Times New Roman" w:hAnsi="Times New Roman"/>
          <w:sz w:val="28"/>
        </w:rPr>
        <w:t>onderzoeksbevel</w:t>
      </w:r>
      <w:proofErr w:type="spellEnd"/>
      <w:r>
        <w:rPr>
          <w:rFonts w:ascii="Times New Roman" w:hAnsi="Times New Roman"/>
          <w:sz w:val="28"/>
        </w:rPr>
        <w:t xml:space="preserve"> in strafzaken, overeenkomstig artikelen 1 en 2 en artikel 4 bis, lid 1 van Protocol nr. 21 betreffende de positie van het Verenigd Koninkrijk en Ierland ten aanzien van de ruimte van vrijheid, veiligheid en recht, en onverminderd artikel 4 van dat protocol, neemt </w:t>
      </w:r>
      <w:r>
        <w:rPr>
          <w:rFonts w:ascii="Times New Roman" w:hAnsi="Times New Roman"/>
          <w:b/>
          <w:bCs/>
          <w:sz w:val="28"/>
        </w:rPr>
        <w:t>Ierland</w:t>
      </w:r>
      <w:r>
        <w:rPr>
          <w:rFonts w:ascii="Times New Roman" w:hAnsi="Times New Roman"/>
          <w:sz w:val="28"/>
        </w:rPr>
        <w:t xml:space="preserve"> </w:t>
      </w:r>
      <w:r>
        <w:rPr>
          <w:rFonts w:ascii="Times New Roman" w:hAnsi="Times New Roman"/>
          <w:i/>
          <w:iCs/>
          <w:sz w:val="28"/>
          <w:u w:val="single"/>
        </w:rPr>
        <w:t>niet deel aan de vaststelling van deze richtlijn, die derhalve niet bindend is voor, noch van toepassing is in, deze lidstaat</w:t>
      </w:r>
      <w:r>
        <w:rPr>
          <w:rFonts w:ascii="Times New Roman" w:hAnsi="Times New Roman"/>
          <w:sz w:val="28"/>
        </w:rPr>
        <w:t xml:space="preserve">. Overeenkomstig artikelen 1 en 2 van het aan het VEU en het VWEU gehechte Protocol nr. 22 betreffende de positie van Denemarken, neemt </w:t>
      </w:r>
      <w:r w:rsidRPr="00373154">
        <w:rPr>
          <w:rFonts w:ascii="Times New Roman" w:hAnsi="Times New Roman"/>
          <w:b/>
          <w:bCs/>
          <w:sz w:val="28"/>
        </w:rPr>
        <w:t>Denemarken</w:t>
      </w:r>
      <w:r>
        <w:rPr>
          <w:rFonts w:ascii="Times New Roman" w:hAnsi="Times New Roman"/>
          <w:sz w:val="28"/>
        </w:rPr>
        <w:t xml:space="preserve"> niet deel aan de vaststelling van deze richtlijn, die derhalve niet bindend is voor, noch van toepassing is in, deze lidstaat, </w:t>
      </w:r>
    </w:p>
    <w:p w14:paraId="050C71F4" w14:textId="69C296C2" w:rsidR="000C7836" w:rsidRPr="0074607F" w:rsidRDefault="000C7836" w:rsidP="0074607F">
      <w:pPr>
        <w:spacing w:line="240" w:lineRule="auto"/>
        <w:jc w:val="both"/>
        <w:rPr>
          <w:rFonts w:ascii="Times New Roman" w:hAnsi="Times New Roman" w:cs="Times New Roman"/>
          <w:sz w:val="28"/>
          <w:szCs w:val="28"/>
        </w:rPr>
      </w:pPr>
      <w:r>
        <w:rPr>
          <w:rFonts w:ascii="Times New Roman" w:hAnsi="Times New Roman"/>
          <w:sz w:val="28"/>
        </w:rPr>
        <w:t xml:space="preserve">Als bedoeld in artikel 34, paragraaf 1 van de Richtlijn 2014/41/EU betreffende het Europees </w:t>
      </w:r>
      <w:proofErr w:type="spellStart"/>
      <w:r>
        <w:rPr>
          <w:rFonts w:ascii="Times New Roman" w:hAnsi="Times New Roman"/>
          <w:sz w:val="28"/>
        </w:rPr>
        <w:t>onderzoeksbevel</w:t>
      </w:r>
      <w:proofErr w:type="spellEnd"/>
      <w:r>
        <w:rPr>
          <w:rFonts w:ascii="Times New Roman" w:hAnsi="Times New Roman"/>
          <w:sz w:val="28"/>
        </w:rPr>
        <w:t xml:space="preserve"> in strafzaken werd conventionele wederzijdse rechtshulp vervangen door een samenwerkingsmechanisme op grond van wederzijdse erkenning met betrekking tot, inzonderheid, bewijsverkrijging. Op deze wijze dient de LS de Richtlijn betreffende EOB ten nadele van andere beschikbare rechtsinstrumenten toe te passen met betrekking tot de bewijsvergaring en heeft de uitvaardigende rechterlijke autoriteit geen andere keuze. </w:t>
      </w:r>
    </w:p>
    <w:p w14:paraId="1F03B62E" w14:textId="5720906A" w:rsidR="000440D7" w:rsidRPr="0074607F" w:rsidRDefault="000C7836" w:rsidP="0074607F">
      <w:pPr>
        <w:spacing w:line="240" w:lineRule="auto"/>
        <w:jc w:val="both"/>
        <w:rPr>
          <w:rFonts w:ascii="Times New Roman" w:hAnsi="Times New Roman" w:cs="Times New Roman"/>
          <w:sz w:val="28"/>
          <w:szCs w:val="28"/>
        </w:rPr>
      </w:pPr>
      <w:r>
        <w:rPr>
          <w:rFonts w:ascii="Times New Roman" w:hAnsi="Times New Roman"/>
          <w:sz w:val="28"/>
        </w:rPr>
        <w:t>Hoewel de lidstaten, volgens artikel 34, lid 3 van de Richtlijn betreffende EOB,  bilaterale en multilaterale overeenkomsten en regelingen met andere lidstaten die na 22 mei 2017 van kracht zijn naast de bepalingen van deze richtlijn mogen blijven toepassen, mits dit ten goede komt aan de doelstellingen van de Richtlijn en ertoe bijdraagt de procedures voor bewijsgaring te vereenvoudigen of verder te versoepelen, en mits het in deze richtlijn voorgeschreven niveau van waarborgen in acht wordt genomen.</w:t>
      </w:r>
    </w:p>
    <w:p w14:paraId="525A6503" w14:textId="2B03716F" w:rsidR="00973D99" w:rsidRPr="0074607F" w:rsidRDefault="00E03315" w:rsidP="0074607F">
      <w:pPr>
        <w:spacing w:line="240" w:lineRule="auto"/>
        <w:jc w:val="both"/>
        <w:rPr>
          <w:rFonts w:ascii="Times New Roman" w:hAnsi="Times New Roman" w:cs="Times New Roman"/>
          <w:sz w:val="28"/>
          <w:szCs w:val="28"/>
        </w:rPr>
      </w:pPr>
      <w:r w:rsidRPr="00373154">
        <w:rPr>
          <w:rFonts w:ascii="Times New Roman" w:hAnsi="Times New Roman"/>
          <w:b/>
          <w:bCs/>
          <w:sz w:val="28"/>
        </w:rPr>
        <w:t xml:space="preserve">Verhoor per videoconferentie of met andere audiovisuele transmissiemiddelen en verhoor per teleconferentie </w:t>
      </w:r>
      <w:r>
        <w:rPr>
          <w:rFonts w:ascii="Times New Roman" w:hAnsi="Times New Roman"/>
          <w:sz w:val="28"/>
        </w:rPr>
        <w:t>worden bepaald in verschillende rechtsinstrumenten zoals:</w:t>
      </w:r>
    </w:p>
    <w:p w14:paraId="7AE3D0A9" w14:textId="2EC5CF13" w:rsidR="0081370D" w:rsidRPr="0074607F" w:rsidRDefault="00E03315" w:rsidP="0013415C">
      <w:pPr>
        <w:pStyle w:val="ListParagraph"/>
        <w:numPr>
          <w:ilvl w:val="0"/>
          <w:numId w:val="2"/>
        </w:numPr>
        <w:spacing w:line="240" w:lineRule="auto"/>
        <w:contextualSpacing w:val="0"/>
        <w:jc w:val="both"/>
        <w:rPr>
          <w:rFonts w:ascii="Times New Roman" w:hAnsi="Times New Roman" w:cs="Times New Roman"/>
          <w:sz w:val="28"/>
          <w:szCs w:val="28"/>
        </w:rPr>
      </w:pPr>
      <w:proofErr w:type="gramStart"/>
      <w:r>
        <w:rPr>
          <w:rFonts w:ascii="Times New Roman" w:hAnsi="Times New Roman"/>
          <w:sz w:val="28"/>
        </w:rPr>
        <w:t>artikel</w:t>
      </w:r>
      <w:proofErr w:type="gramEnd"/>
      <w:r>
        <w:rPr>
          <w:rFonts w:ascii="Times New Roman" w:hAnsi="Times New Roman"/>
          <w:sz w:val="28"/>
        </w:rPr>
        <w:t xml:space="preserve"> 24 en 25 van de Richtlijn 2014/41/EU betreffende het Europees </w:t>
      </w:r>
      <w:proofErr w:type="spellStart"/>
      <w:r>
        <w:rPr>
          <w:rFonts w:ascii="Times New Roman" w:hAnsi="Times New Roman"/>
          <w:sz w:val="28"/>
        </w:rPr>
        <w:t>onderzoeksbevel</w:t>
      </w:r>
      <w:proofErr w:type="spellEnd"/>
      <w:r>
        <w:rPr>
          <w:rFonts w:ascii="Times New Roman" w:hAnsi="Times New Roman"/>
          <w:sz w:val="28"/>
        </w:rPr>
        <w:t xml:space="preserve"> in strafzaken, </w:t>
      </w:r>
    </w:p>
    <w:p w14:paraId="0012698C" w14:textId="668440FD" w:rsidR="00973D99" w:rsidRPr="00373154" w:rsidRDefault="00973D99" w:rsidP="0013415C">
      <w:pPr>
        <w:pStyle w:val="ListParagraph"/>
        <w:numPr>
          <w:ilvl w:val="0"/>
          <w:numId w:val="2"/>
        </w:numPr>
        <w:spacing w:line="240" w:lineRule="auto"/>
        <w:contextualSpacing w:val="0"/>
        <w:jc w:val="both"/>
        <w:rPr>
          <w:rFonts w:ascii="Times New Roman" w:hAnsi="Times New Roman" w:cs="Times New Roman"/>
          <w:sz w:val="28"/>
          <w:szCs w:val="28"/>
        </w:rPr>
      </w:pPr>
      <w:proofErr w:type="gramStart"/>
      <w:r w:rsidRPr="00373154">
        <w:rPr>
          <w:rFonts w:ascii="Times New Roman" w:hAnsi="Times New Roman" w:cs="Times New Roman"/>
          <w:sz w:val="28"/>
          <w:szCs w:val="28"/>
        </w:rPr>
        <w:lastRenderedPageBreak/>
        <w:t>artikel</w:t>
      </w:r>
      <w:proofErr w:type="gramEnd"/>
      <w:r w:rsidRPr="00373154">
        <w:rPr>
          <w:rFonts w:ascii="Times New Roman" w:hAnsi="Times New Roman" w:cs="Times New Roman"/>
          <w:sz w:val="28"/>
          <w:szCs w:val="28"/>
        </w:rPr>
        <w:t xml:space="preserve"> 10 en 11 van de </w:t>
      </w:r>
      <w:hyperlink r:id="rId11" w:history="1">
        <w:r w:rsidRPr="00373154">
          <w:rPr>
            <w:rFonts w:ascii="Times New Roman" w:hAnsi="Times New Roman" w:cs="Times New Roman"/>
            <w:sz w:val="28"/>
            <w:szCs w:val="28"/>
          </w:rPr>
          <w:t>Overeenkomst betreffende de wederzijdse rechtshulp in strafzaken tussen de lidstaten van de Europese Unie</w:t>
        </w:r>
      </w:hyperlink>
      <w:r w:rsidRPr="00373154">
        <w:rPr>
          <w:rFonts w:ascii="Times New Roman" w:hAnsi="Times New Roman" w:cs="Times New Roman"/>
          <w:sz w:val="28"/>
          <w:szCs w:val="28"/>
        </w:rPr>
        <w:t xml:space="preserve">, </w:t>
      </w:r>
    </w:p>
    <w:p w14:paraId="75A5D661" w14:textId="543FD947" w:rsidR="00973D99" w:rsidRPr="00373154" w:rsidRDefault="00973D99" w:rsidP="0013415C">
      <w:pPr>
        <w:pStyle w:val="ListParagraph"/>
        <w:numPr>
          <w:ilvl w:val="0"/>
          <w:numId w:val="2"/>
        </w:numPr>
        <w:spacing w:line="240" w:lineRule="auto"/>
        <w:contextualSpacing w:val="0"/>
        <w:jc w:val="both"/>
        <w:rPr>
          <w:rFonts w:ascii="Times New Roman" w:hAnsi="Times New Roman" w:cs="Times New Roman"/>
          <w:sz w:val="28"/>
          <w:szCs w:val="28"/>
        </w:rPr>
      </w:pPr>
      <w:r w:rsidRPr="00373154">
        <w:rPr>
          <w:rFonts w:ascii="Times New Roman" w:hAnsi="Times New Roman" w:cs="Times New Roman"/>
          <w:sz w:val="28"/>
          <w:szCs w:val="28"/>
        </w:rPr>
        <w:t xml:space="preserve">Artikel 9 en 10 van het </w:t>
      </w:r>
      <w:bookmarkStart w:id="1" w:name="_Hlk37344091"/>
      <w:r w:rsidRPr="00373154">
        <w:rPr>
          <w:rFonts w:ascii="Times New Roman" w:hAnsi="Times New Roman" w:cs="Times New Roman"/>
          <w:sz w:val="28"/>
          <w:szCs w:val="28"/>
        </w:rPr>
        <w:t xml:space="preserve">Tweede Aanvullende Protocol bij het </w:t>
      </w:r>
      <w:proofErr w:type="spellStart"/>
      <w:r w:rsidRPr="00373154">
        <w:rPr>
          <w:rFonts w:ascii="Times New Roman" w:hAnsi="Times New Roman" w:cs="Times New Roman"/>
          <w:sz w:val="28"/>
          <w:szCs w:val="28"/>
        </w:rPr>
        <w:t>het</w:t>
      </w:r>
      <w:proofErr w:type="spellEnd"/>
      <w:r w:rsidRPr="00373154">
        <w:rPr>
          <w:rFonts w:ascii="Times New Roman" w:hAnsi="Times New Roman" w:cs="Times New Roman"/>
          <w:sz w:val="28"/>
          <w:szCs w:val="28"/>
        </w:rPr>
        <w:t xml:space="preserve"> Europees Verdrag aangaande de wederzijdse rechtshulp in </w:t>
      </w:r>
      <w:proofErr w:type="gramStart"/>
      <w:r w:rsidRPr="00373154">
        <w:rPr>
          <w:rFonts w:ascii="Times New Roman" w:hAnsi="Times New Roman" w:cs="Times New Roman"/>
          <w:sz w:val="28"/>
          <w:szCs w:val="28"/>
        </w:rPr>
        <w:t xml:space="preserve">strafzaken </w:t>
      </w:r>
      <w:bookmarkEnd w:id="1"/>
      <w:r w:rsidRPr="00373154">
        <w:rPr>
          <w:rFonts w:ascii="Times New Roman" w:hAnsi="Times New Roman" w:cs="Times New Roman"/>
          <w:sz w:val="28"/>
          <w:szCs w:val="28"/>
        </w:rPr>
        <w:t xml:space="preserve"> (</w:t>
      </w:r>
      <w:proofErr w:type="gramEnd"/>
      <w:r w:rsidRPr="00373154">
        <w:rPr>
          <w:rFonts w:ascii="Times New Roman" w:hAnsi="Times New Roman" w:cs="Times New Roman"/>
          <w:sz w:val="28"/>
          <w:szCs w:val="28"/>
        </w:rPr>
        <w:t>Verdrag van 1959).</w:t>
      </w:r>
    </w:p>
    <w:p w14:paraId="4141A173" w14:textId="77777777" w:rsidR="00105283" w:rsidRPr="00105283" w:rsidRDefault="00105283" w:rsidP="00105283">
      <w:pPr>
        <w:spacing w:after="0" w:line="240" w:lineRule="auto"/>
        <w:ind w:left="360"/>
        <w:jc w:val="both"/>
        <w:rPr>
          <w:rFonts w:ascii="Times New Roman" w:hAnsi="Times New Roman" w:cs="Times New Roman"/>
          <w:sz w:val="28"/>
          <w:szCs w:val="28"/>
        </w:rPr>
      </w:pPr>
      <w:r>
        <w:rPr>
          <w:rFonts w:ascii="Times New Roman" w:hAnsi="Times New Roman"/>
          <w:sz w:val="28"/>
        </w:rPr>
        <w:t xml:space="preserve">Bepalingen over </w:t>
      </w:r>
      <w:r w:rsidRPr="00373154">
        <w:rPr>
          <w:rFonts w:ascii="Times New Roman" w:hAnsi="Times New Roman"/>
          <w:b/>
          <w:bCs/>
          <w:sz w:val="28"/>
        </w:rPr>
        <w:t>dagvaardingen</w:t>
      </w:r>
      <w:r>
        <w:rPr>
          <w:rFonts w:ascii="Times New Roman" w:hAnsi="Times New Roman"/>
          <w:sz w:val="28"/>
        </w:rPr>
        <w:t xml:space="preserve"> komen we tegen in de Overeenkomst van 2000 (artikel 5) maar ook in het Verdrag van 1959 (artikel 7)</w:t>
      </w:r>
    </w:p>
    <w:p w14:paraId="307F619E" w14:textId="77777777" w:rsidR="00A80761" w:rsidRPr="00B87C8F" w:rsidRDefault="00A80761" w:rsidP="00105283">
      <w:pPr>
        <w:spacing w:line="240" w:lineRule="auto"/>
        <w:jc w:val="both"/>
        <w:rPr>
          <w:rFonts w:ascii="Times New Roman" w:hAnsi="Times New Roman" w:cs="Times New Roman"/>
          <w:sz w:val="28"/>
          <w:szCs w:val="28"/>
          <w:lang w:val="nl-NL"/>
        </w:rPr>
      </w:pPr>
    </w:p>
    <w:p w14:paraId="3230E72D" w14:textId="6B5240F5" w:rsidR="00D74806" w:rsidRDefault="00340A9F" w:rsidP="0074607F">
      <w:pPr>
        <w:spacing w:line="240" w:lineRule="auto"/>
        <w:jc w:val="both"/>
        <w:rPr>
          <w:rFonts w:ascii="Times New Roman" w:hAnsi="Times New Roman" w:cs="Times New Roman"/>
          <w:sz w:val="28"/>
          <w:szCs w:val="28"/>
        </w:rPr>
      </w:pPr>
      <w:r>
        <w:rPr>
          <w:rFonts w:ascii="Times New Roman" w:hAnsi="Times New Roman"/>
          <w:sz w:val="28"/>
        </w:rPr>
        <w:t xml:space="preserve">De identificatie van het toepasselijke rechtsinstrument voor punten </w:t>
      </w:r>
      <w:proofErr w:type="spellStart"/>
      <w:r>
        <w:rPr>
          <w:rFonts w:ascii="Times New Roman" w:hAnsi="Times New Roman"/>
          <w:sz w:val="28"/>
        </w:rPr>
        <w:t>a-i</w:t>
      </w:r>
      <w:proofErr w:type="spellEnd"/>
      <w:r>
        <w:rPr>
          <w:rFonts w:ascii="Times New Roman" w:hAnsi="Times New Roman"/>
          <w:sz w:val="28"/>
        </w:rPr>
        <w:t xml:space="preserve">) </w:t>
      </w:r>
      <w:r w:rsidRPr="00373154">
        <w:rPr>
          <w:rFonts w:ascii="Times New Roman" w:hAnsi="Times New Roman"/>
          <w:sz w:val="28"/>
          <w:u w:val="single"/>
        </w:rPr>
        <w:t xml:space="preserve">zullen de regels, formulieren en vereisten bepalen die door beide </w:t>
      </w:r>
      <w:proofErr w:type="spellStart"/>
      <w:r w:rsidRPr="00373154">
        <w:rPr>
          <w:rFonts w:ascii="Times New Roman" w:hAnsi="Times New Roman"/>
          <w:sz w:val="28"/>
          <w:u w:val="single"/>
        </w:rPr>
        <w:t>LS’en</w:t>
      </w:r>
      <w:proofErr w:type="spellEnd"/>
      <w:r w:rsidRPr="00373154">
        <w:rPr>
          <w:rFonts w:ascii="Times New Roman" w:hAnsi="Times New Roman"/>
          <w:sz w:val="28"/>
          <w:u w:val="single"/>
        </w:rPr>
        <w:t xml:space="preserve"> worden gehanteerd die bij de justitiële samenwerking zijn betrokken.</w:t>
      </w:r>
    </w:p>
    <w:p w14:paraId="4D92D9C2" w14:textId="7F439572" w:rsidR="00105283" w:rsidRPr="00B87C8F" w:rsidRDefault="00105283" w:rsidP="0074607F">
      <w:pPr>
        <w:spacing w:line="240" w:lineRule="auto"/>
        <w:jc w:val="both"/>
        <w:rPr>
          <w:rFonts w:ascii="Times New Roman" w:hAnsi="Times New Roman" w:cs="Times New Roman"/>
          <w:sz w:val="28"/>
          <w:szCs w:val="28"/>
          <w:lang w:val="nl-NL"/>
        </w:rPr>
      </w:pPr>
    </w:p>
    <w:p w14:paraId="631BAD52" w14:textId="6340F481" w:rsidR="00105283"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1. Een Spaanse rechterlijke autoriteit wenst per videoconferentie een getuige te horen die zich in Denemarken bevindt. Welk rechtsinstrument dient zij te gebruiken?</w:t>
      </w:r>
    </w:p>
    <w:p w14:paraId="6E32F732" w14:textId="77777777" w:rsidR="00105283" w:rsidRPr="00B87C8F" w:rsidRDefault="00105283" w:rsidP="0074607F">
      <w:pPr>
        <w:spacing w:line="240" w:lineRule="auto"/>
        <w:jc w:val="both"/>
        <w:rPr>
          <w:rFonts w:ascii="Times New Roman" w:hAnsi="Times New Roman" w:cs="Times New Roman"/>
          <w:sz w:val="28"/>
          <w:szCs w:val="28"/>
          <w:lang w:val="nl-NL"/>
        </w:rPr>
      </w:pPr>
    </w:p>
    <w:p w14:paraId="66D6BFED" w14:textId="764AD932" w:rsidR="00105283" w:rsidRDefault="00F37EAA" w:rsidP="005A51B3">
      <w:pPr>
        <w:spacing w:line="240" w:lineRule="auto"/>
        <w:jc w:val="both"/>
        <w:rPr>
          <w:rFonts w:ascii="Times New Roman" w:hAnsi="Times New Roman" w:cs="Times New Roman"/>
          <w:sz w:val="28"/>
          <w:szCs w:val="28"/>
        </w:rPr>
      </w:pPr>
      <w:r>
        <w:rPr>
          <w:rFonts w:ascii="Times New Roman" w:hAnsi="Times New Roman"/>
          <w:b/>
          <w:sz w:val="28"/>
        </w:rPr>
        <w:t>Spanje</w:t>
      </w:r>
      <w:r>
        <w:rPr>
          <w:rFonts w:ascii="Times New Roman" w:hAnsi="Times New Roman"/>
          <w:sz w:val="28"/>
        </w:rPr>
        <w:t xml:space="preserve"> heeft de Richtlijn 2014/41 betreffende EOB omgezet maar </w:t>
      </w:r>
      <w:r>
        <w:rPr>
          <w:rFonts w:ascii="Times New Roman" w:hAnsi="Times New Roman"/>
          <w:b/>
          <w:bCs/>
          <w:sz w:val="28"/>
        </w:rPr>
        <w:t>Denemarken</w:t>
      </w:r>
      <w:r>
        <w:rPr>
          <w:rFonts w:ascii="Times New Roman" w:hAnsi="Times New Roman"/>
          <w:sz w:val="28"/>
        </w:rPr>
        <w:t xml:space="preserve"> neemt niet deel en wordt volgens Overweging (45) van dezelfde Richtlijn niet verbonden door dit rechtsinstrument.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105283"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63EC2545" w:rsidR="00105283" w:rsidRPr="00373154" w:rsidRDefault="00105283" w:rsidP="00B76581">
            <w:pPr>
              <w:spacing w:after="0" w:line="240" w:lineRule="auto"/>
              <w:jc w:val="both"/>
              <w:rPr>
                <w:rFonts w:ascii="Times New Roman" w:hAnsi="Times New Roman" w:cs="Times New Roman"/>
                <w:sz w:val="28"/>
                <w:szCs w:val="28"/>
              </w:rPr>
            </w:pPr>
            <w:r w:rsidRPr="00373154">
              <w:rPr>
                <w:rFonts w:ascii="Times New Roman" w:hAnsi="Times New Roman" w:cs="Times New Roman"/>
                <w:sz w:val="28"/>
                <w:szCs w:val="28"/>
              </w:rPr>
              <w:t xml:space="preserve">De uitvoeringsstatus van de Richtlijn 2014/41/EU betreffende EOB kan op de website van EJN – </w:t>
            </w:r>
            <w:hyperlink r:id="rId12" w:history="1">
              <w:r w:rsidRPr="00373154">
                <w:rPr>
                  <w:rStyle w:val="Hyperlink"/>
                  <w:rFonts w:ascii="Times New Roman" w:hAnsi="Times New Roman" w:cs="Times New Roman"/>
                  <w:sz w:val="28"/>
                  <w:szCs w:val="28"/>
                </w:rPr>
                <w:t>www.ejn-crimjust.europa.eu</w:t>
              </w:r>
            </w:hyperlink>
            <w:r w:rsidRPr="00373154">
              <w:rPr>
                <w:rFonts w:ascii="Times New Roman" w:hAnsi="Times New Roman" w:cs="Times New Roman"/>
                <w:sz w:val="28"/>
                <w:szCs w:val="28"/>
              </w:rPr>
              <w:t xml:space="preserve"> in de sectie </w:t>
            </w:r>
            <w:hyperlink r:id="rId13" w:history="1">
              <w:r w:rsidRPr="00373154">
                <w:rPr>
                  <w:rFonts w:ascii="Times New Roman" w:hAnsi="Times New Roman" w:cs="Times New Roman"/>
                  <w:sz w:val="28"/>
                  <w:szCs w:val="28"/>
                </w:rPr>
                <w:t>EU Instrumenten voor justitiële samenwerking</w:t>
              </w:r>
            </w:hyperlink>
            <w:r w:rsidRPr="00373154">
              <w:rPr>
                <w:rFonts w:ascii="Times New Roman" w:hAnsi="Times New Roman" w:cs="Times New Roman"/>
                <w:sz w:val="28"/>
                <w:szCs w:val="28"/>
              </w:rPr>
              <w:t xml:space="preserve"> worden geraadpleegd. Verder staat in de tabel de sectie </w:t>
            </w:r>
            <w:hyperlink r:id="rId14" w:history="1">
              <w:r w:rsidRPr="00373154">
                <w:rPr>
                  <w:rStyle w:val="Hyperlink"/>
                  <w:rFonts w:ascii="Times New Roman" w:hAnsi="Times New Roman" w:cs="Times New Roman"/>
                  <w:sz w:val="28"/>
                  <w:szCs w:val="28"/>
                </w:rPr>
                <w:t xml:space="preserve">Status van implementatie van de </w:t>
              </w:r>
              <w:proofErr w:type="gramStart"/>
              <w:r w:rsidRPr="00373154">
                <w:rPr>
                  <w:rStyle w:val="Hyperlink"/>
                  <w:rFonts w:ascii="Times New Roman" w:hAnsi="Times New Roman" w:cs="Times New Roman"/>
                  <w:sz w:val="28"/>
                  <w:szCs w:val="28"/>
                </w:rPr>
                <w:t>EU regelgeving</w:t>
              </w:r>
              <w:proofErr w:type="gramEnd"/>
              <w:r w:rsidRPr="00373154">
                <w:rPr>
                  <w:rStyle w:val="Hyperlink"/>
                  <w:rFonts w:ascii="Times New Roman" w:hAnsi="Times New Roman" w:cs="Times New Roman"/>
                  <w:sz w:val="28"/>
                  <w:szCs w:val="28"/>
                </w:rPr>
                <w:t xml:space="preserve"> in de lidstaten</w:t>
              </w:r>
            </w:hyperlink>
            <w:r w:rsidRPr="00373154">
              <w:rPr>
                <w:rFonts w:ascii="Times New Roman" w:hAnsi="Times New Roman" w:cs="Times New Roman"/>
                <w:sz w:val="28"/>
                <w:szCs w:val="28"/>
              </w:rPr>
              <w:t xml:space="preserve"> waar we zouden kunnen controleren of een land de Richtlijn betreffende EOB heeft uitgevoerd.   </w:t>
            </w:r>
          </w:p>
        </w:tc>
      </w:tr>
    </w:tbl>
    <w:p w14:paraId="3464EFF7" w14:textId="77777777" w:rsidR="00EE2EE8" w:rsidRPr="00B87C8F" w:rsidRDefault="00EE2EE8" w:rsidP="00EE2EE8">
      <w:pPr>
        <w:spacing w:after="0" w:line="240" w:lineRule="auto"/>
        <w:jc w:val="both"/>
        <w:rPr>
          <w:rFonts w:ascii="Times New Roman" w:hAnsi="Times New Roman" w:cs="Times New Roman"/>
          <w:sz w:val="28"/>
          <w:szCs w:val="28"/>
          <w:lang w:val="nl-NL"/>
        </w:rPr>
      </w:pPr>
    </w:p>
    <w:p w14:paraId="1F56A6FC" w14:textId="06DD0F04" w:rsidR="00EE2EE8" w:rsidRDefault="00EE2EE8" w:rsidP="00EE2EE8">
      <w:pPr>
        <w:spacing w:after="0" w:line="240" w:lineRule="auto"/>
        <w:jc w:val="both"/>
        <w:rPr>
          <w:rFonts w:ascii="Times New Roman" w:hAnsi="Times New Roman" w:cs="Times New Roman"/>
          <w:sz w:val="28"/>
          <w:szCs w:val="28"/>
        </w:rPr>
      </w:pPr>
      <w:r>
        <w:rPr>
          <w:noProof/>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Default="00EE2EE8" w:rsidP="0074607F">
      <w:pPr>
        <w:spacing w:line="240" w:lineRule="auto"/>
        <w:jc w:val="both"/>
        <w:rPr>
          <w:rFonts w:ascii="Times New Roman" w:hAnsi="Times New Roman" w:cs="Times New Roman"/>
          <w:sz w:val="28"/>
          <w:szCs w:val="28"/>
          <w:lang w:val="en-GB"/>
        </w:rPr>
      </w:pPr>
    </w:p>
    <w:p w14:paraId="322235A6" w14:textId="28371E10" w:rsidR="00F37EAA" w:rsidRPr="0074607F" w:rsidRDefault="00F37EAA" w:rsidP="0074607F">
      <w:pPr>
        <w:spacing w:line="240" w:lineRule="auto"/>
        <w:jc w:val="both"/>
        <w:rPr>
          <w:rFonts w:ascii="Times New Roman" w:hAnsi="Times New Roman" w:cs="Times New Roman"/>
          <w:sz w:val="28"/>
          <w:szCs w:val="28"/>
        </w:rPr>
      </w:pPr>
      <w:r>
        <w:rPr>
          <w:rFonts w:ascii="Times New Roman" w:hAnsi="Times New Roman"/>
          <w:sz w:val="28"/>
        </w:rPr>
        <w:t xml:space="preserve">Dit betekent dat we een instrument betreffende wederzijdse rechtshulp dienen te identificeren dat voor beide </w:t>
      </w:r>
      <w:proofErr w:type="spellStart"/>
      <w:r>
        <w:rPr>
          <w:rFonts w:ascii="Times New Roman" w:hAnsi="Times New Roman"/>
          <w:sz w:val="28"/>
        </w:rPr>
        <w:t>LS’en</w:t>
      </w:r>
      <w:proofErr w:type="spellEnd"/>
      <w:r>
        <w:rPr>
          <w:rFonts w:ascii="Times New Roman" w:hAnsi="Times New Roman"/>
          <w:sz w:val="28"/>
        </w:rPr>
        <w:t xml:space="preserve"> van toepassing is.</w:t>
      </w:r>
    </w:p>
    <w:p w14:paraId="3359D524" w14:textId="4DE155FD" w:rsidR="00D74806" w:rsidRPr="00373154" w:rsidRDefault="00F37EAA" w:rsidP="0074607F">
      <w:pPr>
        <w:spacing w:line="240" w:lineRule="auto"/>
        <w:jc w:val="both"/>
        <w:rPr>
          <w:rFonts w:ascii="Times New Roman" w:hAnsi="Times New Roman" w:cs="Times New Roman"/>
          <w:sz w:val="28"/>
          <w:szCs w:val="28"/>
        </w:rPr>
      </w:pPr>
      <w:r w:rsidRPr="00373154">
        <w:rPr>
          <w:rFonts w:ascii="Times New Roman" w:hAnsi="Times New Roman" w:cs="Times New Roman"/>
          <w:sz w:val="28"/>
          <w:szCs w:val="28"/>
        </w:rPr>
        <w:t xml:space="preserve">In ons geval is </w:t>
      </w:r>
      <w:bookmarkStart w:id="2" w:name="_Hlk32934663"/>
      <w:r w:rsidRPr="00373154">
        <w:rPr>
          <w:rFonts w:ascii="Times New Roman" w:hAnsi="Times New Roman" w:cs="Times New Roman"/>
          <w:sz w:val="28"/>
          <w:szCs w:val="28"/>
        </w:rPr>
        <w:t xml:space="preserve">voor Denemarken en Spanje de </w:t>
      </w:r>
      <w:bookmarkStart w:id="3" w:name="_Hlk37001155"/>
      <w:r w:rsidRPr="00373154">
        <w:rPr>
          <w:rFonts w:ascii="Times New Roman" w:hAnsi="Times New Roman" w:cs="Times New Roman"/>
          <w:b/>
          <w:sz w:val="28"/>
          <w:szCs w:val="28"/>
        </w:rPr>
        <w:fldChar w:fldCharType="begin"/>
      </w:r>
      <w:r w:rsidRPr="00373154">
        <w:rPr>
          <w:rFonts w:ascii="Times New Roman" w:hAnsi="Times New Roman" w:cs="Times New Roman"/>
          <w:b/>
          <w:sz w:val="28"/>
          <w:szCs w:val="28"/>
        </w:rPr>
        <w:instrText xml:space="preserve"> HYPERLINK "https://www.ejn-crimjust.europa.eu/ejn/libcategories/EN/32/-1/-1/-1" </w:instrText>
      </w:r>
      <w:r w:rsidRPr="00373154">
        <w:rPr>
          <w:rFonts w:ascii="Times New Roman" w:hAnsi="Times New Roman" w:cs="Times New Roman"/>
          <w:b/>
          <w:sz w:val="28"/>
          <w:szCs w:val="28"/>
        </w:rPr>
        <w:fldChar w:fldCharType="separate"/>
      </w:r>
      <w:r w:rsidRPr="00373154">
        <w:rPr>
          <w:rStyle w:val="Hyperlink"/>
          <w:rFonts w:ascii="Times New Roman" w:hAnsi="Times New Roman" w:cs="Times New Roman"/>
          <w:b/>
          <w:color w:val="auto"/>
          <w:sz w:val="28"/>
          <w:szCs w:val="28"/>
          <w:u w:val="none"/>
        </w:rPr>
        <w:t>Overeenkomst van 29 mei 200 betreffende de wederzijdse rechtshulp in strafzaken tussen de lidstaten van de Europese Unie</w:t>
      </w:r>
      <w:r w:rsidRPr="00373154">
        <w:rPr>
          <w:rFonts w:ascii="Times New Roman" w:hAnsi="Times New Roman" w:cs="Times New Roman"/>
          <w:b/>
          <w:sz w:val="28"/>
          <w:szCs w:val="28"/>
        </w:rPr>
        <w:fldChar w:fldCharType="end"/>
      </w:r>
      <w:bookmarkEnd w:id="3"/>
      <w:bookmarkEnd w:id="2"/>
      <w:r w:rsidRPr="00373154">
        <w:rPr>
          <w:rFonts w:ascii="Times New Roman" w:hAnsi="Times New Roman" w:cs="Times New Roman"/>
          <w:sz w:val="28"/>
          <w:szCs w:val="28"/>
        </w:rPr>
        <w:t xml:space="preserve"> van toepassing (</w:t>
      </w:r>
      <w:r w:rsidRPr="00373154">
        <w:rPr>
          <w:rFonts w:ascii="Times New Roman" w:hAnsi="Times New Roman" w:cs="Times New Roman"/>
          <w:sz w:val="28"/>
          <w:szCs w:val="28"/>
          <w:u w:val="single"/>
        </w:rPr>
        <w:t>het verhoor per videoconferentie van een getuige wordt bepaald in artikel 10 van de Overeenkomst van 2000</w:t>
      </w:r>
      <w:r w:rsidRPr="00373154">
        <w:rPr>
          <w:rFonts w:ascii="Times New Roman" w:hAnsi="Times New Roman" w:cs="Times New Roman"/>
          <w:sz w:val="28"/>
          <w:szCs w:val="28"/>
        </w:rPr>
        <w:t>) omdat deze werd ondertekend, bekrachtigd en in beide landen van kracht is.</w:t>
      </w:r>
    </w:p>
    <w:p w14:paraId="01057DE3" w14:textId="77777777" w:rsidR="00E05F6C" w:rsidRPr="00B87C8F" w:rsidRDefault="00E05F6C" w:rsidP="00E05F6C">
      <w:pPr>
        <w:spacing w:after="0" w:line="240" w:lineRule="auto"/>
        <w:jc w:val="both"/>
        <w:rPr>
          <w:rFonts w:ascii="Times New Roman" w:hAnsi="Times New Roman" w:cs="Times New Roman"/>
          <w:sz w:val="28"/>
          <w:szCs w:val="28"/>
          <w:lang w:val="nl-NL"/>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E05F6C"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373154" w:rsidRDefault="00E05F6C" w:rsidP="00B76581">
            <w:pPr>
              <w:spacing w:after="0" w:line="240" w:lineRule="auto"/>
              <w:jc w:val="both"/>
              <w:rPr>
                <w:rFonts w:ascii="Times New Roman" w:hAnsi="Times New Roman" w:cs="Times New Roman"/>
                <w:sz w:val="28"/>
                <w:szCs w:val="28"/>
              </w:rPr>
            </w:pPr>
            <w:r w:rsidRPr="00373154">
              <w:rPr>
                <w:rFonts w:ascii="Times New Roman" w:hAnsi="Times New Roman" w:cs="Times New Roman"/>
                <w:sz w:val="28"/>
                <w:szCs w:val="28"/>
              </w:rPr>
              <w:lastRenderedPageBreak/>
              <w:t xml:space="preserve">De tabel van de bijzonderheden over de bekrachtiging van de </w:t>
            </w:r>
            <w:r w:rsidRPr="00373154">
              <w:rPr>
                <w:rFonts w:ascii="Times New Roman" w:hAnsi="Times New Roman" w:cs="Times New Roman"/>
                <w:b/>
                <w:bCs/>
                <w:sz w:val="28"/>
                <w:szCs w:val="28"/>
              </w:rPr>
              <w:t>Overeenkomst van 29 mei 200 betreffende de wederzijdse rechtshulp in strafzaken tussen de lidstaten van de Europese Unie</w:t>
            </w:r>
            <w:r w:rsidRPr="00373154">
              <w:rPr>
                <w:rFonts w:ascii="Times New Roman" w:hAnsi="Times New Roman" w:cs="Times New Roman"/>
                <w:sz w:val="28"/>
                <w:szCs w:val="28"/>
              </w:rPr>
              <w:t xml:space="preserve"> is </w:t>
            </w:r>
            <w:hyperlink r:id="rId16" w:history="1">
              <w:r w:rsidRPr="00373154">
                <w:rPr>
                  <w:rStyle w:val="Hyperlink"/>
                  <w:rFonts w:ascii="Times New Roman" w:hAnsi="Times New Roman" w:cs="Times New Roman"/>
                  <w:sz w:val="28"/>
                  <w:szCs w:val="28"/>
                </w:rPr>
                <w:t>beschikbaar op de website van het EJN</w:t>
              </w:r>
            </w:hyperlink>
            <w:r w:rsidRPr="00373154">
              <w:rPr>
                <w:rFonts w:ascii="Times New Roman" w:hAnsi="Times New Roman" w:cs="Times New Roman"/>
                <w:sz w:val="28"/>
                <w:szCs w:val="28"/>
              </w:rPr>
              <w:t>.</w:t>
            </w:r>
          </w:p>
        </w:tc>
      </w:tr>
    </w:tbl>
    <w:p w14:paraId="05A2911A" w14:textId="77777777" w:rsidR="0017314A" w:rsidRPr="00B87C8F" w:rsidRDefault="0017314A" w:rsidP="0017314A">
      <w:pPr>
        <w:spacing w:after="0" w:line="240" w:lineRule="auto"/>
        <w:jc w:val="both"/>
        <w:rPr>
          <w:rFonts w:ascii="Times New Roman" w:hAnsi="Times New Roman" w:cs="Times New Roman"/>
          <w:sz w:val="28"/>
          <w:szCs w:val="28"/>
          <w:lang w:val="nl-NL"/>
        </w:rPr>
      </w:pPr>
    </w:p>
    <w:p w14:paraId="747F510C" w14:textId="53552CC0"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Toch dient de Spaanse rechterlijke autoriteit de </w:t>
      </w:r>
      <w:r>
        <w:rPr>
          <w:rFonts w:ascii="Times New Roman" w:hAnsi="Times New Roman"/>
          <w:b/>
          <w:bCs/>
          <w:sz w:val="28"/>
        </w:rPr>
        <w:t>Verklaring</w:t>
      </w:r>
      <w:r>
        <w:rPr>
          <w:rFonts w:ascii="Times New Roman" w:hAnsi="Times New Roman"/>
          <w:sz w:val="28"/>
        </w:rPr>
        <w:t xml:space="preserve"> te controleren die door Denemarken werd gedaan in verband met de toepassing van sommige bepalingen van de Overeenkomst van 2000. Zoals hieronder te zien is, betreft de door Denemarken gedane verklaring enkel de niet-toepassing van</w:t>
      </w:r>
      <w:r>
        <w:rPr>
          <w:rFonts w:ascii="Times New Roman" w:hAnsi="Times New Roman"/>
          <w:sz w:val="28"/>
          <w:u w:val="single"/>
        </w:rPr>
        <w:t xml:space="preserve"> artikel 10 op het verhoor per videoconferentie van de beklaagde persoon</w:t>
      </w:r>
      <w:r>
        <w:rPr>
          <w:rFonts w:ascii="Times New Roman" w:hAnsi="Times New Roman"/>
          <w:sz w:val="28"/>
        </w:rPr>
        <w:t>, wat voor ons niet het geval is. De Overeenkomst van 2000 is dus van toepassing op letter a).</w:t>
      </w:r>
    </w:p>
    <w:p w14:paraId="6C56D7AA" w14:textId="77777777" w:rsidR="0017314A" w:rsidRPr="00B87C8F" w:rsidRDefault="0017314A" w:rsidP="0017314A">
      <w:pPr>
        <w:spacing w:after="0" w:line="240" w:lineRule="auto"/>
        <w:jc w:val="both"/>
        <w:rPr>
          <w:rFonts w:ascii="Times New Roman" w:hAnsi="Times New Roman" w:cs="Times New Roman"/>
          <w:sz w:val="28"/>
          <w:szCs w:val="28"/>
          <w:lang w:val="nl-NL"/>
        </w:rPr>
      </w:pPr>
    </w:p>
    <w:p w14:paraId="5A9C7B7C" w14:textId="7ACA82BB"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Default="0017314A" w:rsidP="0017314A">
      <w:pPr>
        <w:spacing w:after="0" w:line="240" w:lineRule="auto"/>
        <w:jc w:val="both"/>
        <w:rPr>
          <w:rFonts w:ascii="Times New Roman" w:hAnsi="Times New Roman" w:cs="Times New Roman"/>
          <w:sz w:val="28"/>
          <w:szCs w:val="28"/>
          <w:lang w:val="en-US"/>
        </w:rPr>
      </w:pPr>
    </w:p>
    <w:p w14:paraId="3C3EAD9E" w14:textId="0397EC24" w:rsidR="0017314A" w:rsidRDefault="0017314A" w:rsidP="0074607F">
      <w:pPr>
        <w:spacing w:line="240" w:lineRule="auto"/>
        <w:jc w:val="both"/>
        <w:rPr>
          <w:rFonts w:ascii="Times New Roman" w:hAnsi="Times New Roman" w:cs="Times New Roman"/>
          <w:sz w:val="28"/>
          <w:szCs w:val="28"/>
        </w:rPr>
      </w:pPr>
      <w:r>
        <w:rPr>
          <w:noProof/>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341416B5"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2. Een Bulgaarse rechterlijke autoriteit wenst per teleconferentie een getuige te horen die zich in Ierland bevindt. Welk rechtsinstrument dient zij te gebruiken?</w:t>
      </w:r>
    </w:p>
    <w:p w14:paraId="51DCF1E6" w14:textId="77777777" w:rsidR="0017314A" w:rsidRPr="00B87C8F" w:rsidRDefault="0017314A" w:rsidP="0074607F">
      <w:pPr>
        <w:spacing w:line="240" w:lineRule="auto"/>
        <w:jc w:val="both"/>
        <w:rPr>
          <w:rFonts w:ascii="Times New Roman" w:hAnsi="Times New Roman" w:cs="Times New Roman"/>
          <w:sz w:val="28"/>
          <w:szCs w:val="28"/>
          <w:lang w:val="nl-NL"/>
        </w:rPr>
      </w:pPr>
    </w:p>
    <w:p w14:paraId="711FD4E5" w14:textId="307B553E"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Door wederom de uitvoeringsstatus te controleren, zien we dat </w:t>
      </w:r>
      <w:r>
        <w:rPr>
          <w:rFonts w:ascii="Times New Roman" w:hAnsi="Times New Roman"/>
          <w:b/>
          <w:bCs/>
          <w:sz w:val="28"/>
        </w:rPr>
        <w:t>Bulgarije</w:t>
      </w:r>
      <w:r>
        <w:rPr>
          <w:rFonts w:ascii="Times New Roman" w:hAnsi="Times New Roman"/>
          <w:sz w:val="28"/>
        </w:rPr>
        <w:t xml:space="preserve"> de Richtlijn 2014/41 betreffende EOB heeft omgezet, maar dat </w:t>
      </w:r>
      <w:r>
        <w:rPr>
          <w:rFonts w:ascii="Times New Roman" w:hAnsi="Times New Roman"/>
          <w:b/>
          <w:bCs/>
          <w:sz w:val="28"/>
        </w:rPr>
        <w:t>Ierland</w:t>
      </w:r>
      <w:r>
        <w:rPr>
          <w:rFonts w:ascii="Times New Roman" w:hAnsi="Times New Roman"/>
          <w:sz w:val="28"/>
        </w:rPr>
        <w:t xml:space="preserve"> niet deelneemt en volgens Overweging (44) van dezelfde Richtlijn niet door dit rechtsinstrument wordt verbonden. </w:t>
      </w:r>
    </w:p>
    <w:p w14:paraId="6D3758B0" w14:textId="1C82C711"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Default="0017314A" w:rsidP="0017314A">
      <w:pPr>
        <w:spacing w:after="0" w:line="240" w:lineRule="auto"/>
        <w:jc w:val="both"/>
        <w:rPr>
          <w:rFonts w:ascii="Times New Roman" w:hAnsi="Times New Roman" w:cs="Times New Roman"/>
          <w:sz w:val="28"/>
          <w:szCs w:val="28"/>
          <w:lang w:val="en-GB"/>
        </w:rPr>
      </w:pPr>
    </w:p>
    <w:p w14:paraId="13CA3D50" w14:textId="77777777" w:rsidR="0017314A" w:rsidRDefault="0017314A" w:rsidP="005A51B3">
      <w:pPr>
        <w:spacing w:line="240" w:lineRule="auto"/>
        <w:jc w:val="both"/>
        <w:rPr>
          <w:rFonts w:ascii="Times New Roman" w:hAnsi="Times New Roman" w:cs="Times New Roman"/>
          <w:sz w:val="28"/>
          <w:szCs w:val="28"/>
        </w:rPr>
      </w:pPr>
      <w:r>
        <w:rPr>
          <w:rFonts w:ascii="Times New Roman" w:hAnsi="Times New Roman"/>
          <w:sz w:val="28"/>
        </w:rPr>
        <w:t xml:space="preserve">Dit betekent dat we een instrument betreffende wederzijdse rechtshulp dienen te identificeren dat van toepassing is op beide </w:t>
      </w:r>
      <w:proofErr w:type="spellStart"/>
      <w:r>
        <w:rPr>
          <w:rFonts w:ascii="Times New Roman" w:hAnsi="Times New Roman"/>
          <w:sz w:val="28"/>
        </w:rPr>
        <w:t>LS’en</w:t>
      </w:r>
      <w:proofErr w:type="spellEnd"/>
      <w:r>
        <w:rPr>
          <w:rFonts w:ascii="Times New Roman" w:hAnsi="Times New Roman"/>
          <w:sz w:val="28"/>
        </w:rPr>
        <w:t>.</w:t>
      </w:r>
    </w:p>
    <w:p w14:paraId="509EE155" w14:textId="2FFD239F" w:rsidR="0017314A" w:rsidRDefault="0017314A" w:rsidP="005A51B3">
      <w:pPr>
        <w:spacing w:line="240" w:lineRule="auto"/>
        <w:jc w:val="both"/>
        <w:rPr>
          <w:rFonts w:ascii="Times New Roman" w:hAnsi="Times New Roman" w:cs="Times New Roman"/>
          <w:sz w:val="28"/>
          <w:szCs w:val="28"/>
        </w:rPr>
      </w:pPr>
      <w:r w:rsidRPr="00373154">
        <w:rPr>
          <w:rFonts w:ascii="Times New Roman" w:hAnsi="Times New Roman" w:cs="Times New Roman"/>
          <w:sz w:val="28"/>
          <w:szCs w:val="28"/>
        </w:rPr>
        <w:t xml:space="preserve">In ons voorbeeld voor Bulgarije en Ierland, is de </w:t>
      </w:r>
      <w:hyperlink r:id="rId20" w:history="1">
        <w:r w:rsidRPr="00373154">
          <w:rPr>
            <w:rStyle w:val="Hyperlink"/>
            <w:rFonts w:ascii="Times New Roman" w:hAnsi="Times New Roman" w:cs="Times New Roman"/>
            <w:b/>
            <w:sz w:val="28"/>
            <w:szCs w:val="28"/>
          </w:rPr>
          <w:t>Overeenkomst van 29 mei 200 betreffende de wederzijdse rechtshulp in strafzaken tussen de lidstaten van de Europese Unie</w:t>
        </w:r>
      </w:hyperlink>
      <w:r w:rsidRPr="00373154">
        <w:rPr>
          <w:rFonts w:ascii="Times New Roman" w:hAnsi="Times New Roman" w:cs="Times New Roman"/>
          <w:sz w:val="28"/>
          <w:szCs w:val="28"/>
        </w:rPr>
        <w:t xml:space="preserve"> van toepassing (</w:t>
      </w:r>
      <w:r w:rsidRPr="00373154">
        <w:rPr>
          <w:rFonts w:ascii="Times New Roman" w:hAnsi="Times New Roman" w:cs="Times New Roman"/>
          <w:sz w:val="28"/>
          <w:szCs w:val="28"/>
          <w:u w:val="single"/>
        </w:rPr>
        <w:t xml:space="preserve">het verhoor per videoconferentie van een </w:t>
      </w:r>
      <w:r w:rsidRPr="00373154">
        <w:rPr>
          <w:rFonts w:ascii="Times New Roman" w:hAnsi="Times New Roman" w:cs="Times New Roman"/>
          <w:sz w:val="28"/>
          <w:szCs w:val="28"/>
          <w:u w:val="single"/>
        </w:rPr>
        <w:lastRenderedPageBreak/>
        <w:t>getuige wordt bepaald in artikel 10 van de Overeenkomst van 2000</w:t>
      </w:r>
      <w:r w:rsidRPr="00373154">
        <w:rPr>
          <w:rFonts w:ascii="Times New Roman" w:hAnsi="Times New Roman" w:cs="Times New Roman"/>
          <w:sz w:val="28"/>
          <w:szCs w:val="28"/>
        </w:rPr>
        <w:t>) omdat deze werd ondertekend, bekrachtigd en van kracht is in beide landen.</w:t>
      </w:r>
      <w:r>
        <w:rPr>
          <w:rFonts w:ascii="Times New Roman" w:hAnsi="Times New Roman"/>
          <w:sz w:val="28"/>
        </w:rPr>
        <w:t xml:space="preserve"> De Overeenkomst van 200 is in Ierland vanaf 23 augustus 2020 van kracht.</w:t>
      </w:r>
    </w:p>
    <w:p w14:paraId="1D4D8D5D" w14:textId="75CF2FA4" w:rsidR="0017314A" w:rsidRDefault="0017314A" w:rsidP="005A51B3">
      <w:pPr>
        <w:spacing w:line="240" w:lineRule="auto"/>
        <w:jc w:val="both"/>
        <w:rPr>
          <w:rFonts w:ascii="Times New Roman" w:hAnsi="Times New Roman" w:cs="Times New Roman"/>
          <w:sz w:val="28"/>
          <w:szCs w:val="28"/>
        </w:rPr>
      </w:pPr>
      <w:r>
        <w:rPr>
          <w:rFonts w:ascii="Times New Roman" w:hAnsi="Times New Roman"/>
          <w:sz w:val="28"/>
        </w:rPr>
        <w:t xml:space="preserve">Toch dient de Bulgaarse rechterlijke autoriteit de </w:t>
      </w:r>
      <w:r>
        <w:rPr>
          <w:rFonts w:ascii="Times New Roman" w:hAnsi="Times New Roman"/>
          <w:b/>
          <w:bCs/>
          <w:sz w:val="28"/>
        </w:rPr>
        <w:t>Verklaring</w:t>
      </w:r>
      <w:r>
        <w:rPr>
          <w:rFonts w:ascii="Times New Roman" w:hAnsi="Times New Roman"/>
          <w:sz w:val="28"/>
        </w:rPr>
        <w:t xml:space="preserve"> te controleren die door Ierland werd gedaan in verband met de toepassing van sommige van de bepalingen van de Overeenkomst van 2000. Uit nazicht van de door Ierland gedane verklaringen concluderen we dat </w:t>
      </w:r>
      <w:r>
        <w:rPr>
          <w:rFonts w:ascii="Times New Roman" w:hAnsi="Times New Roman"/>
          <w:sz w:val="28"/>
          <w:u w:val="single"/>
        </w:rPr>
        <w:t>geen</w:t>
      </w:r>
      <w:r>
        <w:rPr>
          <w:rFonts w:ascii="Times New Roman" w:hAnsi="Times New Roman"/>
          <w:sz w:val="28"/>
        </w:rPr>
        <w:t xml:space="preserve"> van hen de toepassing van artikel 10 van de Overeenkomst van 2000 betreft. De Overeenkomst van 2000 is dus wederom van toepassing op letter b).</w:t>
      </w:r>
    </w:p>
    <w:p w14:paraId="7B1E66EB" w14:textId="77777777" w:rsidR="0017314A" w:rsidRPr="00B87C8F" w:rsidRDefault="0017314A" w:rsidP="0017314A">
      <w:pPr>
        <w:spacing w:after="0" w:line="240" w:lineRule="auto"/>
        <w:jc w:val="both"/>
        <w:rPr>
          <w:rFonts w:ascii="Times New Roman" w:hAnsi="Times New Roman" w:cs="Times New Roman"/>
          <w:sz w:val="28"/>
          <w:szCs w:val="28"/>
          <w:lang w:val="nl-NL"/>
        </w:rPr>
      </w:pPr>
    </w:p>
    <w:p w14:paraId="4334D84A" w14:textId="74BF7C5C"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Default="0017314A" w:rsidP="0017314A">
      <w:pPr>
        <w:spacing w:after="0" w:line="240" w:lineRule="auto"/>
        <w:jc w:val="both"/>
        <w:rPr>
          <w:rFonts w:ascii="Times New Roman" w:hAnsi="Times New Roman" w:cs="Times New Roman"/>
          <w:sz w:val="28"/>
          <w:szCs w:val="28"/>
          <w:lang w:val="en-GB"/>
        </w:rPr>
      </w:pPr>
    </w:p>
    <w:p w14:paraId="2C9B3570" w14:textId="76CFF5BE"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3. Een Duitse rechterlijke autoriteit wenst per videoconferentie een deskundige te horen die zich in Griekenland bevindt. Welk rechtsinstrument dient zij te gebruiken?</w:t>
      </w:r>
    </w:p>
    <w:p w14:paraId="5B501AE3" w14:textId="3B76B0BA" w:rsidR="0017314A" w:rsidRPr="00B87C8F" w:rsidRDefault="0017314A" w:rsidP="0074607F">
      <w:pPr>
        <w:spacing w:line="240" w:lineRule="auto"/>
        <w:jc w:val="both"/>
        <w:rPr>
          <w:rFonts w:ascii="Times New Roman" w:hAnsi="Times New Roman" w:cs="Times New Roman"/>
          <w:sz w:val="28"/>
          <w:szCs w:val="28"/>
          <w:lang w:val="nl-NL"/>
        </w:rPr>
      </w:pPr>
    </w:p>
    <w:p w14:paraId="289772A1" w14:textId="1D4C6175"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Uit nazicht van de bovengenoemde uitvoeringsstatus van de Richtlijn 2014/41 betreffende EOB concluderen we dat zowel </w:t>
      </w:r>
      <w:r w:rsidRPr="00373154">
        <w:rPr>
          <w:rFonts w:ascii="Times New Roman" w:hAnsi="Times New Roman"/>
          <w:b/>
          <w:bCs/>
          <w:sz w:val="28"/>
        </w:rPr>
        <w:t>Duitsland</w:t>
      </w:r>
      <w:r>
        <w:rPr>
          <w:rFonts w:ascii="Times New Roman" w:hAnsi="Times New Roman"/>
          <w:sz w:val="28"/>
        </w:rPr>
        <w:t xml:space="preserve"> als </w:t>
      </w:r>
      <w:r w:rsidRPr="00373154">
        <w:rPr>
          <w:rFonts w:ascii="Times New Roman" w:hAnsi="Times New Roman"/>
          <w:b/>
          <w:bCs/>
          <w:sz w:val="28"/>
        </w:rPr>
        <w:t>Griekenland</w:t>
      </w:r>
      <w:r>
        <w:rPr>
          <w:rFonts w:ascii="Times New Roman" w:hAnsi="Times New Roman"/>
          <w:sz w:val="28"/>
        </w:rPr>
        <w:t xml:space="preserve"> de Richtlijn hebben omgezet, wat inhoudt dat dit rechtsinstrument en inzonderheid de bepalingen van artikel 24 van de Richtlijn tussen de twee </w:t>
      </w:r>
      <w:proofErr w:type="spellStart"/>
      <w:r>
        <w:rPr>
          <w:rFonts w:ascii="Times New Roman" w:hAnsi="Times New Roman"/>
          <w:sz w:val="28"/>
        </w:rPr>
        <w:t>LS’en</w:t>
      </w:r>
      <w:proofErr w:type="spellEnd"/>
      <w:r>
        <w:rPr>
          <w:rFonts w:ascii="Times New Roman" w:hAnsi="Times New Roman"/>
          <w:sz w:val="28"/>
        </w:rPr>
        <w:t xml:space="preserve"> van toepassing zijn.</w:t>
      </w:r>
    </w:p>
    <w:p w14:paraId="536691CE" w14:textId="43EFB692" w:rsidR="0017314A" w:rsidRDefault="0017314A" w:rsidP="00FB3E9B">
      <w:pPr>
        <w:spacing w:after="0" w:line="240" w:lineRule="auto"/>
        <w:jc w:val="both"/>
        <w:rPr>
          <w:rFonts w:ascii="Times New Roman" w:hAnsi="Times New Roman" w:cs="Times New Roman"/>
          <w:sz w:val="28"/>
          <w:szCs w:val="28"/>
        </w:rPr>
      </w:pPr>
      <w:r>
        <w:rPr>
          <w:noProof/>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Default="0017314A" w:rsidP="0017314A">
      <w:pPr>
        <w:spacing w:after="0" w:line="240" w:lineRule="auto"/>
        <w:jc w:val="both"/>
        <w:rPr>
          <w:rFonts w:ascii="Times New Roman" w:hAnsi="Times New Roman" w:cs="Times New Roman"/>
          <w:sz w:val="28"/>
          <w:szCs w:val="28"/>
          <w:lang w:val="en-US"/>
        </w:rPr>
      </w:pPr>
    </w:p>
    <w:p w14:paraId="2F73ECB9" w14:textId="77777777" w:rsidR="00373154" w:rsidRDefault="00373154" w:rsidP="00FB3E9B">
      <w:pPr>
        <w:spacing w:after="0" w:line="240" w:lineRule="auto"/>
        <w:jc w:val="both"/>
        <w:rPr>
          <w:rFonts w:ascii="Times New Roman" w:hAnsi="Times New Roman"/>
          <w:i/>
          <w:color w:val="000000" w:themeColor="text1"/>
          <w:sz w:val="28"/>
        </w:rPr>
      </w:pPr>
    </w:p>
    <w:p w14:paraId="66E7732C" w14:textId="77777777" w:rsidR="00373154" w:rsidRDefault="00373154" w:rsidP="00FB3E9B">
      <w:pPr>
        <w:spacing w:after="0" w:line="240" w:lineRule="auto"/>
        <w:jc w:val="both"/>
        <w:rPr>
          <w:rFonts w:ascii="Times New Roman" w:hAnsi="Times New Roman"/>
          <w:i/>
          <w:color w:val="000000" w:themeColor="text1"/>
          <w:sz w:val="28"/>
        </w:rPr>
      </w:pPr>
    </w:p>
    <w:p w14:paraId="4EA2714E" w14:textId="77777777" w:rsidR="00373154" w:rsidRDefault="00373154" w:rsidP="00FB3E9B">
      <w:pPr>
        <w:spacing w:after="0" w:line="240" w:lineRule="auto"/>
        <w:jc w:val="both"/>
        <w:rPr>
          <w:rFonts w:ascii="Times New Roman" w:hAnsi="Times New Roman"/>
          <w:i/>
          <w:color w:val="000000" w:themeColor="text1"/>
          <w:sz w:val="28"/>
        </w:rPr>
      </w:pPr>
    </w:p>
    <w:p w14:paraId="10ADF3D1" w14:textId="77777777" w:rsidR="00373154" w:rsidRDefault="00373154" w:rsidP="00FB3E9B">
      <w:pPr>
        <w:spacing w:after="0" w:line="240" w:lineRule="auto"/>
        <w:jc w:val="both"/>
        <w:rPr>
          <w:rFonts w:ascii="Times New Roman" w:hAnsi="Times New Roman"/>
          <w:i/>
          <w:color w:val="000000" w:themeColor="text1"/>
          <w:sz w:val="28"/>
        </w:rPr>
      </w:pPr>
    </w:p>
    <w:p w14:paraId="568209B1" w14:textId="77777777" w:rsidR="00373154" w:rsidRDefault="00373154" w:rsidP="00FB3E9B">
      <w:pPr>
        <w:spacing w:after="0" w:line="240" w:lineRule="auto"/>
        <w:jc w:val="both"/>
        <w:rPr>
          <w:rFonts w:ascii="Times New Roman" w:hAnsi="Times New Roman"/>
          <w:i/>
          <w:color w:val="000000" w:themeColor="text1"/>
          <w:sz w:val="28"/>
        </w:rPr>
      </w:pPr>
    </w:p>
    <w:p w14:paraId="258BDADF" w14:textId="7C6F57A3"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lastRenderedPageBreak/>
        <w:t>4. Een Franse rechterlijke autoriteit wenst per teleconferentie een deskundige te horen die zich in Roemenië bevindt. Welk rechtsinstrument dient zij te gebruiken?</w:t>
      </w:r>
    </w:p>
    <w:p w14:paraId="5E34C9C1" w14:textId="77777777" w:rsidR="0017314A" w:rsidRPr="00B87C8F" w:rsidRDefault="0017314A" w:rsidP="0074607F">
      <w:pPr>
        <w:spacing w:line="240" w:lineRule="auto"/>
        <w:jc w:val="both"/>
        <w:rPr>
          <w:rFonts w:ascii="Times New Roman" w:hAnsi="Times New Roman" w:cs="Times New Roman"/>
          <w:sz w:val="28"/>
          <w:szCs w:val="28"/>
          <w:lang w:val="nl-NL"/>
        </w:rPr>
      </w:pPr>
    </w:p>
    <w:p w14:paraId="136F280E" w14:textId="2A606FC3" w:rsidR="00FB3E9B" w:rsidRDefault="00476AE8" w:rsidP="00FB3E9B">
      <w:pPr>
        <w:spacing w:after="120" w:line="240" w:lineRule="auto"/>
        <w:jc w:val="both"/>
        <w:rPr>
          <w:rFonts w:ascii="Times New Roman" w:hAnsi="Times New Roman" w:cs="Times New Roman"/>
          <w:sz w:val="28"/>
          <w:szCs w:val="28"/>
        </w:rPr>
      </w:pPr>
      <w:r>
        <w:rPr>
          <w:rFonts w:ascii="Times New Roman" w:hAnsi="Times New Roman"/>
          <w:sz w:val="28"/>
        </w:rPr>
        <w:t xml:space="preserve">Uit nazicht van de bovengenoemde uitvoeringsstatus van de Richtlijn 2014/41 betreffende EOB, concluderen we wederom dat zowel Duitsland als Griekenland de Richtlijn hebben omgezet, wat inhoudt dat dit rechtsinstrument van toepassing is tussen de twee </w:t>
      </w:r>
      <w:proofErr w:type="spellStart"/>
      <w:r>
        <w:rPr>
          <w:rFonts w:ascii="Times New Roman" w:hAnsi="Times New Roman"/>
          <w:sz w:val="28"/>
        </w:rPr>
        <w:t>LS’en</w:t>
      </w:r>
      <w:proofErr w:type="spellEnd"/>
      <w:r>
        <w:rPr>
          <w:rFonts w:ascii="Times New Roman" w:hAnsi="Times New Roman"/>
          <w:sz w:val="28"/>
        </w:rPr>
        <w:t xml:space="preserve"> en inzonderheid de bepalingen van artikel 24 van de Richtlijn.</w:t>
      </w:r>
    </w:p>
    <w:p w14:paraId="248319D9" w14:textId="625C7287"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Default="00476AE8" w:rsidP="00476AE8">
      <w:pPr>
        <w:spacing w:after="0" w:line="240" w:lineRule="auto"/>
        <w:jc w:val="both"/>
        <w:rPr>
          <w:rFonts w:ascii="Times New Roman" w:hAnsi="Times New Roman" w:cs="Times New Roman"/>
          <w:sz w:val="28"/>
          <w:szCs w:val="28"/>
          <w:lang w:val="en-US"/>
        </w:rPr>
      </w:pPr>
    </w:p>
    <w:p w14:paraId="500AF566" w14:textId="310FF9A0"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FB3E9B" w:rsidRDefault="00476AE8" w:rsidP="00476AE8">
      <w:pPr>
        <w:spacing w:after="0" w:line="240" w:lineRule="auto"/>
        <w:jc w:val="both"/>
        <w:rPr>
          <w:rFonts w:ascii="Times New Roman" w:hAnsi="Times New Roman" w:cs="Times New Roman"/>
          <w:i/>
          <w:color w:val="000000" w:themeColor="text1"/>
          <w:sz w:val="28"/>
          <w:szCs w:val="28"/>
          <w:lang w:val="en-GB"/>
        </w:rPr>
      </w:pPr>
    </w:p>
    <w:p w14:paraId="10B9AFD2" w14:textId="34305F5C" w:rsidR="00476AE8"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5. Een Kroatische rechterlijke autoriteit wenst een beschuldigde persoon in Denemarken te dagvaarden. Welk rechtsinstrument dient zij te gebruiken?</w:t>
      </w:r>
    </w:p>
    <w:p w14:paraId="4A663379" w14:textId="67A2772E" w:rsidR="00476AE8" w:rsidRPr="00B87C8F" w:rsidRDefault="00476AE8" w:rsidP="0074607F">
      <w:pPr>
        <w:spacing w:line="240" w:lineRule="auto"/>
        <w:jc w:val="both"/>
        <w:rPr>
          <w:rFonts w:ascii="Times New Roman" w:hAnsi="Times New Roman" w:cs="Times New Roman"/>
          <w:sz w:val="28"/>
          <w:szCs w:val="28"/>
          <w:lang w:val="nl-NL"/>
        </w:rPr>
      </w:pPr>
    </w:p>
    <w:p w14:paraId="09C38276"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Vooreerst dient opgemerkt te worden, dat dit geen onderzoeksmaatregel betreft waar door de Kroatische rechterlijke autoriteit om werd verzocht, wat inhoudt dat dit buiten het toepassingsgebied van de Richtlijn 2014/41 betreffende EOB valt. Dus hoeven we de uitvoeringsstatus van de Richtlijn niet te controleren.</w:t>
      </w:r>
    </w:p>
    <w:p w14:paraId="2C708E8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We dienen een instrument betreffende wederzijdse rechtshulp te identificeren dat van toepassing is op beide </w:t>
      </w:r>
      <w:proofErr w:type="spellStart"/>
      <w:r>
        <w:rPr>
          <w:rFonts w:ascii="Times New Roman" w:hAnsi="Times New Roman"/>
          <w:sz w:val="28"/>
        </w:rPr>
        <w:t>LS’en</w:t>
      </w:r>
      <w:proofErr w:type="spellEnd"/>
      <w:r>
        <w:rPr>
          <w:rFonts w:ascii="Times New Roman" w:hAnsi="Times New Roman"/>
          <w:sz w:val="28"/>
        </w:rPr>
        <w:t>.</w:t>
      </w:r>
    </w:p>
    <w:p w14:paraId="7519C56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Aangezien het leden van de Europese Unie betreft, controleren we eerst of de Overeenkomst van 2000 (</w:t>
      </w:r>
      <w:r>
        <w:rPr>
          <w:rFonts w:ascii="Times New Roman" w:hAnsi="Times New Roman"/>
          <w:i/>
          <w:iCs/>
          <w:sz w:val="28"/>
        </w:rPr>
        <w:t>artikel 5 bepaalt de toezending en uitreiking van gerechtelijke stukken</w:t>
      </w:r>
      <w:r>
        <w:rPr>
          <w:rFonts w:ascii="Times New Roman" w:hAnsi="Times New Roman"/>
          <w:sz w:val="28"/>
        </w:rPr>
        <w:t xml:space="preserve">) in beide </w:t>
      </w:r>
      <w:proofErr w:type="spellStart"/>
      <w:r>
        <w:rPr>
          <w:rFonts w:ascii="Times New Roman" w:hAnsi="Times New Roman"/>
          <w:sz w:val="28"/>
        </w:rPr>
        <w:t>LS’en</w:t>
      </w:r>
      <w:proofErr w:type="spellEnd"/>
      <w:r>
        <w:rPr>
          <w:rFonts w:ascii="Times New Roman" w:hAnsi="Times New Roman"/>
          <w:sz w:val="28"/>
        </w:rPr>
        <w:t xml:space="preserve"> van kracht is. Daarvoor </w:t>
      </w:r>
      <w:r w:rsidRPr="00373154">
        <w:rPr>
          <w:rFonts w:ascii="Times New Roman" w:hAnsi="Times New Roman"/>
          <w:sz w:val="28"/>
          <w:u w:val="single"/>
        </w:rPr>
        <w:t>controleren we de bovengenoemde bekrachtigingstabel voor de Overeenkomst van 2000</w:t>
      </w:r>
      <w:r w:rsidRPr="00373154">
        <w:rPr>
          <w:rFonts w:ascii="Times New Roman" w:hAnsi="Times New Roman"/>
          <w:sz w:val="28"/>
        </w:rPr>
        <w:t>. We zien dat de Overeenkomst van 2000</w:t>
      </w:r>
      <w:r>
        <w:rPr>
          <w:rFonts w:ascii="Times New Roman" w:hAnsi="Times New Roman"/>
          <w:sz w:val="28"/>
        </w:rPr>
        <w:t xml:space="preserve"> voor </w:t>
      </w:r>
      <w:r>
        <w:rPr>
          <w:rFonts w:ascii="Times New Roman" w:hAnsi="Times New Roman"/>
          <w:b/>
          <w:bCs/>
          <w:sz w:val="28"/>
        </w:rPr>
        <w:t>Denemarken</w:t>
      </w:r>
      <w:r>
        <w:rPr>
          <w:rFonts w:ascii="Times New Roman" w:hAnsi="Times New Roman"/>
          <w:sz w:val="28"/>
        </w:rPr>
        <w:t xml:space="preserve"> van kracht is maar dat dit niet voor </w:t>
      </w:r>
      <w:r>
        <w:rPr>
          <w:rFonts w:ascii="Times New Roman" w:hAnsi="Times New Roman"/>
          <w:b/>
          <w:bCs/>
          <w:sz w:val="28"/>
        </w:rPr>
        <w:t>Kroatië</w:t>
      </w:r>
      <w:r>
        <w:rPr>
          <w:rFonts w:ascii="Times New Roman" w:hAnsi="Times New Roman"/>
          <w:sz w:val="28"/>
        </w:rPr>
        <w:t xml:space="preserve"> geldt.</w:t>
      </w:r>
    </w:p>
    <w:p w14:paraId="78B82A15" w14:textId="33A1473E" w:rsidR="00476AE8" w:rsidRDefault="00476AE8" w:rsidP="005A51B3">
      <w:pPr>
        <w:spacing w:line="240" w:lineRule="auto"/>
        <w:jc w:val="both"/>
        <w:rPr>
          <w:rFonts w:ascii="Times New Roman" w:hAnsi="Times New Roman" w:cs="Times New Roman"/>
          <w:sz w:val="28"/>
          <w:szCs w:val="28"/>
        </w:rPr>
      </w:pPr>
      <w:r>
        <w:rPr>
          <w:noProof/>
        </w:rPr>
        <w:lastRenderedPageBreak/>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Default="00476AE8" w:rsidP="005A51B3">
      <w:pPr>
        <w:spacing w:line="240" w:lineRule="auto"/>
        <w:jc w:val="both"/>
        <w:rPr>
          <w:rFonts w:ascii="Times New Roman" w:hAnsi="Times New Roman" w:cs="Times New Roman"/>
          <w:sz w:val="28"/>
          <w:szCs w:val="28"/>
          <w:lang w:val="en-US"/>
        </w:rPr>
      </w:pPr>
    </w:p>
    <w:p w14:paraId="4FFD06A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We dienen een ander instrument betreffende wederzijdse rechtshulp te identificeren dat op beide </w:t>
      </w:r>
      <w:proofErr w:type="spellStart"/>
      <w:r>
        <w:rPr>
          <w:rFonts w:ascii="Times New Roman" w:hAnsi="Times New Roman"/>
          <w:sz w:val="28"/>
        </w:rPr>
        <w:t>LS’en</w:t>
      </w:r>
      <w:proofErr w:type="spellEnd"/>
      <w:r>
        <w:rPr>
          <w:rFonts w:ascii="Times New Roman" w:hAnsi="Times New Roman"/>
          <w:sz w:val="28"/>
        </w:rPr>
        <w:t xml:space="preserve"> van toepassing zou kunnen zijn.</w:t>
      </w:r>
    </w:p>
    <w:p w14:paraId="38F64B02"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Artikel 7 van het Europees Verdrag aangaande de wederzijdse rechtshulp in strafzaken (Verdrag van 1959) bepaalt de betekening van processtukken en rechterlijke beslissingen - Verschijning van getuigen, deskundigen en verdachten. We dienen te controleren of dit rechtsinstrument in beide </w:t>
      </w:r>
      <w:proofErr w:type="spellStart"/>
      <w:r>
        <w:rPr>
          <w:rFonts w:ascii="Times New Roman" w:hAnsi="Times New Roman"/>
          <w:sz w:val="28"/>
        </w:rPr>
        <w:t>LS’en</w:t>
      </w:r>
      <w:proofErr w:type="spellEnd"/>
      <w:r>
        <w:rPr>
          <w:rFonts w:ascii="Times New Roman" w:hAnsi="Times New Roman"/>
          <w:sz w:val="28"/>
        </w:rPr>
        <w:t xml:space="preserve"> van kracht is.</w:t>
      </w:r>
    </w:p>
    <w:p w14:paraId="5BA84F03" w14:textId="40B3E6BC" w:rsidR="00476AE8" w:rsidRPr="00373154" w:rsidRDefault="00476AE8" w:rsidP="005A51B3">
      <w:pPr>
        <w:spacing w:line="240" w:lineRule="auto"/>
        <w:jc w:val="both"/>
        <w:rPr>
          <w:rFonts w:ascii="Times New Roman" w:hAnsi="Times New Roman" w:cs="Times New Roman"/>
          <w:sz w:val="28"/>
          <w:szCs w:val="28"/>
        </w:rPr>
      </w:pPr>
      <w:r w:rsidRPr="00373154">
        <w:rPr>
          <w:rFonts w:ascii="Times New Roman" w:hAnsi="Times New Roman" w:cs="Times New Roman"/>
          <w:sz w:val="28"/>
          <w:szCs w:val="28"/>
        </w:rPr>
        <w:t xml:space="preserve">Daarvoor gaan we naar het Bureau van de Verdragen op de website van de Raad van Europa en zoeken naar </w:t>
      </w:r>
      <w:hyperlink r:id="rId26" w:history="1">
        <w:r w:rsidRPr="00373154">
          <w:rPr>
            <w:rStyle w:val="Hyperlink"/>
            <w:rFonts w:ascii="Times New Roman" w:hAnsi="Times New Roman" w:cs="Times New Roman"/>
            <w:sz w:val="28"/>
            <w:szCs w:val="28"/>
          </w:rPr>
          <w:t>ondertekeningen en bekrachtigingen van het Verdrag van 1959</w:t>
        </w:r>
      </w:hyperlink>
    </w:p>
    <w:p w14:paraId="5EC2FF8B" w14:textId="136CD7A3" w:rsidR="00476AE8" w:rsidRPr="00B87C8F" w:rsidRDefault="00476AE8" w:rsidP="0074607F">
      <w:pPr>
        <w:spacing w:line="240" w:lineRule="auto"/>
        <w:jc w:val="both"/>
        <w:rPr>
          <w:rFonts w:ascii="Times New Roman" w:hAnsi="Times New Roman" w:cs="Times New Roman"/>
          <w:sz w:val="28"/>
          <w:szCs w:val="28"/>
          <w:lang w:val="nl-NL"/>
        </w:rPr>
      </w:pPr>
    </w:p>
    <w:p w14:paraId="7AB32EA4" w14:textId="307077A1" w:rsidR="00476AE8" w:rsidRPr="00373154" w:rsidRDefault="00476AE8" w:rsidP="00476AE8">
      <w:pPr>
        <w:spacing w:after="0" w:line="240" w:lineRule="auto"/>
        <w:jc w:val="both"/>
        <w:rPr>
          <w:rFonts w:ascii="Times New Roman" w:hAnsi="Times New Roman" w:cs="Times New Roman"/>
          <w:sz w:val="28"/>
          <w:szCs w:val="28"/>
        </w:rPr>
      </w:pPr>
      <w:r w:rsidRPr="00373154">
        <w:rPr>
          <w:rFonts w:ascii="Times New Roman" w:hAnsi="Times New Roman" w:cs="Times New Roman"/>
          <w:sz w:val="28"/>
          <w:szCs w:val="28"/>
        </w:rPr>
        <w:t xml:space="preserve">De lijst van landen die ondertekend hebben is </w:t>
      </w:r>
      <w:hyperlink r:id="rId27" w:history="1">
        <w:r w:rsidRPr="00373154">
          <w:rPr>
            <w:rStyle w:val="Hyperlink"/>
            <w:rFonts w:ascii="Times New Roman" w:hAnsi="Times New Roman" w:cs="Times New Roman"/>
            <w:sz w:val="28"/>
            <w:szCs w:val="28"/>
          </w:rPr>
          <w:t>hier beschikbaar</w:t>
        </w:r>
      </w:hyperlink>
      <w:r w:rsidRPr="00373154">
        <w:rPr>
          <w:rFonts w:ascii="Times New Roman" w:hAnsi="Times New Roman" w:cs="Times New Roman"/>
          <w:sz w:val="28"/>
          <w:szCs w:val="28"/>
        </w:rPr>
        <w:t>.</w:t>
      </w:r>
    </w:p>
    <w:p w14:paraId="7E7341F3" w14:textId="77777777" w:rsidR="00476AE8" w:rsidRPr="00B87C8F" w:rsidRDefault="00476AE8" w:rsidP="00476AE8">
      <w:pPr>
        <w:spacing w:after="0" w:line="240" w:lineRule="auto"/>
        <w:jc w:val="both"/>
        <w:rPr>
          <w:rFonts w:ascii="Times New Roman" w:hAnsi="Times New Roman" w:cs="Times New Roman"/>
          <w:sz w:val="28"/>
          <w:szCs w:val="28"/>
          <w:lang w:val="nl-NL"/>
        </w:rPr>
      </w:pPr>
    </w:p>
    <w:p w14:paraId="26B60768" w14:textId="77777777" w:rsidR="00476AE8" w:rsidRDefault="00476AE8" w:rsidP="00476AE8">
      <w:pPr>
        <w:spacing w:after="0" w:line="240" w:lineRule="auto"/>
        <w:jc w:val="both"/>
        <w:rPr>
          <w:rFonts w:ascii="Times New Roman" w:hAnsi="Times New Roman" w:cs="Times New Roman"/>
          <w:sz w:val="28"/>
          <w:szCs w:val="28"/>
        </w:rPr>
      </w:pPr>
      <w:r>
        <w:rPr>
          <w:rFonts w:ascii="Times New Roman" w:hAnsi="Times New Roman"/>
          <w:sz w:val="28"/>
        </w:rPr>
        <w:t xml:space="preserve">We zien hieronder dat het Verdrag van 1959 in beide </w:t>
      </w:r>
      <w:proofErr w:type="spellStart"/>
      <w:r>
        <w:rPr>
          <w:rFonts w:ascii="Times New Roman" w:hAnsi="Times New Roman"/>
          <w:sz w:val="28"/>
        </w:rPr>
        <w:t>LS’en</w:t>
      </w:r>
      <w:proofErr w:type="spellEnd"/>
      <w:r>
        <w:rPr>
          <w:rFonts w:ascii="Times New Roman" w:hAnsi="Times New Roman"/>
          <w:sz w:val="28"/>
        </w:rPr>
        <w:t xml:space="preserve"> van kracht is. Toch dient de Spaanse rechterlijke autoriteit de Voorbehouden (VB) en Verklaringen (VK) te controleren die door Denemarken werden gedaan in verband met de toepassing van sommige bepalingen van de Overeenkomst van 1959.</w:t>
      </w:r>
    </w:p>
    <w:p w14:paraId="3046EBA3" w14:textId="704B6EA6"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Default="00476AE8" w:rsidP="00476AE8">
      <w:pPr>
        <w:spacing w:after="0" w:line="240" w:lineRule="auto"/>
        <w:jc w:val="both"/>
        <w:rPr>
          <w:rFonts w:ascii="Times New Roman" w:hAnsi="Times New Roman" w:cs="Times New Roman"/>
          <w:sz w:val="28"/>
          <w:szCs w:val="28"/>
          <w:lang w:val="en-US"/>
        </w:rPr>
      </w:pPr>
    </w:p>
    <w:p w14:paraId="2CCAB027" w14:textId="49BC1801" w:rsidR="00476AE8" w:rsidRDefault="00476AE8" w:rsidP="00476AE8">
      <w:pPr>
        <w:spacing w:after="0" w:line="240" w:lineRule="auto"/>
        <w:jc w:val="both"/>
        <w:rPr>
          <w:rFonts w:ascii="Times New Roman" w:hAnsi="Times New Roman" w:cs="Times New Roman"/>
          <w:sz w:val="28"/>
          <w:szCs w:val="28"/>
        </w:rPr>
      </w:pPr>
      <w:r>
        <w:rPr>
          <w:rFonts w:ascii="Times New Roman" w:hAnsi="Times New Roman"/>
          <w:sz w:val="28"/>
        </w:rPr>
        <w:t xml:space="preserve">Hieronder staan de door Denemarken gedane </w:t>
      </w:r>
      <w:r>
        <w:rPr>
          <w:rFonts w:ascii="Times New Roman" w:hAnsi="Times New Roman"/>
          <w:b/>
          <w:bCs/>
          <w:sz w:val="28"/>
        </w:rPr>
        <w:t xml:space="preserve">voorbehouden en verklaringen </w:t>
      </w:r>
      <w:r>
        <w:rPr>
          <w:rFonts w:ascii="Times New Roman" w:hAnsi="Times New Roman"/>
          <w:sz w:val="28"/>
        </w:rPr>
        <w:t>hoe artikel 7 van het Verdrag van 1959 zal worden toegepast (wijze, deadline).</w:t>
      </w:r>
    </w:p>
    <w:p w14:paraId="564C78EA" w14:textId="65AA1A34"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Default="00476AE8" w:rsidP="00476AE8">
      <w:pPr>
        <w:spacing w:after="0" w:line="240" w:lineRule="auto"/>
        <w:jc w:val="both"/>
        <w:rPr>
          <w:rFonts w:ascii="Times New Roman" w:hAnsi="Times New Roman" w:cs="Times New Roman"/>
          <w:sz w:val="28"/>
          <w:szCs w:val="28"/>
        </w:rPr>
      </w:pPr>
      <w:r>
        <w:rPr>
          <w:noProof/>
        </w:rPr>
        <w:lastRenderedPageBreak/>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Default="00476AE8" w:rsidP="00476AE8">
      <w:pPr>
        <w:spacing w:after="0" w:line="240" w:lineRule="auto"/>
        <w:jc w:val="both"/>
        <w:rPr>
          <w:rFonts w:ascii="Times New Roman" w:hAnsi="Times New Roman" w:cs="Times New Roman"/>
          <w:sz w:val="28"/>
          <w:szCs w:val="28"/>
          <w:lang w:val="en-US"/>
        </w:rPr>
      </w:pPr>
    </w:p>
    <w:p w14:paraId="365C9324" w14:textId="446422F8" w:rsidR="00476AE8"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6. Een Ierse rechterlijke autoriteit wenst een getuige in Griekenland te dagvaarden. Welk rechtsinstrument dient zij te gebruiken?</w:t>
      </w:r>
    </w:p>
    <w:p w14:paraId="44CC5F74" w14:textId="6F76B71C" w:rsidR="00476AE8" w:rsidRPr="00B87C8F" w:rsidRDefault="00476AE8" w:rsidP="0074607F">
      <w:pPr>
        <w:spacing w:line="240" w:lineRule="auto"/>
        <w:jc w:val="both"/>
        <w:rPr>
          <w:rFonts w:ascii="Times New Roman" w:hAnsi="Times New Roman" w:cs="Times New Roman"/>
          <w:sz w:val="28"/>
          <w:szCs w:val="28"/>
          <w:lang w:val="nl-NL"/>
        </w:rPr>
      </w:pPr>
    </w:p>
    <w:p w14:paraId="7A834BF4"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Dit is opnieuw </w:t>
      </w:r>
      <w:r w:rsidRPr="00E527ED">
        <w:rPr>
          <w:rFonts w:ascii="Times New Roman" w:hAnsi="Times New Roman"/>
          <w:sz w:val="28"/>
          <w:u w:val="single"/>
        </w:rPr>
        <w:t>geen</w:t>
      </w:r>
      <w:r>
        <w:rPr>
          <w:rFonts w:ascii="Times New Roman" w:hAnsi="Times New Roman"/>
          <w:sz w:val="28"/>
        </w:rPr>
        <w:t xml:space="preserve"> door de Ierse rechterlijke autoriteit </w:t>
      </w:r>
      <w:r w:rsidRPr="00E527ED">
        <w:rPr>
          <w:rFonts w:ascii="Times New Roman" w:hAnsi="Times New Roman"/>
          <w:sz w:val="28"/>
          <w:u w:val="single"/>
        </w:rPr>
        <w:t>gevraagde onderzoeksmaatregel</w:t>
      </w:r>
      <w:r>
        <w:rPr>
          <w:rFonts w:ascii="Times New Roman" w:hAnsi="Times New Roman"/>
          <w:sz w:val="28"/>
        </w:rPr>
        <w:t>, wat inhoudt dat dit buiten het toepassingsgebied van de Richtlijn 2014/41 betreffende EOB valt. Dus hoeven we de uitvoeringsstatus van de Richtlijn niet te controleren (Ierland wordt ook niet door de Richtlijn verbonden).</w:t>
      </w:r>
    </w:p>
    <w:p w14:paraId="1A05D730"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Dit betekent dat we een instrument betreffende wederzijdse rechtshulp dienen te identificeren dat voor beide </w:t>
      </w:r>
      <w:proofErr w:type="spellStart"/>
      <w:r>
        <w:rPr>
          <w:rFonts w:ascii="Times New Roman" w:hAnsi="Times New Roman"/>
          <w:sz w:val="28"/>
        </w:rPr>
        <w:t>LS’en</w:t>
      </w:r>
      <w:proofErr w:type="spellEnd"/>
      <w:r>
        <w:rPr>
          <w:rFonts w:ascii="Times New Roman" w:hAnsi="Times New Roman"/>
          <w:sz w:val="28"/>
        </w:rPr>
        <w:t xml:space="preserve"> van toepassing is.</w:t>
      </w:r>
    </w:p>
    <w:p w14:paraId="6D1D168A"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Aangezien het leden van de Europese Unie betreft, controleren we eerst of de Overeenkomst van 2000 (</w:t>
      </w:r>
      <w:r>
        <w:rPr>
          <w:rFonts w:ascii="Times New Roman" w:hAnsi="Times New Roman"/>
          <w:i/>
          <w:iCs/>
          <w:sz w:val="28"/>
        </w:rPr>
        <w:t>artikel 5 bepaalt de toezending en uitreiking van gerechtelijke stukken</w:t>
      </w:r>
      <w:r>
        <w:rPr>
          <w:rFonts w:ascii="Times New Roman" w:hAnsi="Times New Roman"/>
          <w:sz w:val="28"/>
        </w:rPr>
        <w:t xml:space="preserve">) in beide </w:t>
      </w:r>
      <w:proofErr w:type="spellStart"/>
      <w:r>
        <w:rPr>
          <w:rFonts w:ascii="Times New Roman" w:hAnsi="Times New Roman"/>
          <w:sz w:val="28"/>
        </w:rPr>
        <w:t>LS’en</w:t>
      </w:r>
      <w:proofErr w:type="spellEnd"/>
      <w:r>
        <w:rPr>
          <w:rFonts w:ascii="Times New Roman" w:hAnsi="Times New Roman"/>
          <w:sz w:val="28"/>
        </w:rPr>
        <w:t xml:space="preserve"> van kracht is. Daarvoor controleren we de bovengenoemde bekrachtigingstabel. We zien dat voor </w:t>
      </w:r>
      <w:r>
        <w:rPr>
          <w:rFonts w:ascii="Times New Roman" w:hAnsi="Times New Roman"/>
          <w:b/>
          <w:bCs/>
          <w:sz w:val="28"/>
        </w:rPr>
        <w:t>Ierland</w:t>
      </w:r>
      <w:r>
        <w:rPr>
          <w:rFonts w:ascii="Times New Roman" w:hAnsi="Times New Roman"/>
          <w:sz w:val="28"/>
        </w:rPr>
        <w:t xml:space="preserve"> de Overeenkomst van 2000 van kracht is, wat niet het geval is voor </w:t>
      </w:r>
      <w:r>
        <w:rPr>
          <w:rFonts w:ascii="Times New Roman" w:hAnsi="Times New Roman"/>
          <w:b/>
          <w:bCs/>
          <w:sz w:val="28"/>
        </w:rPr>
        <w:t>Griekenland</w:t>
      </w:r>
      <w:r>
        <w:rPr>
          <w:rFonts w:ascii="Times New Roman" w:hAnsi="Times New Roman"/>
          <w:sz w:val="28"/>
        </w:rPr>
        <w:t>.</w:t>
      </w:r>
    </w:p>
    <w:p w14:paraId="0FF69EA0" w14:textId="7A395CF5"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Default="00476AE8" w:rsidP="00476AE8">
      <w:pPr>
        <w:spacing w:after="0" w:line="240" w:lineRule="auto"/>
        <w:jc w:val="both"/>
        <w:rPr>
          <w:rFonts w:ascii="Times New Roman" w:hAnsi="Times New Roman" w:cs="Times New Roman"/>
          <w:sz w:val="28"/>
          <w:szCs w:val="28"/>
          <w:lang w:val="en-US"/>
        </w:rPr>
      </w:pPr>
    </w:p>
    <w:p w14:paraId="474087F2" w14:textId="77777777"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 xml:space="preserve">Dit betekent dat we een ander instrument betreffende wederzijdse rechtshulp dienen te identificeren dat op beide </w:t>
      </w:r>
      <w:proofErr w:type="spellStart"/>
      <w:r>
        <w:rPr>
          <w:rFonts w:ascii="Times New Roman" w:hAnsi="Times New Roman"/>
          <w:sz w:val="28"/>
        </w:rPr>
        <w:t>LS’en</w:t>
      </w:r>
      <w:proofErr w:type="spellEnd"/>
      <w:r>
        <w:rPr>
          <w:rFonts w:ascii="Times New Roman" w:hAnsi="Times New Roman"/>
          <w:sz w:val="28"/>
        </w:rPr>
        <w:t xml:space="preserve"> van toepassing zou kunnen zijn.</w:t>
      </w:r>
    </w:p>
    <w:p w14:paraId="11AC3472" w14:textId="77777777"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 xml:space="preserve">Artikel 7 van het Europees Verdrag aangaande de wederzijdse rechtshulp in strafzaken (Verdrag van 1959) bepaalt de betekening van processtukken en rechterlijke beslissingen - Verschijning van getuigen, deskundigen en verdachten. We dienen te controleren of dit rechtsinstrument in beide </w:t>
      </w:r>
      <w:proofErr w:type="spellStart"/>
      <w:r>
        <w:rPr>
          <w:rFonts w:ascii="Times New Roman" w:hAnsi="Times New Roman"/>
          <w:sz w:val="28"/>
        </w:rPr>
        <w:t>LS’en</w:t>
      </w:r>
      <w:proofErr w:type="spellEnd"/>
      <w:r>
        <w:rPr>
          <w:rFonts w:ascii="Times New Roman" w:hAnsi="Times New Roman"/>
          <w:sz w:val="28"/>
        </w:rPr>
        <w:t xml:space="preserve"> van kracht is.</w:t>
      </w:r>
    </w:p>
    <w:p w14:paraId="1664B19D" w14:textId="77777777"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 xml:space="preserve">Zoals vermeld bij letter e) gaan we naar het Bureau van de Verdragen op de website van de Raad van Europa en zoeken naar ondertekeningen en bekrachtigingen van het Verdrag van 1959. </w:t>
      </w:r>
    </w:p>
    <w:p w14:paraId="53F4AF00" w14:textId="0FCE1DFA"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lastRenderedPageBreak/>
        <w:t xml:space="preserve">We zien hieronder dat het Verdrag van 1959 in beide </w:t>
      </w:r>
      <w:proofErr w:type="spellStart"/>
      <w:r>
        <w:rPr>
          <w:rFonts w:ascii="Times New Roman" w:hAnsi="Times New Roman"/>
          <w:sz w:val="28"/>
        </w:rPr>
        <w:t>LS’en</w:t>
      </w:r>
      <w:proofErr w:type="spellEnd"/>
      <w:r>
        <w:rPr>
          <w:rFonts w:ascii="Times New Roman" w:hAnsi="Times New Roman"/>
          <w:sz w:val="28"/>
        </w:rPr>
        <w:t xml:space="preserve"> van kracht is. Toch dient de Ierse rechterlijke autoriteit de door Griekenland gedane Voorbehouden (VB) te controleren die door Ierland werden gedaan in verband met de toepassing van sommige van de bepalingen van de Overeenkomst van 1959. Na controle van de door Griekenland gedane Voorbehouden merken we op dat </w:t>
      </w:r>
      <w:r>
        <w:rPr>
          <w:rFonts w:ascii="Times New Roman" w:hAnsi="Times New Roman"/>
          <w:sz w:val="28"/>
          <w:u w:val="single"/>
        </w:rPr>
        <w:t>geen</w:t>
      </w:r>
      <w:r>
        <w:rPr>
          <w:rFonts w:ascii="Times New Roman" w:hAnsi="Times New Roman"/>
          <w:sz w:val="28"/>
        </w:rPr>
        <w:t xml:space="preserve"> </w:t>
      </w:r>
      <w:r>
        <w:rPr>
          <w:rFonts w:ascii="Times New Roman" w:hAnsi="Times New Roman"/>
          <w:sz w:val="28"/>
          <w:u w:val="single"/>
        </w:rPr>
        <w:t>van hen</w:t>
      </w:r>
      <w:r>
        <w:rPr>
          <w:rFonts w:ascii="Times New Roman" w:hAnsi="Times New Roman"/>
          <w:sz w:val="28"/>
        </w:rPr>
        <w:t xml:space="preserve"> de toepassing van artikel 7 van de Overeenkomst van 1959 betreft.</w:t>
      </w:r>
    </w:p>
    <w:p w14:paraId="6CEA78D3" w14:textId="246530A4" w:rsidR="00DA175D" w:rsidRDefault="00DA175D" w:rsidP="00DA175D">
      <w:pPr>
        <w:spacing w:after="0" w:line="240" w:lineRule="auto"/>
        <w:jc w:val="both"/>
        <w:rPr>
          <w:rFonts w:ascii="Times New Roman" w:hAnsi="Times New Roman" w:cs="Times New Roman"/>
          <w:sz w:val="28"/>
          <w:szCs w:val="28"/>
        </w:rPr>
      </w:pPr>
      <w:r>
        <w:rPr>
          <w:noProof/>
        </w:rPr>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Default="00476AE8" w:rsidP="0074607F">
      <w:pPr>
        <w:spacing w:line="240" w:lineRule="auto"/>
        <w:jc w:val="both"/>
        <w:rPr>
          <w:rFonts w:ascii="Times New Roman" w:hAnsi="Times New Roman" w:cs="Times New Roman"/>
          <w:sz w:val="28"/>
          <w:szCs w:val="28"/>
          <w:lang w:val="en-US"/>
        </w:rPr>
      </w:pPr>
    </w:p>
    <w:p w14:paraId="43601D29" w14:textId="65C17741"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7. Een Roemeense rechterlijke autoriteit wenst per videoconferentie een getuige te horen die zich in Denemarken bevindt. Welk rechtsinstrument dient zij te gebruiken?</w:t>
      </w:r>
    </w:p>
    <w:p w14:paraId="1B4A0916" w14:textId="77777777" w:rsidR="00476AE8" w:rsidRPr="00B87C8F" w:rsidRDefault="00476AE8" w:rsidP="0074607F">
      <w:pPr>
        <w:spacing w:line="240" w:lineRule="auto"/>
        <w:jc w:val="both"/>
        <w:rPr>
          <w:rFonts w:ascii="Times New Roman" w:hAnsi="Times New Roman" w:cs="Times New Roman"/>
          <w:sz w:val="28"/>
          <w:szCs w:val="28"/>
          <w:lang w:val="nl-NL"/>
        </w:rPr>
      </w:pPr>
    </w:p>
    <w:p w14:paraId="5CA9AF37" w14:textId="77777777" w:rsidR="00876B6E" w:rsidRDefault="00876B6E" w:rsidP="000649D5">
      <w:pPr>
        <w:spacing w:line="240" w:lineRule="auto"/>
        <w:jc w:val="both"/>
        <w:rPr>
          <w:rFonts w:ascii="Times New Roman" w:hAnsi="Times New Roman" w:cs="Times New Roman"/>
          <w:sz w:val="28"/>
          <w:szCs w:val="28"/>
        </w:rPr>
      </w:pPr>
      <w:r>
        <w:rPr>
          <w:rFonts w:ascii="Times New Roman" w:hAnsi="Times New Roman"/>
          <w:sz w:val="28"/>
        </w:rPr>
        <w:t>Hoewel het een onderzoeksmaatregel betreft, is Richtlijn 2014/41 niet van toepassing, daar Georgië geen lid van de Europese Unie is. Dus dienen we wederom de website van het Bureau van de Verdragen - Raad van Europa te raadplegen.</w:t>
      </w:r>
    </w:p>
    <w:p w14:paraId="74B3BD06" w14:textId="43E33F07" w:rsidR="00876B6E" w:rsidRDefault="00876B6E" w:rsidP="00876B6E">
      <w:pPr>
        <w:spacing w:after="0" w:line="240" w:lineRule="auto"/>
        <w:jc w:val="both"/>
        <w:rPr>
          <w:rFonts w:ascii="Times New Roman" w:hAnsi="Times New Roman" w:cs="Times New Roman"/>
          <w:sz w:val="28"/>
          <w:szCs w:val="28"/>
        </w:rPr>
      </w:pPr>
      <w:r>
        <w:t xml:space="preserve">Verhoor per videoconferentie van een getuige wordt bepaald in artikel 9 van </w:t>
      </w:r>
      <w:hyperlink r:id="rId33" w:history="1">
        <w:r>
          <w:rPr>
            <w:rStyle w:val="Hyperlink"/>
            <w:rFonts w:ascii="Times New Roman" w:hAnsi="Times New Roman"/>
            <w:sz w:val="28"/>
          </w:rPr>
          <w:t>het Tweede Aanvullend Protocol bij het Europees Verdrag aangaande de wederzijdse rechtshulp in strafzaken (Verdrag nr. 182 - Straatsburg, 8 november 2001)</w:t>
        </w:r>
      </w:hyperlink>
      <w:r>
        <w:t>.</w:t>
      </w:r>
      <w:r>
        <w:rPr>
          <w:rFonts w:ascii="Times New Roman" w:hAnsi="Times New Roman"/>
          <w:sz w:val="28"/>
        </w:rPr>
        <w:t xml:space="preserve"> </w:t>
      </w:r>
    </w:p>
    <w:p w14:paraId="46C7346B" w14:textId="77777777" w:rsidR="00E527ED" w:rsidRDefault="00E527ED" w:rsidP="00876B6E">
      <w:pPr>
        <w:spacing w:after="0" w:line="240" w:lineRule="auto"/>
        <w:jc w:val="both"/>
        <w:rPr>
          <w:rFonts w:ascii="Times New Roman" w:hAnsi="Times New Roman"/>
          <w:sz w:val="28"/>
        </w:rPr>
      </w:pPr>
    </w:p>
    <w:p w14:paraId="55873943" w14:textId="587CCCBC"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 xml:space="preserve">We zien dat dit Tweede Aanvullend Protocol zowel in </w:t>
      </w:r>
      <w:r>
        <w:rPr>
          <w:rFonts w:ascii="Times New Roman" w:hAnsi="Times New Roman"/>
          <w:b/>
          <w:bCs/>
          <w:sz w:val="28"/>
        </w:rPr>
        <w:t>Roemenië</w:t>
      </w:r>
      <w:r>
        <w:rPr>
          <w:rFonts w:ascii="Times New Roman" w:hAnsi="Times New Roman"/>
          <w:sz w:val="28"/>
        </w:rPr>
        <w:t xml:space="preserve"> als in </w:t>
      </w:r>
      <w:r>
        <w:rPr>
          <w:rFonts w:ascii="Times New Roman" w:hAnsi="Times New Roman"/>
          <w:b/>
          <w:bCs/>
          <w:sz w:val="28"/>
        </w:rPr>
        <w:t>Georgië</w:t>
      </w:r>
      <w:r>
        <w:rPr>
          <w:rFonts w:ascii="Times New Roman" w:hAnsi="Times New Roman"/>
          <w:sz w:val="28"/>
        </w:rPr>
        <w:t xml:space="preserve"> van kracht is. Dit protocol geldt dus als het rechtsinstrument voor de WRH tussen beide landen.</w:t>
      </w:r>
    </w:p>
    <w:p w14:paraId="3FACA2D8" w14:textId="5CDA125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Default="00876B6E" w:rsidP="00876B6E">
      <w:pPr>
        <w:spacing w:after="0" w:line="240" w:lineRule="auto"/>
        <w:jc w:val="both"/>
        <w:rPr>
          <w:rFonts w:ascii="Times New Roman" w:hAnsi="Times New Roman" w:cs="Times New Roman"/>
          <w:sz w:val="28"/>
          <w:szCs w:val="28"/>
          <w:lang w:val="en-US"/>
        </w:rPr>
      </w:pPr>
    </w:p>
    <w:p w14:paraId="023D23E4" w14:textId="1ABA9E9F"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Default="00876B6E" w:rsidP="00876B6E">
      <w:pPr>
        <w:spacing w:after="0" w:line="240" w:lineRule="auto"/>
        <w:jc w:val="both"/>
        <w:rPr>
          <w:rFonts w:ascii="Times New Roman" w:hAnsi="Times New Roman" w:cs="Times New Roman"/>
          <w:sz w:val="28"/>
          <w:szCs w:val="28"/>
          <w:lang w:val="en-US"/>
        </w:rPr>
      </w:pPr>
    </w:p>
    <w:p w14:paraId="6230085E" w14:textId="77777777" w:rsidR="00876B6E" w:rsidRDefault="00876B6E" w:rsidP="00876B6E">
      <w:pPr>
        <w:spacing w:after="0" w:line="240" w:lineRule="auto"/>
        <w:jc w:val="both"/>
        <w:rPr>
          <w:rFonts w:ascii="Times New Roman" w:hAnsi="Times New Roman" w:cs="Times New Roman"/>
          <w:sz w:val="28"/>
          <w:szCs w:val="28"/>
        </w:rPr>
      </w:pPr>
      <w:bookmarkStart w:id="4" w:name="_Hlk53755274"/>
      <w:r>
        <w:rPr>
          <w:rFonts w:ascii="Times New Roman" w:hAnsi="Times New Roman"/>
          <w:sz w:val="28"/>
        </w:rPr>
        <w:t xml:space="preserve">Nu dient de Roemeens rechterlijke autoriteit de Voorbehouden (VB) en Verklaringen (VK) te controleren die door Georgië werden gedaan in verband met de toepassing van sommige bepalingen van het Tweede Aanvullend Protocol bij Verdrag van 1959. </w:t>
      </w:r>
      <w:bookmarkEnd w:id="4"/>
      <w:r>
        <w:rPr>
          <w:rFonts w:ascii="Times New Roman" w:hAnsi="Times New Roman"/>
          <w:sz w:val="28"/>
        </w:rPr>
        <w:t xml:space="preserve">Bij controle ervan merken we op dat </w:t>
      </w:r>
      <w:r>
        <w:rPr>
          <w:rFonts w:ascii="Times New Roman" w:hAnsi="Times New Roman"/>
          <w:sz w:val="28"/>
          <w:u w:val="single"/>
        </w:rPr>
        <w:t>geen van hen</w:t>
      </w:r>
      <w:r>
        <w:rPr>
          <w:rFonts w:ascii="Times New Roman" w:hAnsi="Times New Roman"/>
          <w:sz w:val="28"/>
        </w:rPr>
        <w:t xml:space="preserve"> de </w:t>
      </w:r>
      <w:r>
        <w:rPr>
          <w:rFonts w:ascii="Times New Roman" w:hAnsi="Times New Roman"/>
          <w:sz w:val="28"/>
        </w:rPr>
        <w:lastRenderedPageBreak/>
        <w:t>toepassing van artikel 9 van het Tweede Aanvullend Protocol bij het Verdrag van 1959 betreft.</w:t>
      </w:r>
    </w:p>
    <w:p w14:paraId="1C29CD68" w14:textId="65A4FF1A" w:rsidR="00476AE8" w:rsidRPr="00B87C8F" w:rsidRDefault="00476AE8" w:rsidP="0074607F">
      <w:pPr>
        <w:spacing w:line="240" w:lineRule="auto"/>
        <w:jc w:val="both"/>
        <w:rPr>
          <w:rFonts w:ascii="Times New Roman" w:hAnsi="Times New Roman" w:cs="Times New Roman"/>
          <w:sz w:val="28"/>
          <w:szCs w:val="28"/>
          <w:lang w:val="nl-NL"/>
        </w:rPr>
      </w:pPr>
    </w:p>
    <w:p w14:paraId="7D89259B" w14:textId="0F487296"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8. Een Bulgaarse rechterlijke autoriteit wenst een getuige in Noorwegen te dagvaarden. Welk rechtsinstrument dient zij te gebruiken?</w:t>
      </w:r>
    </w:p>
    <w:p w14:paraId="05DB6510" w14:textId="77777777" w:rsidR="00876B6E" w:rsidRPr="00B87C8F" w:rsidRDefault="00876B6E" w:rsidP="0074607F">
      <w:pPr>
        <w:spacing w:line="240" w:lineRule="auto"/>
        <w:jc w:val="both"/>
        <w:rPr>
          <w:rFonts w:ascii="Times New Roman" w:hAnsi="Times New Roman" w:cs="Times New Roman"/>
          <w:sz w:val="28"/>
          <w:szCs w:val="28"/>
          <w:lang w:val="nl-NL"/>
        </w:rPr>
      </w:pPr>
    </w:p>
    <w:p w14:paraId="4A405775" w14:textId="77777777" w:rsidR="00876B6E" w:rsidRDefault="00876B6E" w:rsidP="00430CB8">
      <w:pPr>
        <w:spacing w:line="240" w:lineRule="auto"/>
        <w:jc w:val="both"/>
        <w:rPr>
          <w:rFonts w:ascii="Times New Roman" w:hAnsi="Times New Roman" w:cs="Times New Roman"/>
          <w:sz w:val="28"/>
          <w:szCs w:val="28"/>
        </w:rPr>
      </w:pPr>
      <w:r>
        <w:rPr>
          <w:rFonts w:ascii="Times New Roman" w:hAnsi="Times New Roman"/>
          <w:sz w:val="28"/>
        </w:rPr>
        <w:t>Eerst dient te worden gecontroleerd of de Richtlijn 2014/41 betreffende EOB al dan niet van toepassing is op dit welbepaalde geval.</w:t>
      </w:r>
    </w:p>
    <w:p w14:paraId="3DA85EF7" w14:textId="791D6466" w:rsidR="00FB3E9B" w:rsidRDefault="00876B6E" w:rsidP="00C1785B">
      <w:pPr>
        <w:spacing w:line="240" w:lineRule="auto"/>
        <w:jc w:val="both"/>
        <w:rPr>
          <w:rFonts w:ascii="Times New Roman" w:hAnsi="Times New Roman" w:cs="Times New Roman"/>
          <w:sz w:val="28"/>
          <w:szCs w:val="28"/>
        </w:rPr>
      </w:pPr>
      <w:r w:rsidRPr="00E527ED">
        <w:rPr>
          <w:rFonts w:ascii="Times New Roman" w:hAnsi="Times New Roman" w:cs="Times New Roman"/>
          <w:sz w:val="28"/>
          <w:szCs w:val="28"/>
        </w:rPr>
        <w:t xml:space="preserve">Vervolgens, hoewel Noorwegen geen lid van de Europese Unie is, zijn sommige bepalingen van de Overeenkomst van 2000 alsnog van toepassing voor wat Noorwegen en IJsland in verband met de EU betreft volgens de </w:t>
      </w:r>
      <w:hyperlink r:id="rId36" w:history="1">
        <w:r w:rsidRPr="00E527ED">
          <w:rPr>
            <w:rStyle w:val="Hyperlink"/>
            <w:rFonts w:ascii="Times New Roman" w:hAnsi="Times New Roman" w:cs="Times New Roman"/>
            <w:sz w:val="28"/>
            <w:szCs w:val="28"/>
          </w:rPr>
          <w:t>Overeenkomst tussen de Europese Unie en de Republiek IJsland en het Koninkrijk Noorwegen inzake de toepassing van een aantal bepalingen van de Overeenkomst van 29 mei 2000 betreffende wederzijdse rechtshulp in strafzaken tussen de lidstaten van de Europese Unie en het bijbehorende protocol van 2001</w:t>
        </w:r>
      </w:hyperlink>
      <w:r>
        <w:t>.</w:t>
      </w:r>
    </w:p>
    <w:p w14:paraId="162CCF52" w14:textId="4DABFB6B" w:rsidR="00476AE8"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We merken op dat artikel 5 betreffende de toezending van gerechtelijke stukken niet wordt vermeld in artikel 1, lid 2 van de bovengenoemde Overeenkomst, wat inhoudt dat de Overeenkomst van 2000 niet geldt als het rechtsinstrument voor de WRH tussen beide landen.</w:t>
      </w:r>
    </w:p>
    <w:p w14:paraId="3E6C1865" w14:textId="77777777"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We herinneren eraan dat artikel 7 van het Verdrag van 1959 de toezending van gerechtelijke stukken betreft, dus vestigen we hier onze aandacht op. We zien dat het Verdrag van 1959 in beide landen van kracht is. Toch dient de Bulgaarse rechterlijke autoriteit de Voorbehouden (VB) en Verklaringen (VK) te controleren die door Noorwegen werden gedaan in verband met de toepassing van sommige van de bepalingen van de Overeenkomst van 1959.</w:t>
      </w:r>
    </w:p>
    <w:p w14:paraId="53F0BE6C" w14:textId="77777777" w:rsidR="00876B6E" w:rsidRPr="00B87C8F" w:rsidRDefault="00876B6E" w:rsidP="00876B6E">
      <w:pPr>
        <w:spacing w:after="0" w:line="240" w:lineRule="auto"/>
        <w:jc w:val="both"/>
        <w:rPr>
          <w:rFonts w:ascii="Times New Roman" w:hAnsi="Times New Roman" w:cs="Times New Roman"/>
          <w:sz w:val="28"/>
          <w:szCs w:val="28"/>
          <w:lang w:val="nl-NL"/>
        </w:rPr>
      </w:pPr>
    </w:p>
    <w:p w14:paraId="55C60602" w14:textId="3C4C141A"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Default="00876B6E" w:rsidP="00876B6E">
      <w:pPr>
        <w:spacing w:after="0" w:line="240" w:lineRule="auto"/>
        <w:jc w:val="both"/>
        <w:rPr>
          <w:rFonts w:ascii="Times New Roman" w:hAnsi="Times New Roman" w:cs="Times New Roman"/>
          <w:sz w:val="28"/>
          <w:szCs w:val="28"/>
          <w:lang w:val="en-US"/>
        </w:rPr>
      </w:pPr>
    </w:p>
    <w:p w14:paraId="665C5D05" w14:textId="20B1C784"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Default="00876B6E" w:rsidP="00876B6E">
      <w:pPr>
        <w:spacing w:after="0" w:line="240" w:lineRule="auto"/>
        <w:jc w:val="both"/>
        <w:rPr>
          <w:rFonts w:ascii="Times New Roman" w:hAnsi="Times New Roman" w:cs="Times New Roman"/>
          <w:sz w:val="28"/>
          <w:szCs w:val="28"/>
          <w:lang w:val="en-US"/>
        </w:rPr>
      </w:pPr>
    </w:p>
    <w:p w14:paraId="125E3DEB" w14:textId="6EEE9CC1"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Hieronder staan de Voorbehouden en Verklaringen die door Noorwegen bij het Verdrag van 1959 betreffende de toepassing van artikel 7 werden gedaan.</w:t>
      </w:r>
    </w:p>
    <w:p w14:paraId="1E157271" w14:textId="4BFC82C8"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Default="00876B6E" w:rsidP="0074607F">
      <w:pPr>
        <w:spacing w:line="240" w:lineRule="auto"/>
        <w:jc w:val="both"/>
        <w:rPr>
          <w:rFonts w:ascii="Times New Roman" w:hAnsi="Times New Roman" w:cs="Times New Roman"/>
          <w:sz w:val="28"/>
          <w:szCs w:val="28"/>
          <w:lang w:val="en-US"/>
        </w:rPr>
      </w:pPr>
    </w:p>
    <w:p w14:paraId="5D47713A" w14:textId="71F97CEC"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9. Een Duitse rechterlijke autoriteit wenst per videoconferentie een getuige te horen die zich in Zwitserland bevindt. Welk rechtsinstrument dient zij te gebruiken?</w:t>
      </w:r>
    </w:p>
    <w:p w14:paraId="0FFE269A" w14:textId="59D906C5" w:rsidR="00876B6E" w:rsidRPr="00B87C8F" w:rsidRDefault="00876B6E" w:rsidP="0074607F">
      <w:pPr>
        <w:spacing w:line="240" w:lineRule="auto"/>
        <w:jc w:val="both"/>
        <w:rPr>
          <w:rFonts w:ascii="Times New Roman" w:hAnsi="Times New Roman" w:cs="Times New Roman"/>
          <w:sz w:val="28"/>
          <w:szCs w:val="28"/>
          <w:lang w:val="nl-NL"/>
        </w:rPr>
      </w:pPr>
    </w:p>
    <w:p w14:paraId="3453FAB7"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Opnieuw dient eerst te worden gecontroleerd of de Richtlijn 2014/41 betreffende EOB niet van toepassing is op dit welbepaalde geval.</w:t>
      </w:r>
    </w:p>
    <w:p w14:paraId="14C61E04"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En vervolgens of de Overeenkomst van 2000 ook al dan niet van toepassing is.</w:t>
      </w:r>
    </w:p>
    <w:p w14:paraId="0F7A49A3"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 xml:space="preserve">Het verhoor per videoconferentie van een getuige wordt bepaald in artikel 9 van het Tweede Aanvullend Protocol bij het Europees Verdrag aangaande de wederzijdse rechtshulp in strafzaken (Verdrag nr. 182 - Straatsburg, 8 november 2001). De link staat hieronder: </w:t>
      </w:r>
    </w:p>
    <w:p w14:paraId="61679EF2" w14:textId="77777777" w:rsidR="00876B6E" w:rsidRDefault="00342893" w:rsidP="00C1785B">
      <w:pPr>
        <w:spacing w:line="240" w:lineRule="auto"/>
        <w:jc w:val="both"/>
        <w:rPr>
          <w:rFonts w:ascii="Times New Roman" w:hAnsi="Times New Roman" w:cs="Times New Roman"/>
          <w:sz w:val="28"/>
          <w:szCs w:val="28"/>
        </w:rPr>
      </w:pPr>
      <w:hyperlink r:id="rId42" w:history="1">
        <w:r w:rsidR="00D30102">
          <w:rPr>
            <w:rStyle w:val="Hyperlink"/>
            <w:rFonts w:ascii="Times New Roman" w:hAnsi="Times New Roman"/>
            <w:sz w:val="28"/>
          </w:rPr>
          <w:t>https://www.coe.int/en/web/conventions/full-list/-/conventions/treaty/182</w:t>
        </w:r>
      </w:hyperlink>
      <w:r w:rsidR="00D30102">
        <w:rPr>
          <w:rFonts w:ascii="Times New Roman" w:hAnsi="Times New Roman"/>
          <w:sz w:val="28"/>
        </w:rPr>
        <w:t xml:space="preserve"> </w:t>
      </w:r>
    </w:p>
    <w:p w14:paraId="24D717B0" w14:textId="4C15910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lastRenderedPageBreak/>
        <w:t xml:space="preserve">We zien dat dit Protocol van kracht is in zowel </w:t>
      </w:r>
      <w:r>
        <w:rPr>
          <w:rFonts w:ascii="Times New Roman" w:hAnsi="Times New Roman"/>
          <w:b/>
          <w:bCs/>
          <w:sz w:val="28"/>
        </w:rPr>
        <w:t>Duitsland</w:t>
      </w:r>
      <w:r>
        <w:rPr>
          <w:rFonts w:ascii="Times New Roman" w:hAnsi="Times New Roman"/>
          <w:sz w:val="28"/>
        </w:rPr>
        <w:t xml:space="preserve"> als </w:t>
      </w:r>
      <w:r>
        <w:rPr>
          <w:rFonts w:ascii="Times New Roman" w:hAnsi="Times New Roman"/>
          <w:b/>
          <w:bCs/>
          <w:sz w:val="28"/>
        </w:rPr>
        <w:t>Zwitserland</w:t>
      </w:r>
      <w:r>
        <w:rPr>
          <w:rFonts w:ascii="Times New Roman" w:hAnsi="Times New Roman"/>
          <w:sz w:val="28"/>
        </w:rPr>
        <w:t>. Dit protocol geldt dus als het rechtsinstrument voor de WRH tussen beide landen.</w:t>
      </w:r>
    </w:p>
    <w:p w14:paraId="6AB48DCE" w14:textId="458C0AB5"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Default="00876B6E" w:rsidP="00876B6E">
      <w:pPr>
        <w:spacing w:after="0" w:line="240" w:lineRule="auto"/>
        <w:jc w:val="both"/>
        <w:rPr>
          <w:rFonts w:ascii="Times New Roman" w:hAnsi="Times New Roman" w:cs="Times New Roman"/>
          <w:sz w:val="28"/>
          <w:szCs w:val="28"/>
          <w:lang w:val="en-US"/>
        </w:rPr>
      </w:pPr>
    </w:p>
    <w:p w14:paraId="413B78A1" w14:textId="7269A942"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0B3A5A5B" w:rsidR="00876B6E" w:rsidRDefault="00876B6E" w:rsidP="00C1785B">
      <w:pPr>
        <w:spacing w:before="160" w:after="0" w:line="240" w:lineRule="auto"/>
        <w:jc w:val="both"/>
        <w:rPr>
          <w:rFonts w:ascii="Times New Roman" w:hAnsi="Times New Roman" w:cs="Times New Roman"/>
          <w:sz w:val="28"/>
          <w:szCs w:val="28"/>
        </w:rPr>
      </w:pPr>
      <w:r>
        <w:rPr>
          <w:rFonts w:ascii="Times New Roman" w:hAnsi="Times New Roman"/>
          <w:sz w:val="28"/>
        </w:rPr>
        <w:t xml:space="preserve">Nu dient de Duitse rechterlijke autoriteit de Verklaringen (VK) te controleren die door Zwitserland werden gedaan in verband met de toepassing van sommige van de bepalingen van het Tweede Aanvullend Protocol van het Verdrag van 1959. Bij controle ervan merken we op dat </w:t>
      </w:r>
      <w:r>
        <w:rPr>
          <w:rFonts w:ascii="Times New Roman" w:hAnsi="Times New Roman"/>
          <w:sz w:val="28"/>
          <w:u w:val="single"/>
        </w:rPr>
        <w:t>geen van hen</w:t>
      </w:r>
      <w:r>
        <w:rPr>
          <w:rFonts w:ascii="Times New Roman" w:hAnsi="Times New Roman"/>
          <w:sz w:val="28"/>
        </w:rPr>
        <w:t xml:space="preserve"> de toepassing van artikel 9 van het Tweede Aanvullend Protocol bij het Verdrag van 1959 betreft.</w:t>
      </w:r>
    </w:p>
    <w:p w14:paraId="79307150" w14:textId="06339B0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51FA32A3" w:rsidR="00E527ED" w:rsidRDefault="00E527ED">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675666B" w14:textId="77777777" w:rsidR="00876B6E" w:rsidRDefault="00876B6E" w:rsidP="00876B6E">
      <w:pPr>
        <w:spacing w:after="0" w:line="240" w:lineRule="auto"/>
        <w:jc w:val="both"/>
        <w:rPr>
          <w:rFonts w:ascii="Times New Roman" w:hAnsi="Times New Roman" w:cs="Times New Roman"/>
          <w:sz w:val="28"/>
          <w:szCs w:val="28"/>
          <w:lang w:val="en-US"/>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876B6E"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Default="00876B6E">
            <w:pPr>
              <w:spacing w:after="0" w:line="240" w:lineRule="auto"/>
              <w:jc w:val="both"/>
              <w:rPr>
                <w:rFonts w:ascii="Times New Roman" w:hAnsi="Times New Roman" w:cs="Times New Roman"/>
                <w:b/>
                <w:bCs/>
                <w:sz w:val="28"/>
                <w:szCs w:val="28"/>
              </w:rPr>
            </w:pPr>
            <w:r>
              <w:rPr>
                <w:rFonts w:ascii="Times New Roman" w:hAnsi="Times New Roman"/>
                <w:b/>
                <w:sz w:val="28"/>
              </w:rPr>
              <w:t>De belangrijkste punten om te onthouden bij de identificatie van het toepasselijke rechtsinstrument in het justitiële samenwerkingsproces zijn:</w:t>
            </w:r>
          </w:p>
          <w:p w14:paraId="5E70CE65" w14:textId="77777777" w:rsidR="00876B6E" w:rsidRPr="00B87C8F" w:rsidRDefault="00876B6E">
            <w:pPr>
              <w:spacing w:after="0" w:line="240" w:lineRule="auto"/>
              <w:jc w:val="both"/>
              <w:rPr>
                <w:rFonts w:ascii="Times New Roman" w:hAnsi="Times New Roman" w:cs="Times New Roman"/>
                <w:sz w:val="28"/>
                <w:szCs w:val="28"/>
                <w:lang w:val="nl-NL"/>
              </w:rPr>
            </w:pPr>
          </w:p>
          <w:p w14:paraId="4040F034" w14:textId="60F394B4" w:rsidR="00876B6E" w:rsidRPr="00D43636" w:rsidRDefault="00E527E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Z</w:t>
            </w:r>
            <w:r w:rsidR="00876B6E">
              <w:rPr>
                <w:rFonts w:ascii="Times New Roman" w:hAnsi="Times New Roman"/>
                <w:sz w:val="28"/>
              </w:rPr>
              <w:t xml:space="preserve">oek altijd naar een rechtsinstrument voor justitiële samenwerking in strafzaken dat </w:t>
            </w:r>
            <w:r w:rsidR="00876B6E">
              <w:rPr>
                <w:rFonts w:ascii="Times New Roman" w:hAnsi="Times New Roman"/>
                <w:b/>
                <w:bCs/>
                <w:sz w:val="28"/>
              </w:rPr>
              <w:t>van kracht</w:t>
            </w:r>
            <w:r w:rsidR="00876B6E">
              <w:rPr>
                <w:rFonts w:ascii="Times New Roman" w:hAnsi="Times New Roman"/>
                <w:sz w:val="28"/>
              </w:rPr>
              <w:t xml:space="preserve"> is in beide landen die bij het WRH-proces zijn betrokken.</w:t>
            </w:r>
          </w:p>
          <w:p w14:paraId="74864E9D" w14:textId="11A136F1" w:rsidR="00876B6E" w:rsidRPr="00D43636" w:rsidRDefault="00E527E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b/>
                <w:bCs/>
                <w:sz w:val="28"/>
              </w:rPr>
              <w:t>C</w:t>
            </w:r>
            <w:r w:rsidR="00876B6E">
              <w:rPr>
                <w:rFonts w:ascii="Times New Roman" w:hAnsi="Times New Roman"/>
                <w:b/>
                <w:bCs/>
                <w:sz w:val="28"/>
              </w:rPr>
              <w:t>ontroleer altijd de landen die een Overeenkomst/Verdrag (of de bijbehorende Protocollen) hebben ondertekend</w:t>
            </w:r>
            <w:r w:rsidR="00876B6E">
              <w:rPr>
                <w:rFonts w:ascii="Times New Roman" w:hAnsi="Times New Roman"/>
                <w:sz w:val="28"/>
              </w:rPr>
              <w:t xml:space="preserve"> en </w:t>
            </w:r>
            <w:r w:rsidR="00876B6E">
              <w:rPr>
                <w:rFonts w:ascii="Times New Roman" w:hAnsi="Times New Roman"/>
                <w:b/>
                <w:bCs/>
                <w:sz w:val="28"/>
              </w:rPr>
              <w:t>controleer de mogelijke voorbehouden en verklaringen</w:t>
            </w:r>
            <w:r w:rsidR="00876B6E">
              <w:rPr>
                <w:rFonts w:ascii="Times New Roman" w:hAnsi="Times New Roman"/>
                <w:sz w:val="28"/>
              </w:rPr>
              <w:t xml:space="preserve"> die door de aangezochte staat werden gedaan.</w:t>
            </w:r>
          </w:p>
          <w:p w14:paraId="39296D99" w14:textId="57E9DCAE" w:rsidR="00876B6E" w:rsidRPr="00D43636" w:rsidRDefault="00E527E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b/>
                <w:bCs/>
                <w:sz w:val="28"/>
              </w:rPr>
              <w:t>C</w:t>
            </w:r>
            <w:r w:rsidR="00876B6E">
              <w:rPr>
                <w:rFonts w:ascii="Times New Roman" w:hAnsi="Times New Roman"/>
                <w:b/>
                <w:bCs/>
                <w:sz w:val="28"/>
              </w:rPr>
              <w:t>ontroleer de uitvoeringsstatus</w:t>
            </w:r>
            <w:r w:rsidR="00876B6E">
              <w:rPr>
                <w:rFonts w:ascii="Times New Roman" w:hAnsi="Times New Roman"/>
                <w:sz w:val="28"/>
              </w:rPr>
              <w:t xml:space="preserve"> voor Kaderbesluiten van de Raad of Richtlijnen voor de </w:t>
            </w:r>
            <w:proofErr w:type="spellStart"/>
            <w:r w:rsidR="00876B6E">
              <w:rPr>
                <w:rFonts w:ascii="Times New Roman" w:hAnsi="Times New Roman"/>
                <w:sz w:val="28"/>
              </w:rPr>
              <w:t>LS’en</w:t>
            </w:r>
            <w:proofErr w:type="spellEnd"/>
            <w:r w:rsidR="00876B6E">
              <w:rPr>
                <w:rFonts w:ascii="Times New Roman" w:hAnsi="Times New Roman"/>
                <w:sz w:val="28"/>
              </w:rPr>
              <w:t xml:space="preserve"> van de Europese Unie (</w:t>
            </w:r>
            <w:r w:rsidR="00876B6E">
              <w:rPr>
                <w:rFonts w:ascii="Times New Roman" w:hAnsi="Times New Roman"/>
                <w:sz w:val="28"/>
                <w:u w:val="single"/>
              </w:rPr>
              <w:t>zie website van het EJN</w:t>
            </w:r>
            <w:r w:rsidR="00876B6E">
              <w:rPr>
                <w:rFonts w:ascii="Times New Roman" w:hAnsi="Times New Roman"/>
                <w:sz w:val="28"/>
              </w:rPr>
              <w:t>).</w:t>
            </w:r>
          </w:p>
          <w:p w14:paraId="0DB7A2AA" w14:textId="723AC6BA" w:rsidR="00876B6E" w:rsidRPr="00D43636" w:rsidRDefault="00E527E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E</w:t>
            </w:r>
            <w:r w:rsidR="00876B6E">
              <w:rPr>
                <w:rFonts w:ascii="Times New Roman" w:hAnsi="Times New Roman"/>
                <w:sz w:val="28"/>
              </w:rPr>
              <w:t xml:space="preserve">en uitvaardigende autoriteit </w:t>
            </w:r>
            <w:r w:rsidR="00876B6E">
              <w:rPr>
                <w:rFonts w:ascii="Times New Roman" w:hAnsi="Times New Roman"/>
                <w:b/>
                <w:bCs/>
                <w:sz w:val="28"/>
              </w:rPr>
              <w:t>gaat geen rechtsinstrument gebruiken dat door een ander werd vervangen</w:t>
            </w:r>
            <w:r w:rsidR="00876B6E">
              <w:rPr>
                <w:rFonts w:ascii="Times New Roman" w:hAnsi="Times New Roman"/>
                <w:sz w:val="28"/>
              </w:rPr>
              <w:t xml:space="preserve">, enkel maar omdat zij denkt dat het oude sneller werkte of dat het samenwerkingsproces soepeler verliep. Zo kan een uitvaardigende autoriteit bijvoorbeeld de Overeenkomst van 29 mei 200 betreffende de wederzijdse rechtshulp in strafzaken tussen de lidstaten van de Europese Unie </w:t>
            </w:r>
            <w:r w:rsidR="00876B6E">
              <w:rPr>
                <w:rFonts w:ascii="Times New Roman" w:hAnsi="Times New Roman"/>
                <w:b/>
                <w:bCs/>
                <w:sz w:val="28"/>
              </w:rPr>
              <w:t>niet voor de bewijsgaring gebruiken</w:t>
            </w:r>
            <w:r w:rsidR="00876B6E">
              <w:rPr>
                <w:rFonts w:ascii="Times New Roman" w:hAnsi="Times New Roman"/>
                <w:sz w:val="28"/>
              </w:rPr>
              <w:t xml:space="preserve"> in de plaats van Richtlijn 2014/41/EU van 3 april 2014 betreffende het Europees </w:t>
            </w:r>
            <w:proofErr w:type="spellStart"/>
            <w:r w:rsidR="00876B6E">
              <w:rPr>
                <w:rFonts w:ascii="Times New Roman" w:hAnsi="Times New Roman"/>
                <w:sz w:val="28"/>
              </w:rPr>
              <w:t>onderzoeksbevel</w:t>
            </w:r>
            <w:proofErr w:type="spellEnd"/>
            <w:r w:rsidR="00876B6E">
              <w:rPr>
                <w:rFonts w:ascii="Times New Roman" w:hAnsi="Times New Roman"/>
                <w:sz w:val="28"/>
              </w:rPr>
              <w:t xml:space="preserve"> in een welbepaalde situatie die werd opgenomen door de Richtlijn en de Overeenkomst van 2000 (bijvoorbeeld - verhoor van een getuige per videoconferentie). </w:t>
            </w:r>
          </w:p>
          <w:p w14:paraId="588FB8C9" w14:textId="6C8A9ECD"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In dit geval is, volgens artikel 34, lid 1 van de Richtlijn, de Richtlijn het toepasselijke rechtsinstrument,</w:t>
            </w:r>
            <w:r>
              <w:rPr>
                <w:rFonts w:ascii="Times New Roman" w:hAnsi="Times New Roman"/>
                <w:b/>
                <w:bCs/>
                <w:sz w:val="28"/>
              </w:rPr>
              <w:t xml:space="preserve"> daar het vanaf 22 mei 2017 de overeenstemmende bepalingen van de Overeenkomst van 2000 vervangt</w:t>
            </w:r>
            <w:r>
              <w:rPr>
                <w:rFonts w:ascii="Times New Roman" w:hAnsi="Times New Roman"/>
                <w:sz w:val="28"/>
              </w:rPr>
              <w:t xml:space="preserve"> voor de bewijsgaring (in ons bovengenoemde voorbeeld werd artikel 10 van de Overeenkomst van 2000 dus vervangen door artikel 24 van de Richtlijn 2014/41 betreffende EOB). De Overeenkomst van 2000 kan niet worden beschouwd als een multilaterale overeenkomst of regeling als bedoeld in artikel 34, lid 3 van de Richtlijn, daar het doeleinde van de Richtlijn was om deze te vervangen door een eenvoudiger en efficiënter systeem (</w:t>
            </w:r>
            <w:r>
              <w:rPr>
                <w:rFonts w:ascii="Times New Roman" w:hAnsi="Times New Roman"/>
                <w:b/>
                <w:bCs/>
                <w:sz w:val="28"/>
              </w:rPr>
              <w:t xml:space="preserve">zie </w:t>
            </w:r>
            <w:proofErr w:type="gramStart"/>
            <w:r>
              <w:rPr>
                <w:rFonts w:ascii="Times New Roman" w:hAnsi="Times New Roman"/>
                <w:b/>
                <w:bCs/>
                <w:sz w:val="28"/>
              </w:rPr>
              <w:t>zaak  C</w:t>
            </w:r>
            <w:proofErr w:type="gramEnd"/>
            <w:r>
              <w:rPr>
                <w:rFonts w:ascii="Times New Roman" w:hAnsi="Times New Roman"/>
                <w:b/>
                <w:bCs/>
                <w:sz w:val="28"/>
              </w:rPr>
              <w:t xml:space="preserve">-296/08 - </w:t>
            </w:r>
            <w:proofErr w:type="spellStart"/>
            <w:r>
              <w:rPr>
                <w:rFonts w:ascii="Times New Roman" w:hAnsi="Times New Roman"/>
                <w:b/>
                <w:bCs/>
                <w:sz w:val="28"/>
              </w:rPr>
              <w:t>Goicoechea</w:t>
            </w:r>
            <w:proofErr w:type="spellEnd"/>
            <w:r>
              <w:rPr>
                <w:rFonts w:ascii="Times New Roman" w:hAnsi="Times New Roman"/>
                <w:b/>
                <w:bCs/>
                <w:sz w:val="28"/>
              </w:rPr>
              <w:t xml:space="preserve"> – lid 54 </w:t>
            </w:r>
            <w:proofErr w:type="spellStart"/>
            <w:r>
              <w:rPr>
                <w:rFonts w:ascii="Times New Roman" w:hAnsi="Times New Roman"/>
                <w:b/>
                <w:bCs/>
                <w:sz w:val="28"/>
              </w:rPr>
              <w:t>and</w:t>
            </w:r>
            <w:proofErr w:type="spellEnd"/>
            <w:r>
              <w:rPr>
                <w:rFonts w:ascii="Times New Roman" w:hAnsi="Times New Roman"/>
                <w:b/>
                <w:bCs/>
                <w:sz w:val="28"/>
              </w:rPr>
              <w:t xml:space="preserve"> 55 van overeenkomstige toepassing</w:t>
            </w:r>
            <w:r>
              <w:rPr>
                <w:rFonts w:ascii="Times New Roman" w:hAnsi="Times New Roman"/>
                <w:sz w:val="28"/>
              </w:rPr>
              <w:t>).</w:t>
            </w:r>
          </w:p>
          <w:p w14:paraId="49B05268" w14:textId="01BE8969"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Denemarken en Ierland worden </w:t>
            </w:r>
            <w:r>
              <w:rPr>
                <w:rFonts w:ascii="Times New Roman" w:hAnsi="Times New Roman"/>
                <w:b/>
                <w:bCs/>
                <w:sz w:val="28"/>
              </w:rPr>
              <w:t>niet verbonden</w:t>
            </w:r>
            <w:r>
              <w:rPr>
                <w:rFonts w:ascii="Times New Roman" w:hAnsi="Times New Roman"/>
                <w:sz w:val="28"/>
              </w:rPr>
              <w:t xml:space="preserve"> door de Richtlijn 2014/41 betreffende EOB.</w:t>
            </w:r>
          </w:p>
          <w:p w14:paraId="32963F1D" w14:textId="12E12716" w:rsidR="00876B6E"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De Overeenkomst van 2000</w:t>
            </w:r>
            <w:r>
              <w:rPr>
                <w:rFonts w:ascii="Times New Roman" w:hAnsi="Times New Roman"/>
                <w:b/>
                <w:bCs/>
                <w:sz w:val="28"/>
              </w:rPr>
              <w:t xml:space="preserve"> is niet van kracht </w:t>
            </w:r>
            <w:r>
              <w:rPr>
                <w:rFonts w:ascii="Times New Roman" w:hAnsi="Times New Roman"/>
                <w:sz w:val="28"/>
              </w:rPr>
              <w:t>in Griekenland en Kroatië.</w:t>
            </w:r>
          </w:p>
        </w:tc>
      </w:tr>
    </w:tbl>
    <w:p w14:paraId="44B435E9" w14:textId="06AD777B" w:rsidR="00C151FE" w:rsidRPr="00B87C8F" w:rsidRDefault="00C151FE" w:rsidP="0074607F">
      <w:pPr>
        <w:rPr>
          <w:rFonts w:ascii="Times New Roman" w:hAnsi="Times New Roman" w:cs="Times New Roman"/>
          <w:b/>
          <w:bCs/>
          <w:sz w:val="28"/>
          <w:szCs w:val="28"/>
          <w:lang w:val="nl-NL"/>
        </w:rPr>
      </w:pPr>
    </w:p>
    <w:p w14:paraId="527A8093" w14:textId="5D9C91C9" w:rsidR="006C0B14" w:rsidRPr="0074607F" w:rsidRDefault="006C0B14" w:rsidP="0074607F">
      <w:pPr>
        <w:jc w:val="both"/>
        <w:rPr>
          <w:rFonts w:ascii="Times New Roman" w:hAnsi="Times New Roman" w:cs="Times New Roman"/>
          <w:b/>
          <w:bCs/>
          <w:color w:val="2F5496" w:themeColor="accent1" w:themeShade="BF"/>
          <w:sz w:val="28"/>
          <w:szCs w:val="28"/>
        </w:rPr>
      </w:pPr>
      <w:r>
        <w:rPr>
          <w:rFonts w:ascii="Times New Roman" w:hAnsi="Times New Roman"/>
          <w:b/>
          <w:bCs/>
          <w:color w:val="2F5496" w:themeColor="accent1" w:themeShade="BF"/>
          <w:sz w:val="28"/>
        </w:rPr>
        <w:lastRenderedPageBreak/>
        <w:t>A. II. Voorbeeldscenario:</w:t>
      </w:r>
    </w:p>
    <w:p w14:paraId="76A8B764" w14:textId="3DCDAAE4" w:rsidR="00C151FE" w:rsidRPr="00C151FE" w:rsidRDefault="00E73811" w:rsidP="00C151F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Oplossingen:</w:t>
      </w:r>
    </w:p>
    <w:p w14:paraId="5B9A4CEE" w14:textId="5E1B9F17"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i/>
          <w:color w:val="2F5496" w:themeColor="accent1" w:themeShade="BF"/>
          <w:sz w:val="28"/>
        </w:rPr>
        <w:t>Vraag 1. Welk rechtsinstrument is van toepassing om de getuige A.B. per videoconferentie te horen? Indien het niet mogelijk is om de getuige per videoconferentie te horen, kan hij in plaats daarvan per teleconferentie worden gehoord?</w:t>
      </w:r>
    </w:p>
    <w:p w14:paraId="4C1F0E3B" w14:textId="419065B3" w:rsidR="00243470" w:rsidRPr="00C151FE" w:rsidRDefault="00243470" w:rsidP="00C151FE">
      <w:pPr>
        <w:spacing w:line="240" w:lineRule="auto"/>
        <w:jc w:val="both"/>
        <w:rPr>
          <w:rFonts w:ascii="Times New Roman" w:hAnsi="Times New Roman" w:cs="Times New Roman"/>
          <w:sz w:val="28"/>
          <w:szCs w:val="28"/>
        </w:rPr>
      </w:pPr>
      <w:r>
        <w:rPr>
          <w:rFonts w:ascii="Times New Roman" w:hAnsi="Times New Roman"/>
          <w:sz w:val="28"/>
        </w:rPr>
        <w:t xml:space="preserve">Zoals in de inleidende zaak werd uiteengezet, zien we dat </w:t>
      </w:r>
      <w:r>
        <w:rPr>
          <w:rFonts w:ascii="Times New Roman" w:hAnsi="Times New Roman"/>
          <w:b/>
          <w:bCs/>
          <w:sz w:val="28"/>
        </w:rPr>
        <w:t>Roemenië</w:t>
      </w:r>
      <w:r>
        <w:rPr>
          <w:rFonts w:ascii="Times New Roman" w:hAnsi="Times New Roman"/>
          <w:sz w:val="28"/>
        </w:rPr>
        <w:t xml:space="preserve"> de Richtlijn 2014/41 betreffende EOB heeft omgezet en dat </w:t>
      </w:r>
      <w:r>
        <w:rPr>
          <w:rFonts w:ascii="Times New Roman" w:hAnsi="Times New Roman"/>
          <w:b/>
          <w:bCs/>
          <w:sz w:val="28"/>
        </w:rPr>
        <w:t>Denemarken</w:t>
      </w:r>
      <w:r>
        <w:rPr>
          <w:rFonts w:ascii="Times New Roman" w:hAnsi="Times New Roman"/>
          <w:sz w:val="28"/>
        </w:rPr>
        <w:t xml:space="preserve"> niet deelneemt en volgens Overweging (45) van dezelfde Richtlijn niet door dit rechtsinstrument is verbonden. </w:t>
      </w:r>
    </w:p>
    <w:p w14:paraId="10C261E6" w14:textId="728BC4A9" w:rsidR="00243470" w:rsidRPr="00E527ED" w:rsidRDefault="00243470" w:rsidP="00C151FE">
      <w:pPr>
        <w:spacing w:line="240" w:lineRule="auto"/>
        <w:jc w:val="both"/>
        <w:rPr>
          <w:rFonts w:ascii="Times New Roman" w:hAnsi="Times New Roman" w:cs="Times New Roman"/>
          <w:sz w:val="28"/>
          <w:szCs w:val="28"/>
        </w:rPr>
      </w:pPr>
      <w:r w:rsidRPr="00E527ED">
        <w:rPr>
          <w:rFonts w:ascii="Times New Roman" w:hAnsi="Times New Roman" w:cs="Times New Roman"/>
          <w:sz w:val="28"/>
          <w:szCs w:val="28"/>
        </w:rPr>
        <w:t xml:space="preserve">Dit houdt in dat de </w:t>
      </w:r>
      <w:hyperlink r:id="rId46" w:history="1">
        <w:r w:rsidRPr="00E527ED">
          <w:rPr>
            <w:rStyle w:val="Hyperlink"/>
            <w:rFonts w:ascii="Times New Roman" w:hAnsi="Times New Roman" w:cs="Times New Roman"/>
            <w:color w:val="auto"/>
            <w:sz w:val="28"/>
            <w:szCs w:val="28"/>
            <w:u w:val="none"/>
          </w:rPr>
          <w:t>Overeenkomst van 29 mei 2000 betreffende de wederzijdse rechtshulp in strafzaken tussen de lidstaten van de Europese Unie</w:t>
        </w:r>
      </w:hyperlink>
      <w:r w:rsidRPr="00E527ED">
        <w:rPr>
          <w:rFonts w:ascii="Times New Roman" w:hAnsi="Times New Roman" w:cs="Times New Roman"/>
          <w:sz w:val="28"/>
          <w:szCs w:val="28"/>
        </w:rPr>
        <w:t xml:space="preserve"> van toepassing is, daar deze in beide </w:t>
      </w:r>
      <w:proofErr w:type="spellStart"/>
      <w:r w:rsidRPr="00E527ED">
        <w:rPr>
          <w:rFonts w:ascii="Times New Roman" w:hAnsi="Times New Roman" w:cs="Times New Roman"/>
          <w:sz w:val="28"/>
          <w:szCs w:val="28"/>
        </w:rPr>
        <w:t>LS’en</w:t>
      </w:r>
      <w:proofErr w:type="spellEnd"/>
      <w:r w:rsidRPr="00E527ED">
        <w:rPr>
          <w:rFonts w:ascii="Times New Roman" w:hAnsi="Times New Roman" w:cs="Times New Roman"/>
          <w:sz w:val="28"/>
          <w:szCs w:val="28"/>
        </w:rPr>
        <w:t xml:space="preserve"> van kracht is. </w:t>
      </w:r>
    </w:p>
    <w:p w14:paraId="56F62272" w14:textId="1BE904B6" w:rsidR="00E124AF" w:rsidRPr="00E527ED" w:rsidRDefault="0043615E" w:rsidP="00E10620">
      <w:pPr>
        <w:spacing w:line="240" w:lineRule="auto"/>
        <w:jc w:val="both"/>
        <w:rPr>
          <w:rFonts w:ascii="Times New Roman" w:hAnsi="Times New Roman" w:cs="Times New Roman"/>
          <w:sz w:val="28"/>
          <w:szCs w:val="28"/>
        </w:rPr>
      </w:pPr>
      <w:r w:rsidRPr="00E527ED">
        <w:rPr>
          <w:rFonts w:ascii="Times New Roman" w:hAnsi="Times New Roman" w:cs="Times New Roman"/>
          <w:sz w:val="28"/>
          <w:szCs w:val="28"/>
        </w:rPr>
        <w:t xml:space="preserve">De vereisten voor het </w:t>
      </w:r>
      <w:r w:rsidRPr="00E527ED">
        <w:rPr>
          <w:rFonts w:ascii="Times New Roman" w:hAnsi="Times New Roman" w:cs="Times New Roman"/>
          <w:b/>
          <w:bCs/>
          <w:sz w:val="28"/>
          <w:szCs w:val="28"/>
        </w:rPr>
        <w:t>verhoor per videoconferentie</w:t>
      </w:r>
      <w:r w:rsidRPr="00E527ED">
        <w:rPr>
          <w:rFonts w:ascii="Times New Roman" w:hAnsi="Times New Roman" w:cs="Times New Roman"/>
          <w:sz w:val="28"/>
          <w:szCs w:val="28"/>
        </w:rPr>
        <w:t xml:space="preserve"> van een getuige worden bepaald in </w:t>
      </w:r>
      <w:r w:rsidRPr="00E527ED">
        <w:rPr>
          <w:rFonts w:ascii="Times New Roman" w:hAnsi="Times New Roman" w:cs="Times New Roman"/>
          <w:sz w:val="28"/>
          <w:szCs w:val="28"/>
          <w:u w:val="single"/>
        </w:rPr>
        <w:t>artikel 10, lid 1-8 van de Overeenkomst van 2000,</w:t>
      </w:r>
      <w:r w:rsidRPr="00E527ED">
        <w:rPr>
          <w:rFonts w:ascii="Times New Roman" w:hAnsi="Times New Roman" w:cs="Times New Roman"/>
          <w:sz w:val="28"/>
          <w:szCs w:val="28"/>
        </w:rPr>
        <w:t xml:space="preserve"> zolang Denemarken </w:t>
      </w:r>
      <w:r w:rsidRPr="00E527ED">
        <w:rPr>
          <w:rFonts w:ascii="Times New Roman" w:hAnsi="Times New Roman" w:cs="Times New Roman"/>
          <w:b/>
          <w:bCs/>
          <w:sz w:val="28"/>
          <w:szCs w:val="28"/>
        </w:rPr>
        <w:t>geen verklaringen heeft gedaan betreffende het verhoor per videoconferentie van de getuige (zie de link hieronder voor de verklaringen die door iedere staat werden gedaan</w:t>
      </w:r>
      <w:r w:rsidRPr="00E527ED">
        <w:rPr>
          <w:rFonts w:ascii="Times New Roman" w:hAnsi="Times New Roman" w:cs="Times New Roman"/>
          <w:sz w:val="28"/>
          <w:szCs w:val="28"/>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527ED"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Pr="00E527ED" w:rsidRDefault="00E124AF">
            <w:pPr>
              <w:spacing w:after="0" w:line="240" w:lineRule="auto"/>
              <w:ind w:left="48"/>
              <w:jc w:val="both"/>
              <w:rPr>
                <w:rFonts w:ascii="Times New Roman" w:hAnsi="Times New Roman" w:cs="Times New Roman"/>
                <w:sz w:val="28"/>
                <w:szCs w:val="28"/>
              </w:rPr>
            </w:pPr>
            <w:r w:rsidRPr="00E527ED">
              <w:rPr>
                <w:rFonts w:ascii="Times New Roman" w:hAnsi="Times New Roman" w:cs="Times New Roman"/>
                <w:sz w:val="28"/>
                <w:szCs w:val="28"/>
              </w:rPr>
              <w:t xml:space="preserve">De door iedere LS gedane verklaringen betreffende sommige bepalingen van de Overeenkomst van 2000 </w:t>
            </w:r>
            <w:hyperlink r:id="rId47" w:history="1">
              <w:r w:rsidRPr="00E527ED">
                <w:rPr>
                  <w:rStyle w:val="Hyperlink"/>
                  <w:rFonts w:ascii="Times New Roman" w:hAnsi="Times New Roman" w:cs="Times New Roman"/>
                  <w:sz w:val="28"/>
                  <w:szCs w:val="28"/>
                </w:rPr>
                <w:t>zijn te vinden op de website van het EJN</w:t>
              </w:r>
            </w:hyperlink>
            <w:r w:rsidRPr="00E527ED">
              <w:rPr>
                <w:rFonts w:ascii="Times New Roman" w:hAnsi="Times New Roman" w:cs="Times New Roman"/>
                <w:sz w:val="28"/>
                <w:szCs w:val="28"/>
              </w:rPr>
              <w:t>.</w:t>
            </w:r>
          </w:p>
          <w:p w14:paraId="580CA2CB" w14:textId="77777777" w:rsidR="00E124AF" w:rsidRPr="00E527ED" w:rsidRDefault="00E124AF">
            <w:pPr>
              <w:spacing w:after="0" w:line="240" w:lineRule="auto"/>
              <w:ind w:left="48"/>
              <w:jc w:val="both"/>
              <w:rPr>
                <w:rFonts w:ascii="Times New Roman" w:hAnsi="Times New Roman" w:cs="Times New Roman"/>
                <w:sz w:val="28"/>
                <w:szCs w:val="28"/>
                <w:lang w:val="nl-NL"/>
              </w:rPr>
            </w:pPr>
          </w:p>
          <w:p w14:paraId="59AE530D" w14:textId="3DB51CAE" w:rsidR="00E124AF" w:rsidRPr="00E527ED" w:rsidRDefault="00E124AF" w:rsidP="00C151FE">
            <w:pPr>
              <w:spacing w:after="0" w:line="240" w:lineRule="auto"/>
              <w:ind w:left="48"/>
              <w:jc w:val="both"/>
              <w:rPr>
                <w:rFonts w:ascii="Times New Roman" w:hAnsi="Times New Roman" w:cs="Times New Roman"/>
                <w:sz w:val="28"/>
                <w:szCs w:val="28"/>
              </w:rPr>
            </w:pPr>
            <w:r w:rsidRPr="00E527ED">
              <w:rPr>
                <w:rFonts w:ascii="Times New Roman" w:hAnsi="Times New Roman" w:cs="Times New Roman"/>
                <w:sz w:val="28"/>
                <w:szCs w:val="28"/>
              </w:rPr>
              <w:t xml:space="preserve">De door Denemarken gedane verklaringen betreffende bepalingen van de Overeenkomst van 2000 </w:t>
            </w:r>
            <w:hyperlink r:id="rId48" w:history="1">
              <w:r w:rsidRPr="00E527ED">
                <w:rPr>
                  <w:rStyle w:val="Hyperlink"/>
                  <w:rFonts w:ascii="Times New Roman" w:hAnsi="Times New Roman" w:cs="Times New Roman"/>
                  <w:sz w:val="28"/>
                  <w:szCs w:val="28"/>
                </w:rPr>
                <w:t>kunnen hier worden gevonden</w:t>
              </w:r>
            </w:hyperlink>
            <w:r w:rsidRPr="00E527ED">
              <w:rPr>
                <w:rFonts w:ascii="Times New Roman" w:hAnsi="Times New Roman" w:cs="Times New Roman"/>
                <w:sz w:val="28"/>
                <w:szCs w:val="28"/>
              </w:rPr>
              <w:t>.</w:t>
            </w:r>
          </w:p>
        </w:tc>
      </w:tr>
    </w:tbl>
    <w:p w14:paraId="20D0A2AD" w14:textId="77777777" w:rsidR="00E124AF" w:rsidRPr="00B87C8F" w:rsidRDefault="00E124AF" w:rsidP="0074607F">
      <w:pPr>
        <w:spacing w:line="240" w:lineRule="auto"/>
        <w:jc w:val="both"/>
        <w:rPr>
          <w:rFonts w:ascii="Times New Roman" w:hAnsi="Times New Roman" w:cs="Times New Roman"/>
          <w:sz w:val="28"/>
          <w:szCs w:val="28"/>
          <w:lang w:val="nl-NL"/>
        </w:rPr>
      </w:pPr>
    </w:p>
    <w:p w14:paraId="0B516959" w14:textId="556689B1" w:rsidR="00E124AF" w:rsidRPr="0074607F" w:rsidRDefault="00165112" w:rsidP="0074607F">
      <w:pPr>
        <w:spacing w:line="240" w:lineRule="auto"/>
        <w:jc w:val="both"/>
        <w:rPr>
          <w:rFonts w:ascii="Times New Roman" w:hAnsi="Times New Roman" w:cs="Times New Roman"/>
          <w:sz w:val="28"/>
          <w:szCs w:val="28"/>
        </w:rPr>
      </w:pPr>
      <w:r>
        <w:rPr>
          <w:rFonts w:ascii="Times New Roman" w:hAnsi="Times New Roman"/>
          <w:sz w:val="28"/>
        </w:rPr>
        <w:t xml:space="preserve">Indien het, om verschillende redenen, niet mogelijk is om de getuige per videoconferentie te horen, kan het </w:t>
      </w:r>
      <w:r>
        <w:rPr>
          <w:rFonts w:ascii="Times New Roman" w:hAnsi="Times New Roman"/>
          <w:b/>
          <w:bCs/>
          <w:sz w:val="28"/>
        </w:rPr>
        <w:t>verhoor per teleconferentie</w:t>
      </w:r>
      <w:r>
        <w:rPr>
          <w:rFonts w:ascii="Times New Roman" w:hAnsi="Times New Roman"/>
          <w:sz w:val="28"/>
        </w:rPr>
        <w:t xml:space="preserve"> worden uitgevoerd overeenkomstig de vereisten van</w:t>
      </w:r>
      <w:r>
        <w:rPr>
          <w:rFonts w:ascii="Times New Roman" w:hAnsi="Times New Roman"/>
          <w:sz w:val="28"/>
          <w:u w:val="single"/>
        </w:rPr>
        <w:t xml:space="preserve"> artikel 11 van de Overeenkomst van 2000</w:t>
      </w:r>
      <w:r>
        <w:rPr>
          <w:rFonts w:ascii="Times New Roman" w:hAnsi="Times New Roman"/>
          <w:sz w:val="28"/>
        </w:rPr>
        <w:t>.</w:t>
      </w:r>
    </w:p>
    <w:p w14:paraId="3050320E" w14:textId="77777777" w:rsidR="00E124AF" w:rsidRPr="00E527ED" w:rsidRDefault="00DA6C52" w:rsidP="0013415C">
      <w:pPr>
        <w:pStyle w:val="ListParagraph"/>
        <w:numPr>
          <w:ilvl w:val="0"/>
          <w:numId w:val="18"/>
        </w:numPr>
        <w:spacing w:after="0" w:line="240" w:lineRule="auto"/>
        <w:jc w:val="both"/>
        <w:rPr>
          <w:rStyle w:val="Hyperlink"/>
          <w:rFonts w:ascii="Times New Roman" w:hAnsi="Times New Roman" w:cs="Times New Roman"/>
          <w:bCs/>
          <w:i/>
          <w:color w:val="auto"/>
          <w:sz w:val="28"/>
          <w:szCs w:val="28"/>
          <w:u w:val="none"/>
        </w:rPr>
      </w:pPr>
      <w:r w:rsidRPr="00E527ED">
        <w:rPr>
          <w:rFonts w:ascii="Times New Roman" w:hAnsi="Times New Roman" w:cs="Times New Roman"/>
          <w:i/>
          <w:iCs/>
          <w:sz w:val="28"/>
          <w:szCs w:val="28"/>
        </w:rPr>
        <w:t xml:space="preserve">Indien de bevoegde aanzoekende autoriteit uit Kroatië afkomstig is, dan is </w:t>
      </w:r>
      <w:r w:rsidRPr="00E527ED">
        <w:rPr>
          <w:rFonts w:ascii="Times New Roman" w:hAnsi="Times New Roman" w:cs="Times New Roman"/>
          <w:i/>
          <w:iCs/>
          <w:sz w:val="28"/>
          <w:szCs w:val="28"/>
          <w:u w:val="single"/>
        </w:rPr>
        <w:t>artikel 9, lid 1-7 van het Tweede Aanvullend Protocol bij het Verdrag van 1959 aangaande de wederzijdse rechtshulp in strafzaken (Straatsburg, 8 november 2001)</w:t>
      </w:r>
      <w:r w:rsidRPr="00E527ED">
        <w:rPr>
          <w:rFonts w:ascii="Times New Roman" w:hAnsi="Times New Roman" w:cs="Times New Roman"/>
          <w:i/>
          <w:iCs/>
          <w:sz w:val="28"/>
          <w:szCs w:val="28"/>
        </w:rPr>
        <w:t xml:space="preserve"> van toepassing voor het verhoor van een getuige per video- of per teleconferentie, daar Kroatië de </w:t>
      </w:r>
      <w:hyperlink r:id="rId49" w:history="1">
        <w:r w:rsidRPr="00E527ED">
          <w:rPr>
            <w:rStyle w:val="Hyperlink"/>
            <w:rFonts w:ascii="Times New Roman" w:hAnsi="Times New Roman" w:cs="Times New Roman"/>
            <w:i/>
            <w:color w:val="auto"/>
            <w:sz w:val="28"/>
            <w:szCs w:val="28"/>
            <w:u w:val="none"/>
          </w:rPr>
          <w:t>Overeenkomst van 29 mei 200 betreffende de wederzijdse rechtshulp in strafzaken tussen de lidstaten van de Europese Unie</w:t>
        </w:r>
      </w:hyperlink>
      <w:r w:rsidRPr="00E527ED">
        <w:rPr>
          <w:rFonts w:ascii="Times New Roman" w:hAnsi="Times New Roman" w:cs="Times New Roman"/>
          <w:i/>
          <w:iCs/>
          <w:sz w:val="28"/>
          <w:szCs w:val="28"/>
        </w:rPr>
        <w:t xml:space="preserve"> niet ondertekend heeft en Denemarken niet door de Richtlijn 2014/41 betreffende EOB wordt verbonden.</w:t>
      </w:r>
    </w:p>
    <w:p w14:paraId="2906CC26" w14:textId="04D2A600" w:rsidR="00C151FE" w:rsidRPr="00B87C8F" w:rsidRDefault="00C151FE" w:rsidP="0074607F">
      <w:pPr>
        <w:rPr>
          <w:rFonts w:ascii="Times New Roman" w:hAnsi="Times New Roman" w:cs="Times New Roman"/>
          <w:b/>
          <w:bCs/>
          <w:sz w:val="28"/>
          <w:szCs w:val="28"/>
          <w:lang w:val="nl-NL"/>
        </w:rPr>
      </w:pPr>
    </w:p>
    <w:p w14:paraId="2036F976" w14:textId="4BDCBC00"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lastRenderedPageBreak/>
        <w:t>Vraag 2</w:t>
      </w:r>
      <w:r>
        <w:rPr>
          <w:rFonts w:ascii="Times New Roman" w:hAnsi="Times New Roman"/>
          <w:i/>
          <w:color w:val="2F5496" w:themeColor="accent1" w:themeShade="BF"/>
          <w:sz w:val="28"/>
        </w:rPr>
        <w:t xml:space="preserve">. Is het mogelijk om de verdachte J.H. per videoconferentie te verhoren? </w:t>
      </w:r>
    </w:p>
    <w:p w14:paraId="6CD14D07" w14:textId="6B372CD5" w:rsidR="0051374B" w:rsidRPr="00C151FE" w:rsidRDefault="0051374B" w:rsidP="00C151FE">
      <w:pPr>
        <w:spacing w:line="240" w:lineRule="auto"/>
        <w:jc w:val="both"/>
        <w:rPr>
          <w:rFonts w:ascii="Times New Roman" w:hAnsi="Times New Roman" w:cs="Times New Roman"/>
          <w:sz w:val="28"/>
          <w:szCs w:val="28"/>
        </w:rPr>
      </w:pPr>
      <w:r>
        <w:rPr>
          <w:rFonts w:ascii="Times New Roman" w:hAnsi="Times New Roman"/>
          <w:sz w:val="28"/>
        </w:rPr>
        <w:t xml:space="preserve">Zoals in de inleidende zaak werd uiteengezet, heeft </w:t>
      </w:r>
      <w:r>
        <w:rPr>
          <w:rFonts w:ascii="Times New Roman" w:hAnsi="Times New Roman"/>
          <w:b/>
          <w:bCs/>
          <w:sz w:val="28"/>
        </w:rPr>
        <w:t>Roemenië</w:t>
      </w:r>
      <w:r>
        <w:rPr>
          <w:rFonts w:ascii="Times New Roman" w:hAnsi="Times New Roman"/>
          <w:sz w:val="28"/>
        </w:rPr>
        <w:t xml:space="preserve"> de Richtlijn 2014/41 betreffende EOB omgezet maar neemt </w:t>
      </w:r>
      <w:r>
        <w:rPr>
          <w:rFonts w:ascii="Times New Roman" w:hAnsi="Times New Roman"/>
          <w:b/>
          <w:bCs/>
          <w:sz w:val="28"/>
        </w:rPr>
        <w:t>Ierland</w:t>
      </w:r>
      <w:r>
        <w:rPr>
          <w:rFonts w:ascii="Times New Roman" w:hAnsi="Times New Roman"/>
          <w:sz w:val="28"/>
        </w:rPr>
        <w:t xml:space="preserve"> </w:t>
      </w:r>
      <w:r>
        <w:rPr>
          <w:rFonts w:ascii="Times New Roman" w:hAnsi="Times New Roman"/>
          <w:sz w:val="28"/>
          <w:u w:val="single"/>
        </w:rPr>
        <w:t>niet</w:t>
      </w:r>
      <w:r>
        <w:rPr>
          <w:rFonts w:ascii="Times New Roman" w:hAnsi="Times New Roman"/>
          <w:sz w:val="28"/>
        </w:rPr>
        <w:t xml:space="preserve"> deel en wordt het volgens Overweging (44) van dezelfde Richtlijn </w:t>
      </w:r>
      <w:r w:rsidRPr="00E527ED">
        <w:rPr>
          <w:rFonts w:ascii="Times New Roman" w:hAnsi="Times New Roman"/>
          <w:sz w:val="28"/>
          <w:u w:val="single"/>
        </w:rPr>
        <w:t>niet</w:t>
      </w:r>
      <w:r>
        <w:rPr>
          <w:rFonts w:ascii="Times New Roman" w:hAnsi="Times New Roman"/>
          <w:sz w:val="28"/>
        </w:rPr>
        <w:t xml:space="preserve"> verbonden door dit rechtsinstrument.</w:t>
      </w:r>
    </w:p>
    <w:p w14:paraId="0C28D99F" w14:textId="3EB70832" w:rsidR="00F626A9" w:rsidRPr="0074607F" w:rsidRDefault="00F626A9" w:rsidP="00C151FE">
      <w:pPr>
        <w:spacing w:line="240" w:lineRule="auto"/>
        <w:jc w:val="both"/>
        <w:rPr>
          <w:rFonts w:ascii="Times New Roman" w:hAnsi="Times New Roman" w:cs="Times New Roman"/>
          <w:sz w:val="28"/>
          <w:szCs w:val="28"/>
        </w:rPr>
      </w:pPr>
      <w:r>
        <w:rPr>
          <w:rFonts w:ascii="Times New Roman" w:hAnsi="Times New Roman"/>
          <w:sz w:val="28"/>
        </w:rPr>
        <w:t>Zowel Roemenië als Ierland hebben de Overeenkomst van 2000 ondertekend en bekrachtigd en de Overeenkomst is op 23.08.2020 voor Ierland van kracht geworden.</w:t>
      </w:r>
    </w:p>
    <w:p w14:paraId="678558EC" w14:textId="77777777" w:rsidR="00993FFC" w:rsidRPr="0074607F" w:rsidRDefault="00993FFC" w:rsidP="00C151FE">
      <w:pPr>
        <w:spacing w:line="240" w:lineRule="auto"/>
        <w:jc w:val="both"/>
        <w:rPr>
          <w:rFonts w:ascii="Times New Roman" w:hAnsi="Times New Roman" w:cs="Times New Roman"/>
          <w:sz w:val="28"/>
          <w:szCs w:val="28"/>
        </w:rPr>
      </w:pPr>
      <w:r>
        <w:t xml:space="preserve">Dit houdt in dat de </w:t>
      </w:r>
      <w:hyperlink r:id="rId50" w:history="1">
        <w:r>
          <w:rPr>
            <w:rStyle w:val="Hyperlink"/>
            <w:rFonts w:ascii="Times New Roman" w:hAnsi="Times New Roman"/>
            <w:color w:val="auto"/>
            <w:sz w:val="28"/>
            <w:u w:val="none"/>
          </w:rPr>
          <w:t>Overeenkomst van 29 mei 2000 betreffende de wederzijdse rechtshulp in strafzaken tussen de lidstaten van de Europese Unie</w:t>
        </w:r>
      </w:hyperlink>
      <w:r>
        <w:t xml:space="preserve"> van toepassing is, daar beide </w:t>
      </w:r>
      <w:proofErr w:type="spellStart"/>
      <w:r>
        <w:t>LS’en</w:t>
      </w:r>
      <w:proofErr w:type="spellEnd"/>
      <w:r>
        <w:t xml:space="preserve"> deze hebben ondertekend en bekrachtigd.</w:t>
      </w:r>
    </w:p>
    <w:p w14:paraId="645F77A5" w14:textId="0EC241E1" w:rsidR="001C4632" w:rsidRDefault="00993FFC" w:rsidP="0074607F">
      <w:pPr>
        <w:spacing w:line="240" w:lineRule="auto"/>
        <w:jc w:val="both"/>
        <w:rPr>
          <w:rFonts w:ascii="Times New Roman" w:hAnsi="Times New Roman" w:cs="Times New Roman"/>
          <w:sz w:val="28"/>
          <w:szCs w:val="28"/>
        </w:rPr>
      </w:pPr>
      <w:r>
        <w:rPr>
          <w:rFonts w:ascii="Times New Roman" w:hAnsi="Times New Roman"/>
          <w:sz w:val="28"/>
        </w:rPr>
        <w:t xml:space="preserve">De vereisten voor het </w:t>
      </w:r>
      <w:r w:rsidRPr="00E527ED">
        <w:rPr>
          <w:rFonts w:ascii="Times New Roman" w:hAnsi="Times New Roman"/>
          <w:b/>
          <w:bCs/>
          <w:sz w:val="28"/>
        </w:rPr>
        <w:t>verhoor per videoconferentie</w:t>
      </w:r>
      <w:r>
        <w:rPr>
          <w:rFonts w:ascii="Times New Roman" w:hAnsi="Times New Roman"/>
          <w:sz w:val="28"/>
        </w:rPr>
        <w:t xml:space="preserve"> van een verdachte worden bepaald in </w:t>
      </w:r>
      <w:r>
        <w:rPr>
          <w:rFonts w:ascii="Times New Roman" w:hAnsi="Times New Roman"/>
          <w:sz w:val="28"/>
          <w:u w:val="single"/>
        </w:rPr>
        <w:t>artikel 10, lid 9 van de Overeenkomst van 2000</w:t>
      </w:r>
      <w:r>
        <w:rPr>
          <w:rFonts w:ascii="Times New Roman" w:hAnsi="Times New Roman"/>
          <w:sz w:val="28"/>
        </w:rPr>
        <w:t xml:space="preserve">, zolang Ierland </w:t>
      </w:r>
      <w:r>
        <w:rPr>
          <w:rFonts w:ascii="Times New Roman" w:hAnsi="Times New Roman"/>
          <w:b/>
          <w:bCs/>
          <w:sz w:val="28"/>
        </w:rPr>
        <w:t>geen verklaringen heeft gedaan betreffende het verhoor per videoconferentie van getuigen (zie de link hieronder voor de verklaringen die door iedere staat werden gedaan</w:t>
      </w:r>
      <w:r>
        <w:rPr>
          <w:rFonts w:ascii="Times New Roman" w:hAnsi="Times New Roman"/>
          <w:sz w:val="28"/>
        </w:rPr>
        <w:t>).</w:t>
      </w:r>
    </w:p>
    <w:p w14:paraId="0013C951" w14:textId="77777777" w:rsidR="00E124AF" w:rsidRPr="00B87C8F" w:rsidRDefault="00E124AF" w:rsidP="00E124AF">
      <w:pPr>
        <w:spacing w:after="0" w:line="240" w:lineRule="auto"/>
        <w:jc w:val="both"/>
        <w:rPr>
          <w:rFonts w:ascii="Times New Roman" w:hAnsi="Times New Roman" w:cs="Times New Roman"/>
          <w:sz w:val="28"/>
          <w:szCs w:val="28"/>
          <w:lang w:val="nl-NL"/>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527ED"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Pr="00E527ED" w:rsidRDefault="00E124AF">
            <w:pPr>
              <w:spacing w:after="0" w:line="240" w:lineRule="auto"/>
              <w:ind w:left="48"/>
              <w:jc w:val="both"/>
              <w:rPr>
                <w:rFonts w:ascii="Times New Roman" w:hAnsi="Times New Roman" w:cs="Times New Roman"/>
                <w:sz w:val="28"/>
                <w:szCs w:val="28"/>
              </w:rPr>
            </w:pPr>
            <w:r w:rsidRPr="00E527ED">
              <w:rPr>
                <w:rFonts w:ascii="Times New Roman" w:hAnsi="Times New Roman" w:cs="Times New Roman"/>
                <w:sz w:val="28"/>
                <w:szCs w:val="28"/>
              </w:rPr>
              <w:t xml:space="preserve">De door iedere LS gedane verklaringen betreffende sommige bepalingen van de Overeenkomst van 2000 </w:t>
            </w:r>
            <w:hyperlink r:id="rId51" w:history="1">
              <w:r w:rsidRPr="00E527ED">
                <w:rPr>
                  <w:rStyle w:val="Hyperlink"/>
                  <w:rFonts w:ascii="Times New Roman" w:hAnsi="Times New Roman" w:cs="Times New Roman"/>
                  <w:sz w:val="28"/>
                  <w:szCs w:val="28"/>
                </w:rPr>
                <w:t>kunnen worden geraadpleegd op de website van het EJN</w:t>
              </w:r>
            </w:hyperlink>
            <w:r w:rsidRPr="00E527ED">
              <w:rPr>
                <w:rFonts w:ascii="Times New Roman" w:hAnsi="Times New Roman" w:cs="Times New Roman"/>
                <w:sz w:val="28"/>
                <w:szCs w:val="28"/>
              </w:rPr>
              <w:t>.</w:t>
            </w:r>
          </w:p>
          <w:p w14:paraId="0DF0BEBD" w14:textId="77777777" w:rsidR="00E124AF" w:rsidRPr="00E527ED" w:rsidRDefault="00E124AF">
            <w:pPr>
              <w:spacing w:after="0" w:line="240" w:lineRule="auto"/>
              <w:ind w:left="48"/>
              <w:jc w:val="both"/>
              <w:rPr>
                <w:rFonts w:ascii="Times New Roman" w:hAnsi="Times New Roman" w:cs="Times New Roman"/>
                <w:sz w:val="28"/>
                <w:szCs w:val="28"/>
                <w:lang w:val="nl-NL"/>
              </w:rPr>
            </w:pPr>
          </w:p>
          <w:p w14:paraId="2FA6B4A7" w14:textId="63412D49" w:rsidR="00E124AF" w:rsidRPr="00E527ED" w:rsidRDefault="00E124AF" w:rsidP="00C151FE">
            <w:pPr>
              <w:spacing w:after="0" w:line="240" w:lineRule="auto"/>
              <w:ind w:left="48"/>
              <w:jc w:val="both"/>
              <w:rPr>
                <w:rFonts w:ascii="Times New Roman" w:hAnsi="Times New Roman" w:cs="Times New Roman"/>
                <w:sz w:val="28"/>
                <w:szCs w:val="28"/>
              </w:rPr>
            </w:pPr>
            <w:r w:rsidRPr="00E527ED">
              <w:rPr>
                <w:rFonts w:ascii="Times New Roman" w:hAnsi="Times New Roman" w:cs="Times New Roman"/>
                <w:sz w:val="28"/>
                <w:szCs w:val="28"/>
              </w:rPr>
              <w:t xml:space="preserve">De door Ierland gedane verklaringen betreffende bepalingen van de Overeenkomst van 2000 </w:t>
            </w:r>
            <w:hyperlink r:id="rId52" w:history="1">
              <w:r w:rsidRPr="00E527ED">
                <w:rPr>
                  <w:rStyle w:val="Hyperlink"/>
                  <w:rFonts w:ascii="Times New Roman" w:hAnsi="Times New Roman" w:cs="Times New Roman"/>
                  <w:sz w:val="28"/>
                  <w:szCs w:val="28"/>
                </w:rPr>
                <w:t>kunnen hier worden geraadpleegd</w:t>
              </w:r>
            </w:hyperlink>
            <w:r w:rsidRPr="00E527ED">
              <w:rPr>
                <w:rFonts w:ascii="Times New Roman" w:hAnsi="Times New Roman" w:cs="Times New Roman"/>
                <w:sz w:val="28"/>
                <w:szCs w:val="28"/>
              </w:rPr>
              <w:t>.</w:t>
            </w:r>
          </w:p>
        </w:tc>
      </w:tr>
    </w:tbl>
    <w:p w14:paraId="609684A4" w14:textId="77777777" w:rsidR="00E124AF" w:rsidRPr="00B87C8F" w:rsidRDefault="00E124AF" w:rsidP="00E124AF">
      <w:pPr>
        <w:spacing w:after="0" w:line="240" w:lineRule="auto"/>
        <w:jc w:val="both"/>
        <w:rPr>
          <w:rFonts w:ascii="Times New Roman" w:hAnsi="Times New Roman" w:cs="Times New Roman"/>
          <w:sz w:val="28"/>
          <w:szCs w:val="28"/>
          <w:lang w:val="nl-NL"/>
        </w:rPr>
      </w:pPr>
    </w:p>
    <w:p w14:paraId="0F1DD1DF" w14:textId="5532FB84" w:rsidR="000F2DCF" w:rsidRPr="00E527ED" w:rsidRDefault="00E124AF" w:rsidP="0074607F">
      <w:pPr>
        <w:spacing w:line="240" w:lineRule="auto"/>
        <w:jc w:val="both"/>
        <w:rPr>
          <w:rFonts w:ascii="Times New Roman" w:hAnsi="Times New Roman" w:cs="Times New Roman"/>
          <w:sz w:val="28"/>
          <w:szCs w:val="28"/>
        </w:rPr>
      </w:pPr>
      <w:r w:rsidRPr="00E527ED">
        <w:rPr>
          <w:rFonts w:ascii="Times New Roman" w:hAnsi="Times New Roman" w:cs="Times New Roman"/>
          <w:i/>
          <w:iCs/>
          <w:sz w:val="28"/>
          <w:szCs w:val="28"/>
        </w:rPr>
        <w:t xml:space="preserve">Indien de bevoegde aanzoekende autoriteit uit Kroatië afkomstig is, dan is </w:t>
      </w:r>
      <w:r w:rsidRPr="00E527ED">
        <w:rPr>
          <w:rFonts w:ascii="Times New Roman" w:hAnsi="Times New Roman" w:cs="Times New Roman"/>
          <w:i/>
          <w:iCs/>
          <w:sz w:val="28"/>
          <w:szCs w:val="28"/>
          <w:u w:val="single"/>
        </w:rPr>
        <w:t>artikel 9, lid 8 van het Tweede Aanvullend Protocol bij het Verdrag van 1959 aangaande de wederzijdse rechtshulp in strafzaken (Straatsburg, 8 november 2001)</w:t>
      </w:r>
      <w:r w:rsidRPr="00E527ED">
        <w:rPr>
          <w:rFonts w:ascii="Times New Roman" w:hAnsi="Times New Roman" w:cs="Times New Roman"/>
          <w:i/>
          <w:iCs/>
          <w:sz w:val="28"/>
          <w:szCs w:val="28"/>
        </w:rPr>
        <w:t xml:space="preserve"> van toepassing voor het verhoor van een verdachte per </w:t>
      </w:r>
      <w:proofErr w:type="spellStart"/>
      <w:r w:rsidRPr="00E527ED">
        <w:rPr>
          <w:rFonts w:ascii="Times New Roman" w:hAnsi="Times New Roman" w:cs="Times New Roman"/>
          <w:i/>
          <w:iCs/>
          <w:sz w:val="28"/>
          <w:szCs w:val="28"/>
        </w:rPr>
        <w:t>tele</w:t>
      </w:r>
      <w:proofErr w:type="spellEnd"/>
      <w:r w:rsidRPr="00E527ED">
        <w:rPr>
          <w:rFonts w:ascii="Times New Roman" w:hAnsi="Times New Roman" w:cs="Times New Roman"/>
          <w:i/>
          <w:iCs/>
          <w:sz w:val="28"/>
          <w:szCs w:val="28"/>
        </w:rPr>
        <w:t xml:space="preserve">- of per videoconferentie, daar Kroatië de </w:t>
      </w:r>
      <w:hyperlink r:id="rId53" w:history="1">
        <w:r w:rsidRPr="00E527ED">
          <w:rPr>
            <w:rStyle w:val="Hyperlink"/>
            <w:rFonts w:ascii="Times New Roman" w:hAnsi="Times New Roman" w:cs="Times New Roman"/>
            <w:i/>
            <w:color w:val="auto"/>
            <w:sz w:val="28"/>
            <w:szCs w:val="28"/>
            <w:u w:val="none"/>
          </w:rPr>
          <w:t>Overeenkomst van 29 mei 2000 betreffende de wederzijdse rechtshulp in strafzaken tussen de lidstaten van de Europese Unie</w:t>
        </w:r>
      </w:hyperlink>
      <w:r w:rsidRPr="00E527ED">
        <w:rPr>
          <w:rFonts w:ascii="Times New Roman" w:hAnsi="Times New Roman" w:cs="Times New Roman"/>
          <w:i/>
          <w:iCs/>
          <w:sz w:val="28"/>
          <w:szCs w:val="28"/>
        </w:rPr>
        <w:t xml:space="preserve"> niet ondertekend heeft en Ierland niet door de Richtlijn 2014/41 betreffende EOB is verbonden.</w:t>
      </w:r>
    </w:p>
    <w:p w14:paraId="2643B27A" w14:textId="1FE7CCE6" w:rsidR="00D43636" w:rsidRDefault="00D43636">
      <w:pPr>
        <w:rPr>
          <w:rFonts w:ascii="Times New Roman" w:hAnsi="Times New Roman" w:cs="Times New Roman"/>
          <w:sz w:val="28"/>
          <w:szCs w:val="28"/>
        </w:rPr>
      </w:pPr>
      <w:r>
        <w:br w:type="page"/>
      </w:r>
    </w:p>
    <w:p w14:paraId="4CDD0E46" w14:textId="1C252041"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lastRenderedPageBreak/>
        <w:t>Vraag 3</w:t>
      </w:r>
      <w:r>
        <w:rPr>
          <w:rFonts w:ascii="Times New Roman" w:hAnsi="Times New Roman"/>
          <w:i/>
          <w:color w:val="2F5496" w:themeColor="accent1" w:themeShade="BF"/>
          <w:sz w:val="28"/>
        </w:rPr>
        <w:t>. Duid de bevoegde aangezochte autoriteiten in Denemarken en Ierland en de vereiste toezendingskanalen aan.</w:t>
      </w:r>
    </w:p>
    <w:p w14:paraId="31A294EA" w14:textId="6F47E5A8" w:rsidR="00DA2D25" w:rsidRPr="00DA2D25" w:rsidRDefault="006557E8" w:rsidP="00C151FE">
      <w:pPr>
        <w:spacing w:line="240" w:lineRule="auto"/>
        <w:jc w:val="both"/>
        <w:rPr>
          <w:rFonts w:ascii="Times New Roman" w:hAnsi="Times New Roman" w:cs="Times New Roman"/>
          <w:b/>
          <w:bCs/>
          <w:sz w:val="28"/>
          <w:szCs w:val="28"/>
        </w:rPr>
      </w:pPr>
      <w:r>
        <w:rPr>
          <w:rFonts w:ascii="Times New Roman" w:hAnsi="Times New Roman"/>
          <w:b/>
          <w:sz w:val="28"/>
        </w:rPr>
        <w:t>RC =&gt; Roemenië (of een andere LS met uitzondering van Kroatië en Griekenland) - Denemarken</w:t>
      </w:r>
    </w:p>
    <w:p w14:paraId="1B69D09A" w14:textId="77777777"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 xml:space="preserve">Volgens artikel 6, lid 1 van de Overeenkomst van 2000, dienen verzoeken voor wederzijdse hulp schriftelijk te worden gedaan, of op zodanige wijze dat dit schriftelijk kan worden vastgelegd en de uitvoerende staat de echtheid ervan kan vaststellen en deze verzoeken worden </w:t>
      </w:r>
      <w:r>
        <w:rPr>
          <w:rFonts w:ascii="Times New Roman" w:hAnsi="Times New Roman"/>
          <w:b/>
          <w:bCs/>
          <w:sz w:val="28"/>
          <w:u w:val="single"/>
        </w:rPr>
        <w:t>rechtstreeks</w:t>
      </w:r>
      <w:r>
        <w:rPr>
          <w:rFonts w:ascii="Times New Roman" w:hAnsi="Times New Roman"/>
          <w:sz w:val="28"/>
        </w:rPr>
        <w:t xml:space="preserve"> gedaan tussen de rechterlijke autoriteiten die territoriaal bevoegd zijn voor de indiening en uitvoering ervan en op dezelfde wijze beantwoord, tenzij dit in dit artikel anders is bepaald.</w:t>
      </w:r>
    </w:p>
    <w:p w14:paraId="1E193B94" w14:textId="77777777"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 xml:space="preserve">De bevoegde aangezochte autoriteit kan aan de hand van de </w:t>
      </w:r>
      <w:r>
        <w:rPr>
          <w:rFonts w:ascii="Times New Roman" w:hAnsi="Times New Roman"/>
          <w:b/>
          <w:bCs/>
          <w:sz w:val="28"/>
        </w:rPr>
        <w:t>Atlas</w:t>
      </w:r>
      <w:r>
        <w:rPr>
          <w:rFonts w:ascii="Times New Roman" w:hAnsi="Times New Roman"/>
          <w:sz w:val="28"/>
        </w:rPr>
        <w:t xml:space="preserve"> op de </w:t>
      </w:r>
      <w:r>
        <w:rPr>
          <w:rFonts w:ascii="Times New Roman" w:hAnsi="Times New Roman"/>
          <w:sz w:val="28"/>
          <w:u w:val="single"/>
        </w:rPr>
        <w:t>website van EJN</w:t>
      </w:r>
      <w:r>
        <w:rPr>
          <w:rFonts w:ascii="Times New Roman" w:hAnsi="Times New Roman"/>
          <w:sz w:val="28"/>
        </w:rPr>
        <w:t xml:space="preserve"> worden geïdentificeerd. </w:t>
      </w:r>
    </w:p>
    <w:p w14:paraId="7EE5AD0F" w14:textId="4C2D161B" w:rsidR="00DA2D25" w:rsidRPr="00E527ED" w:rsidRDefault="006557E8" w:rsidP="00DA2D25">
      <w:pPr>
        <w:spacing w:after="0" w:line="240" w:lineRule="auto"/>
        <w:jc w:val="both"/>
        <w:rPr>
          <w:rFonts w:ascii="Times New Roman" w:hAnsi="Times New Roman" w:cs="Times New Roman"/>
          <w:sz w:val="28"/>
          <w:szCs w:val="28"/>
        </w:rPr>
      </w:pPr>
      <w:r w:rsidRPr="00E527ED">
        <w:rPr>
          <w:rFonts w:ascii="Times New Roman" w:hAnsi="Times New Roman" w:cs="Times New Roman"/>
          <w:sz w:val="28"/>
          <w:szCs w:val="28"/>
        </w:rPr>
        <w:t xml:space="preserve">We kiezen het land - Denemarken, de nodige onderzoeksmaatregel - 703. Getuigen horen per videogesprek, kiezen vervolgens </w:t>
      </w:r>
      <w:r w:rsidRPr="00E527ED">
        <w:rPr>
          <w:rFonts w:ascii="Times New Roman" w:hAnsi="Times New Roman" w:cs="Times New Roman"/>
          <w:i/>
          <w:iCs/>
          <w:sz w:val="28"/>
          <w:szCs w:val="28"/>
        </w:rPr>
        <w:t>Alle andere aangelegenheden</w:t>
      </w:r>
      <w:r w:rsidRPr="00E527ED">
        <w:rPr>
          <w:rFonts w:ascii="Times New Roman" w:hAnsi="Times New Roman" w:cs="Times New Roman"/>
          <w:sz w:val="28"/>
          <w:szCs w:val="28"/>
        </w:rPr>
        <w:t xml:space="preserve"> (</w:t>
      </w:r>
      <w:r w:rsidRPr="00E527ED">
        <w:rPr>
          <w:rFonts w:ascii="Times New Roman" w:hAnsi="Times New Roman" w:cs="Times New Roman"/>
          <w:i/>
          <w:iCs/>
          <w:sz w:val="28"/>
          <w:szCs w:val="28"/>
        </w:rPr>
        <w:t>dit is niet het geval voor ernstige economische misdrijven, geld witwassen</w:t>
      </w:r>
      <w:r w:rsidRPr="00E527ED">
        <w:rPr>
          <w:rFonts w:ascii="Times New Roman" w:hAnsi="Times New Roman" w:cs="Times New Roman"/>
          <w:sz w:val="28"/>
          <w:szCs w:val="28"/>
        </w:rPr>
        <w:t>), het toepasselijke rechtsinstrument, de Overeenkomst van 2000 en voegen de stad - Aarhus - toe. Dit zou ons de bevoegde autoriteit moeten geven waar de RC rechtstreeks naartoe dient te worden gezonden (zie stappen hieronder).</w:t>
      </w:r>
    </w:p>
    <w:p w14:paraId="78B5D4CF" w14:textId="72B20295" w:rsidR="00DA2D25" w:rsidRPr="00B87C8F" w:rsidRDefault="00DA2D25" w:rsidP="00DA2D25">
      <w:pPr>
        <w:spacing w:after="0" w:line="240" w:lineRule="auto"/>
        <w:jc w:val="both"/>
        <w:rPr>
          <w:rFonts w:ascii="Times New Roman" w:hAnsi="Times New Roman" w:cs="Times New Roman"/>
          <w:sz w:val="28"/>
          <w:szCs w:val="28"/>
          <w:lang w:val="nl-NL"/>
        </w:rPr>
      </w:pPr>
    </w:p>
    <w:p w14:paraId="637A1A39" w14:textId="7850A084"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Default="00DA2D25" w:rsidP="00DA2D25">
      <w:pPr>
        <w:spacing w:after="0" w:line="240" w:lineRule="auto"/>
        <w:jc w:val="both"/>
        <w:rPr>
          <w:rFonts w:ascii="Times New Roman" w:hAnsi="Times New Roman" w:cs="Times New Roman"/>
          <w:sz w:val="28"/>
          <w:szCs w:val="28"/>
          <w:lang w:val="en-US"/>
        </w:rPr>
      </w:pPr>
    </w:p>
    <w:p w14:paraId="48676126" w14:textId="6242FD67" w:rsidR="00DA2D25" w:rsidRDefault="00DA2D25" w:rsidP="00DA2D25">
      <w:pPr>
        <w:spacing w:after="0" w:line="240" w:lineRule="auto"/>
        <w:jc w:val="both"/>
        <w:rPr>
          <w:rFonts w:ascii="Times New Roman" w:hAnsi="Times New Roman" w:cs="Times New Roman"/>
          <w:sz w:val="28"/>
          <w:szCs w:val="28"/>
        </w:rPr>
      </w:pPr>
      <w:r>
        <w:rPr>
          <w:noProof/>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Default="00DA2D25" w:rsidP="00DA2D25">
      <w:pPr>
        <w:spacing w:after="0" w:line="240" w:lineRule="auto"/>
        <w:jc w:val="both"/>
        <w:rPr>
          <w:rFonts w:ascii="Times New Roman" w:hAnsi="Times New Roman" w:cs="Times New Roman"/>
          <w:sz w:val="28"/>
          <w:szCs w:val="28"/>
          <w:lang w:val="en-US"/>
        </w:rPr>
      </w:pPr>
    </w:p>
    <w:p w14:paraId="3219F1DC" w14:textId="4604A23E" w:rsidR="00DA2D25" w:rsidRDefault="00DA2D25" w:rsidP="00DA2D25">
      <w:pPr>
        <w:spacing w:after="0" w:line="240" w:lineRule="auto"/>
        <w:jc w:val="both"/>
        <w:rPr>
          <w:rFonts w:ascii="Times New Roman" w:hAnsi="Times New Roman" w:cs="Times New Roman"/>
          <w:sz w:val="28"/>
          <w:szCs w:val="28"/>
        </w:rPr>
      </w:pPr>
      <w:r>
        <w:rPr>
          <w:noProof/>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stretch>
                      <a:fillRect/>
                    </a:stretch>
                  </pic:blipFill>
                  <pic:spPr>
                    <a:xfrm>
                      <a:off x="0" y="0"/>
                      <a:ext cx="5731510" cy="3769995"/>
                    </a:xfrm>
                    <a:prstGeom prst="rect">
                      <a:avLst/>
                    </a:prstGeom>
                  </pic:spPr>
                </pic:pic>
              </a:graphicData>
            </a:graphic>
          </wp:inline>
        </w:drawing>
      </w:r>
    </w:p>
    <w:p w14:paraId="12C74009" w14:textId="00F0481B" w:rsidR="00DA2D25" w:rsidRDefault="00DA2D25" w:rsidP="00DA2D25">
      <w:pPr>
        <w:spacing w:after="0" w:line="240" w:lineRule="auto"/>
        <w:jc w:val="both"/>
        <w:rPr>
          <w:rFonts w:ascii="Times New Roman" w:hAnsi="Times New Roman" w:cs="Times New Roman"/>
          <w:sz w:val="28"/>
          <w:szCs w:val="28"/>
          <w:lang w:val="en-US"/>
        </w:rPr>
      </w:pPr>
    </w:p>
    <w:p w14:paraId="3A3E689C" w14:textId="5EBE3CC6"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Default="00DA2D25" w:rsidP="00DA2D25">
      <w:pPr>
        <w:spacing w:after="0" w:line="240" w:lineRule="auto"/>
        <w:jc w:val="both"/>
        <w:rPr>
          <w:rFonts w:ascii="Times New Roman" w:hAnsi="Times New Roman" w:cs="Times New Roman"/>
          <w:sz w:val="28"/>
          <w:szCs w:val="28"/>
          <w:lang w:val="en-US"/>
        </w:rPr>
      </w:pPr>
    </w:p>
    <w:p w14:paraId="480904A0" w14:textId="5054B347" w:rsidR="00E15A11" w:rsidRPr="0074607F" w:rsidRDefault="006557E8" w:rsidP="0074607F">
      <w:pPr>
        <w:jc w:val="both"/>
        <w:rPr>
          <w:rFonts w:ascii="Times New Roman" w:hAnsi="Times New Roman" w:cs="Times New Roman"/>
          <w:sz w:val="28"/>
          <w:szCs w:val="28"/>
        </w:rPr>
      </w:pPr>
      <w:r>
        <w:rPr>
          <w:rFonts w:ascii="Times New Roman" w:hAnsi="Times New Roman"/>
          <w:sz w:val="28"/>
        </w:rPr>
        <w:lastRenderedPageBreak/>
        <w:t>Na toezending van de RC naar deze bevoegde autoriteit, zullen de aanzoekende en aangezochte autoriteit met elkaar in contact treden om alle technische bijzonderheden voor dit verhoor te regelen.</w:t>
      </w:r>
    </w:p>
    <w:p w14:paraId="21B89991" w14:textId="26F083E0" w:rsidR="00D20F10" w:rsidRPr="00C151FE" w:rsidRDefault="00613A58" w:rsidP="00C151FE">
      <w:pPr>
        <w:jc w:val="both"/>
        <w:rPr>
          <w:rFonts w:ascii="Times New Roman" w:hAnsi="Times New Roman" w:cs="Times New Roman"/>
          <w:sz w:val="28"/>
          <w:szCs w:val="28"/>
        </w:rPr>
      </w:pPr>
      <w:r>
        <w:rPr>
          <w:rFonts w:ascii="Times New Roman" w:hAnsi="Times New Roman"/>
          <w:sz w:val="28"/>
        </w:rPr>
        <w:t xml:space="preserve">In het geval van </w:t>
      </w:r>
      <w:r w:rsidRPr="00EA3364">
        <w:rPr>
          <w:rFonts w:ascii="Times New Roman" w:hAnsi="Times New Roman"/>
          <w:sz w:val="28"/>
          <w:u w:val="single"/>
        </w:rPr>
        <w:t>Kroatië</w:t>
      </w:r>
      <w:r>
        <w:rPr>
          <w:rFonts w:ascii="Times New Roman" w:hAnsi="Times New Roman"/>
          <w:sz w:val="28"/>
        </w:rPr>
        <w:t xml:space="preserve"> is artikel 4 van het Tweede Aanvullend Protocol bij het Europees Verdrag van 1959 aangaande de wederzijdse rechtshulp in strafzaken van toepassing, behalve uiteraard indien er geen gunstigere bilaterale overeenkomst tussen de twee landen bestaat (</w:t>
      </w:r>
      <w:proofErr w:type="spellStart"/>
      <w:r>
        <w:rPr>
          <w:rFonts w:ascii="Times New Roman" w:hAnsi="Times New Roman"/>
          <w:sz w:val="28"/>
        </w:rPr>
        <w:t>MvJ</w:t>
      </w:r>
      <w:proofErr w:type="spellEnd"/>
      <w:r>
        <w:rPr>
          <w:rFonts w:ascii="Times New Roman" w:hAnsi="Times New Roman"/>
          <w:sz w:val="28"/>
        </w:rPr>
        <w:t xml:space="preserve"> naar </w:t>
      </w:r>
      <w:proofErr w:type="spellStart"/>
      <w:r>
        <w:rPr>
          <w:rFonts w:ascii="Times New Roman" w:hAnsi="Times New Roman"/>
          <w:sz w:val="28"/>
        </w:rPr>
        <w:t>MvJ</w:t>
      </w:r>
      <w:proofErr w:type="spellEnd"/>
      <w:r>
        <w:rPr>
          <w:rFonts w:ascii="Times New Roman" w:hAnsi="Times New Roman"/>
          <w:sz w:val="28"/>
        </w:rPr>
        <w:t>-kanaal).</w:t>
      </w:r>
    </w:p>
    <w:p w14:paraId="2F6C4674" w14:textId="622AFF62" w:rsidR="001F0975" w:rsidRPr="0074607F" w:rsidRDefault="006557E8" w:rsidP="00C151FE">
      <w:pPr>
        <w:spacing w:line="240" w:lineRule="auto"/>
        <w:jc w:val="both"/>
        <w:rPr>
          <w:rFonts w:ascii="Times New Roman" w:hAnsi="Times New Roman" w:cs="Times New Roman"/>
          <w:b/>
          <w:bCs/>
          <w:sz w:val="28"/>
          <w:szCs w:val="28"/>
        </w:rPr>
      </w:pPr>
      <w:r>
        <w:rPr>
          <w:rFonts w:ascii="Times New Roman" w:hAnsi="Times New Roman"/>
          <w:b/>
          <w:sz w:val="28"/>
        </w:rPr>
        <w:t>RC =&gt; Roemenië (of een andere LS met uitzondering van Griekenland en Kroatië) - Ierland</w:t>
      </w:r>
    </w:p>
    <w:p w14:paraId="1C5356DC" w14:textId="67D799A5" w:rsidR="001F0975" w:rsidRPr="0074607F" w:rsidRDefault="001F0975" w:rsidP="0074607F">
      <w:pPr>
        <w:spacing w:line="240" w:lineRule="auto"/>
        <w:jc w:val="both"/>
        <w:rPr>
          <w:rFonts w:ascii="Times New Roman" w:hAnsi="Times New Roman" w:cs="Times New Roman"/>
          <w:sz w:val="28"/>
          <w:szCs w:val="28"/>
        </w:rPr>
      </w:pPr>
      <w:r>
        <w:rPr>
          <w:rFonts w:ascii="Times New Roman" w:hAnsi="Times New Roman"/>
          <w:sz w:val="28"/>
        </w:rPr>
        <w:t>Volgens artikel 6, lid 1 van de Overeenkomst van 2000, dienen verzoeken om wederzijdse hulp schriftelijk te worden gedaan, of op zodanige wijze dat dit schriftelijk kan worden vastgelegd en de uitvoerende staat de echtheid ervan kan vaststellen en deze verzoeken worden rechtstreeks gedaan tussen de rechterlijke autoriteiten die territoriaal bevoegd zijn voor de indiening en uitvoering ervan en op dezelfde wijze zijn beantwoord, behoudens andersluidende bepaling in het onderhavige artikel.</w:t>
      </w:r>
    </w:p>
    <w:p w14:paraId="2A9AA6AC" w14:textId="41B50BEC" w:rsidR="0074607F" w:rsidRDefault="001F0975" w:rsidP="00D14C39">
      <w:pPr>
        <w:spacing w:line="240" w:lineRule="auto"/>
        <w:jc w:val="both"/>
        <w:rPr>
          <w:rFonts w:ascii="Times New Roman" w:hAnsi="Times New Roman" w:cs="Times New Roman"/>
          <w:sz w:val="28"/>
          <w:szCs w:val="28"/>
        </w:rPr>
      </w:pPr>
      <w:r>
        <w:rPr>
          <w:rFonts w:ascii="Times New Roman" w:hAnsi="Times New Roman"/>
          <w:sz w:val="28"/>
        </w:rPr>
        <w:t xml:space="preserve">Onverminderd het bepaalde in lid 1 kunnen het </w:t>
      </w:r>
      <w:r>
        <w:rPr>
          <w:rFonts w:ascii="Times New Roman" w:hAnsi="Times New Roman"/>
          <w:b/>
          <w:bCs/>
          <w:sz w:val="28"/>
        </w:rPr>
        <w:t>Verenigd Koninkrijk</w:t>
      </w:r>
      <w:r>
        <w:rPr>
          <w:rFonts w:ascii="Times New Roman" w:hAnsi="Times New Roman"/>
          <w:sz w:val="28"/>
        </w:rPr>
        <w:t xml:space="preserve"> en </w:t>
      </w:r>
      <w:r>
        <w:rPr>
          <w:rFonts w:ascii="Times New Roman" w:hAnsi="Times New Roman"/>
          <w:b/>
          <w:bCs/>
          <w:sz w:val="28"/>
        </w:rPr>
        <w:t>Ierland</w:t>
      </w:r>
      <w:r>
        <w:rPr>
          <w:rFonts w:ascii="Times New Roman" w:hAnsi="Times New Roman"/>
          <w:sz w:val="28"/>
        </w:rPr>
        <w:t xml:space="preserve"> </w:t>
      </w:r>
      <w:r>
        <w:rPr>
          <w:rFonts w:ascii="Times New Roman" w:hAnsi="Times New Roman"/>
          <w:b/>
          <w:bCs/>
          <w:sz w:val="28"/>
        </w:rPr>
        <w:t>bij de in artikel 27, lid 2, bedoelde kennisgeving verklaren dat tot hen gerichte verzoeken en mededelingen, zoals in de verklaring nader omschreven is, door tussenkomst van hun respectieve centrale autoriteiten moeten worden verzonden.</w:t>
      </w:r>
      <w:r>
        <w:rPr>
          <w:rFonts w:ascii="Times New Roman" w:hAnsi="Times New Roman"/>
          <w:sz w:val="28"/>
        </w:rPr>
        <w:t xml:space="preserve"> Deze lidstaten kunnen te allen tijde door middel van een nieuwe verklaring het toepassingsgebied van een dergelijke verklaring beperken teneinde de rechtsgevolgen van lid 1 te verruimen. Zij moeten zulks doen wanneer de bepalingen inzake wederzijdse rechtshulp in strafzaken van de Schengenuitvoeringsovereenkomst voor hen in werking treden (artikel 6, lid 3 van de Overeenkomst van 2000).</w:t>
      </w:r>
    </w:p>
    <w:p w14:paraId="77011DF2" w14:textId="00E6BAD7" w:rsidR="00D14C39" w:rsidRDefault="006557E8" w:rsidP="00D14C39">
      <w:pPr>
        <w:spacing w:after="0" w:line="240" w:lineRule="auto"/>
        <w:jc w:val="both"/>
        <w:rPr>
          <w:rFonts w:ascii="Times New Roman" w:hAnsi="Times New Roman" w:cs="Times New Roman"/>
          <w:sz w:val="28"/>
          <w:szCs w:val="28"/>
        </w:rPr>
      </w:pPr>
      <w:r>
        <w:rPr>
          <w:rFonts w:ascii="Times New Roman" w:hAnsi="Times New Roman"/>
          <w:sz w:val="28"/>
        </w:rPr>
        <w:t xml:space="preserve">Ierland </w:t>
      </w:r>
      <w:r>
        <w:rPr>
          <w:rFonts w:ascii="Times New Roman" w:hAnsi="Times New Roman"/>
          <w:sz w:val="28"/>
          <w:u w:val="single"/>
        </w:rPr>
        <w:t>deed een verklaring</w:t>
      </w:r>
      <w:r>
        <w:rPr>
          <w:rFonts w:ascii="Times New Roman" w:hAnsi="Times New Roman"/>
          <w:sz w:val="28"/>
        </w:rPr>
        <w:t xml:space="preserve"> over dit artikel en dus </w:t>
      </w:r>
      <w:r>
        <w:rPr>
          <w:rFonts w:ascii="Times New Roman" w:hAnsi="Times New Roman"/>
          <w:b/>
          <w:bCs/>
          <w:sz w:val="28"/>
        </w:rPr>
        <w:t>dienen alle inkomende verzoeken naar de Minister voor Justitie en Gelijkheid in diens hoedanigheid van Centrale Autoriteit te worden gestuurd (zie hieronder)</w:t>
      </w:r>
      <w:r>
        <w:rPr>
          <w:rFonts w:ascii="Times New Roman" w:hAnsi="Times New Roman"/>
          <w:sz w:val="28"/>
        </w:rPr>
        <w:t xml:space="preserve">. </w:t>
      </w:r>
    </w:p>
    <w:p w14:paraId="366B3C5B" w14:textId="20C116F6" w:rsidR="001F0975" w:rsidRPr="0074607F" w:rsidRDefault="001F0975" w:rsidP="0074607F">
      <w:pPr>
        <w:spacing w:line="240" w:lineRule="auto"/>
        <w:jc w:val="both"/>
        <w:rPr>
          <w:rFonts w:ascii="Times New Roman" w:hAnsi="Times New Roman" w:cs="Times New Roman"/>
          <w:sz w:val="28"/>
          <w:szCs w:val="28"/>
        </w:rPr>
      </w:pPr>
    </w:p>
    <w:p w14:paraId="4CA44DFE" w14:textId="09F8DD05" w:rsidR="001F0975" w:rsidRPr="0074607F" w:rsidRDefault="001F0975" w:rsidP="0074607F">
      <w:pPr>
        <w:spacing w:line="240" w:lineRule="auto"/>
        <w:jc w:val="both"/>
        <w:rPr>
          <w:rFonts w:ascii="Times New Roman" w:hAnsi="Times New Roman" w:cs="Times New Roman"/>
          <w:sz w:val="28"/>
          <w:szCs w:val="28"/>
        </w:rPr>
      </w:pPr>
      <w:r>
        <w:rPr>
          <w:rFonts w:ascii="Times New Roman" w:hAnsi="Times New Roman"/>
          <w:noProof/>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715645"/>
                    </a:xfrm>
                    <a:prstGeom prst="rect">
                      <a:avLst/>
                    </a:prstGeom>
                  </pic:spPr>
                </pic:pic>
              </a:graphicData>
            </a:graphic>
          </wp:inline>
        </w:drawing>
      </w:r>
    </w:p>
    <w:p w14:paraId="3996749B" w14:textId="2B43B5B3"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Om deze reden dient het verzoek om wederzijdse hulp schriftelijk door het Ministerie van Justitie van Roemenië (aanzoekende autoriteit) aan het Ministerie van Justitie en Gelijkheid van Ierland (als aangezochte Centrale Autoriteit) te worden gericht en dient via dezelfde kanalen te worden teruggezonden.</w:t>
      </w:r>
    </w:p>
    <w:p w14:paraId="1805A64E" w14:textId="2E9A6934" w:rsidR="00945A47" w:rsidRPr="00B87C8F" w:rsidRDefault="00945A47" w:rsidP="0074607F">
      <w:pPr>
        <w:rPr>
          <w:rFonts w:ascii="Times New Roman" w:hAnsi="Times New Roman" w:cs="Times New Roman"/>
          <w:sz w:val="28"/>
          <w:szCs w:val="28"/>
          <w:lang w:val="nl-NL"/>
        </w:rPr>
      </w:pPr>
    </w:p>
    <w:p w14:paraId="52B0A100" w14:textId="77777777" w:rsidR="00D14C39" w:rsidRPr="00B87C8F" w:rsidRDefault="00D14C39" w:rsidP="00D14C39">
      <w:pPr>
        <w:spacing w:after="0" w:line="240" w:lineRule="auto"/>
        <w:jc w:val="both"/>
        <w:rPr>
          <w:rFonts w:ascii="Times New Roman" w:hAnsi="Times New Roman" w:cs="Times New Roman"/>
          <w:sz w:val="28"/>
          <w:szCs w:val="28"/>
          <w:lang w:val="nl-NL"/>
        </w:rPr>
      </w:pPr>
    </w:p>
    <w:p w14:paraId="5D1D5A5C" w14:textId="4E030FAC" w:rsidR="00D14C39" w:rsidRDefault="00D14C39" w:rsidP="00D14C39">
      <w:pPr>
        <w:spacing w:after="0" w:line="240" w:lineRule="auto"/>
        <w:jc w:val="both"/>
        <w:rPr>
          <w:rFonts w:ascii="Times New Roman" w:hAnsi="Times New Roman" w:cs="Times New Roman"/>
          <w:sz w:val="28"/>
          <w:szCs w:val="28"/>
        </w:rPr>
      </w:pPr>
      <w:r>
        <w:rPr>
          <w:noProof/>
        </w:rPr>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Default="00D14C39" w:rsidP="00D14C39">
      <w:pPr>
        <w:spacing w:after="0" w:line="240" w:lineRule="auto"/>
        <w:jc w:val="both"/>
        <w:rPr>
          <w:rFonts w:ascii="Times New Roman" w:hAnsi="Times New Roman" w:cs="Times New Roman"/>
          <w:sz w:val="28"/>
          <w:szCs w:val="28"/>
          <w:lang w:val="en-US"/>
        </w:rPr>
      </w:pPr>
    </w:p>
    <w:p w14:paraId="5750E78B" w14:textId="77777777" w:rsidR="00D14C39" w:rsidRDefault="00D14C39" w:rsidP="00D14C39">
      <w:pPr>
        <w:spacing w:after="0" w:line="240" w:lineRule="auto"/>
        <w:jc w:val="both"/>
        <w:rPr>
          <w:rFonts w:ascii="Times New Roman" w:hAnsi="Times New Roman" w:cs="Times New Roman"/>
          <w:sz w:val="28"/>
          <w:szCs w:val="28"/>
          <w:lang w:val="en-US"/>
        </w:rPr>
      </w:pPr>
    </w:p>
    <w:p w14:paraId="55CF9F54" w14:textId="77777777" w:rsidR="00D14C39" w:rsidRDefault="00D14C39" w:rsidP="00D14C39">
      <w:pPr>
        <w:spacing w:after="0" w:line="240" w:lineRule="auto"/>
        <w:jc w:val="both"/>
        <w:rPr>
          <w:rFonts w:ascii="Times New Roman" w:hAnsi="Times New Roman" w:cs="Times New Roman"/>
          <w:sz w:val="28"/>
          <w:szCs w:val="28"/>
          <w:lang w:val="en-US"/>
        </w:rPr>
      </w:pPr>
    </w:p>
    <w:p w14:paraId="19203F92" w14:textId="77777777" w:rsidR="00D14C39" w:rsidRDefault="00D14C39" w:rsidP="00D14C39">
      <w:pPr>
        <w:spacing w:after="0" w:line="240" w:lineRule="auto"/>
        <w:jc w:val="both"/>
        <w:rPr>
          <w:rFonts w:ascii="Times New Roman" w:hAnsi="Times New Roman" w:cs="Times New Roman"/>
          <w:sz w:val="28"/>
          <w:szCs w:val="28"/>
          <w:lang w:val="en-US"/>
        </w:rPr>
      </w:pPr>
    </w:p>
    <w:p w14:paraId="053386A7" w14:textId="64EB7335" w:rsidR="00D14C39" w:rsidRDefault="00D14C39" w:rsidP="00D14C39">
      <w:pPr>
        <w:spacing w:after="0" w:line="240" w:lineRule="auto"/>
        <w:jc w:val="both"/>
        <w:rPr>
          <w:rFonts w:ascii="Times New Roman" w:hAnsi="Times New Roman" w:cs="Times New Roman"/>
          <w:sz w:val="28"/>
          <w:szCs w:val="28"/>
        </w:rPr>
      </w:pPr>
      <w:r>
        <w:rPr>
          <w:noProof/>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Default="00D14C39" w:rsidP="00D14C39">
      <w:pPr>
        <w:spacing w:after="0" w:line="240" w:lineRule="auto"/>
        <w:jc w:val="both"/>
        <w:rPr>
          <w:rFonts w:ascii="Times New Roman" w:hAnsi="Times New Roman" w:cs="Times New Roman"/>
          <w:sz w:val="28"/>
          <w:szCs w:val="28"/>
          <w:lang w:val="en-US"/>
        </w:rPr>
      </w:pPr>
    </w:p>
    <w:p w14:paraId="656B17A1" w14:textId="66F1B4A0" w:rsidR="00D14C39" w:rsidRDefault="00D14C39" w:rsidP="00D14C39">
      <w:pPr>
        <w:spacing w:after="0" w:line="240" w:lineRule="auto"/>
        <w:jc w:val="both"/>
        <w:rPr>
          <w:rFonts w:ascii="Times New Roman" w:hAnsi="Times New Roman" w:cs="Times New Roman"/>
          <w:sz w:val="28"/>
          <w:szCs w:val="28"/>
        </w:rPr>
      </w:pPr>
      <w:r>
        <w:rPr>
          <w:noProof/>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Default="00D14C39" w:rsidP="00D14C39">
      <w:pPr>
        <w:spacing w:after="0" w:line="240" w:lineRule="auto"/>
        <w:jc w:val="both"/>
        <w:rPr>
          <w:rFonts w:ascii="Times New Roman" w:hAnsi="Times New Roman" w:cs="Times New Roman"/>
          <w:sz w:val="28"/>
          <w:szCs w:val="28"/>
          <w:lang w:val="en-US"/>
        </w:rPr>
      </w:pPr>
    </w:p>
    <w:p w14:paraId="24C17A81" w14:textId="77777777" w:rsidR="00D14C39" w:rsidRDefault="00D14C39" w:rsidP="00D14C39">
      <w:pPr>
        <w:spacing w:after="0" w:line="240" w:lineRule="auto"/>
        <w:jc w:val="both"/>
        <w:rPr>
          <w:rFonts w:ascii="Times New Roman" w:hAnsi="Times New Roman" w:cs="Times New Roman"/>
          <w:sz w:val="28"/>
          <w:szCs w:val="28"/>
          <w:lang w:val="en-US"/>
        </w:rPr>
      </w:pPr>
    </w:p>
    <w:p w14:paraId="250AD5D5" w14:textId="0F2082F8" w:rsidR="00D14C39" w:rsidRPr="008A7C0A" w:rsidRDefault="008A7C0A" w:rsidP="008A7C0A">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t>Vraag 4</w:t>
      </w:r>
      <w:r>
        <w:rPr>
          <w:rFonts w:ascii="Times New Roman" w:hAnsi="Times New Roman"/>
          <w:i/>
          <w:color w:val="2F5496" w:themeColor="accent1" w:themeShade="BF"/>
          <w:sz w:val="28"/>
        </w:rPr>
        <w:t>. Welk formulier dient de aanzoekende rechterlijke autoriteit voor de RC te gebruiken bij de aanvraag voor het verhoor per videoconferentie of teleconferentie?</w:t>
      </w:r>
    </w:p>
    <w:p w14:paraId="1090DA8D" w14:textId="47D282B2" w:rsidR="00916191" w:rsidRPr="008A7C0A" w:rsidRDefault="00916191" w:rsidP="008A7C0A">
      <w:pPr>
        <w:spacing w:line="240" w:lineRule="auto"/>
        <w:jc w:val="both"/>
        <w:rPr>
          <w:rFonts w:ascii="Times New Roman" w:hAnsi="Times New Roman" w:cs="Times New Roman"/>
          <w:sz w:val="28"/>
          <w:szCs w:val="28"/>
        </w:rPr>
      </w:pPr>
      <w:r>
        <w:rPr>
          <w:rFonts w:ascii="Times New Roman" w:hAnsi="Times New Roman"/>
          <w:sz w:val="28"/>
        </w:rPr>
        <w:t xml:space="preserve">Er is noch in de </w:t>
      </w:r>
      <w:r>
        <w:rPr>
          <w:rFonts w:ascii="Times New Roman" w:hAnsi="Times New Roman"/>
          <w:b/>
          <w:bCs/>
          <w:sz w:val="28"/>
        </w:rPr>
        <w:t>Overeenkomst van 2000 noch in het Verdrag van 1959 en de bijbehorende protocollen</w:t>
      </w:r>
      <w:r>
        <w:rPr>
          <w:rFonts w:ascii="Times New Roman" w:hAnsi="Times New Roman"/>
          <w:sz w:val="28"/>
        </w:rPr>
        <w:t xml:space="preserve"> een specifiek formulier te vinden voor de RC dat door de aanzoekende autoriteit aan de aangezochte autoriteit dient te worden gezonden</w:t>
      </w:r>
    </w:p>
    <w:p w14:paraId="0388DBBC" w14:textId="324B7625" w:rsidR="00A231AD" w:rsidRPr="0074607F" w:rsidRDefault="00A231AD" w:rsidP="008A7C0A">
      <w:pPr>
        <w:spacing w:line="240" w:lineRule="auto"/>
        <w:jc w:val="both"/>
        <w:rPr>
          <w:rFonts w:ascii="Times New Roman" w:hAnsi="Times New Roman" w:cs="Times New Roman"/>
          <w:sz w:val="28"/>
          <w:szCs w:val="28"/>
        </w:rPr>
      </w:pPr>
      <w:r>
        <w:rPr>
          <w:rFonts w:ascii="Times New Roman" w:hAnsi="Times New Roman"/>
          <w:sz w:val="28"/>
        </w:rPr>
        <w:t>De aanzoekende autoriteit heeft geworsteld met het opstellen van verschillende formulieren van een RC die naar de aangezochte autoriteit dienen te worden gezonden. En dat is geen eenvoudige taak!</w:t>
      </w:r>
    </w:p>
    <w:p w14:paraId="75C1A034" w14:textId="532368F8" w:rsidR="00D14C39" w:rsidRDefault="00A231AD" w:rsidP="008A7C0A">
      <w:pPr>
        <w:spacing w:line="240" w:lineRule="auto"/>
        <w:jc w:val="both"/>
        <w:rPr>
          <w:rFonts w:ascii="Times New Roman" w:hAnsi="Times New Roman" w:cs="Times New Roman"/>
          <w:sz w:val="28"/>
          <w:szCs w:val="28"/>
        </w:rPr>
      </w:pPr>
      <w:r>
        <w:rPr>
          <w:rFonts w:ascii="Times New Roman" w:hAnsi="Times New Roman"/>
          <w:sz w:val="28"/>
        </w:rPr>
        <w:t xml:space="preserve">Om deze reden bestaat op de website van EJN in de Sectie - </w:t>
      </w:r>
      <w:r w:rsidRPr="00EA3364">
        <w:rPr>
          <w:rFonts w:ascii="Times New Roman" w:hAnsi="Times New Roman"/>
          <w:b/>
          <w:bCs/>
          <w:sz w:val="28"/>
        </w:rPr>
        <w:t>Compendium</w:t>
      </w:r>
      <w:r>
        <w:rPr>
          <w:rFonts w:ascii="Times New Roman" w:hAnsi="Times New Roman"/>
          <w:sz w:val="28"/>
        </w:rPr>
        <w:t xml:space="preserve"> - de mogelijkheid om een RC op te stellen naargelang de aangezochte autoriteit in een EU-lidstaat, Noorwegen of in een niet-EU-lidstaat is gevestigd.</w:t>
      </w:r>
    </w:p>
    <w:p w14:paraId="107ED23B" w14:textId="77777777" w:rsidR="008C28C5" w:rsidRPr="00B87C8F" w:rsidRDefault="008C28C5" w:rsidP="008A7C0A">
      <w:pPr>
        <w:spacing w:line="240" w:lineRule="auto"/>
        <w:jc w:val="both"/>
        <w:rPr>
          <w:rFonts w:ascii="Times New Roman" w:hAnsi="Times New Roman" w:cs="Times New Roman"/>
          <w:sz w:val="28"/>
          <w:szCs w:val="28"/>
          <w:lang w:val="nl-NL"/>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EA3364"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Pr="00EA3364" w:rsidRDefault="00D14C39" w:rsidP="008A7C0A">
            <w:pPr>
              <w:spacing w:after="0" w:line="240" w:lineRule="auto"/>
              <w:ind w:left="84"/>
              <w:jc w:val="both"/>
              <w:rPr>
                <w:rFonts w:ascii="Times New Roman" w:hAnsi="Times New Roman" w:cs="Times New Roman"/>
                <w:sz w:val="28"/>
                <w:szCs w:val="28"/>
              </w:rPr>
            </w:pPr>
            <w:r w:rsidRPr="00EA3364">
              <w:rPr>
                <w:rFonts w:ascii="Times New Roman" w:hAnsi="Times New Roman" w:cs="Times New Roman"/>
                <w:sz w:val="28"/>
                <w:szCs w:val="28"/>
              </w:rPr>
              <w:t xml:space="preserve">Een </w:t>
            </w:r>
            <w:r w:rsidRPr="00EA3364">
              <w:rPr>
                <w:rFonts w:ascii="Times New Roman" w:hAnsi="Times New Roman" w:cs="Times New Roman"/>
                <w:b/>
                <w:bCs/>
                <w:sz w:val="28"/>
                <w:szCs w:val="28"/>
              </w:rPr>
              <w:t>Gebruikershandleiding van het Compendium</w:t>
            </w:r>
            <w:r w:rsidRPr="00EA3364">
              <w:rPr>
                <w:rFonts w:ascii="Times New Roman" w:hAnsi="Times New Roman" w:cs="Times New Roman"/>
                <w:sz w:val="28"/>
                <w:szCs w:val="28"/>
              </w:rPr>
              <w:t xml:space="preserve"> is </w:t>
            </w:r>
            <w:hyperlink r:id="rId63" w:history="1">
              <w:r w:rsidRPr="00EA3364">
                <w:rPr>
                  <w:rStyle w:val="Hyperlink"/>
                  <w:rFonts w:ascii="Times New Roman" w:hAnsi="Times New Roman" w:cs="Times New Roman"/>
                  <w:sz w:val="28"/>
                  <w:szCs w:val="28"/>
                </w:rPr>
                <w:t>beschikbaar op dezelfde webpagina</w:t>
              </w:r>
            </w:hyperlink>
            <w:r w:rsidRPr="00EA3364">
              <w:rPr>
                <w:rFonts w:ascii="Times New Roman" w:hAnsi="Times New Roman" w:cs="Times New Roman"/>
                <w:sz w:val="28"/>
                <w:szCs w:val="28"/>
              </w:rPr>
              <w:t>.</w:t>
            </w:r>
          </w:p>
        </w:tc>
      </w:tr>
    </w:tbl>
    <w:p w14:paraId="1758607A" w14:textId="17014061" w:rsidR="008C28C5" w:rsidRPr="00B87C8F" w:rsidRDefault="008C28C5" w:rsidP="0074607F">
      <w:pPr>
        <w:spacing w:line="240" w:lineRule="auto"/>
        <w:jc w:val="both"/>
        <w:rPr>
          <w:rFonts w:ascii="Times New Roman" w:hAnsi="Times New Roman" w:cs="Times New Roman"/>
          <w:sz w:val="28"/>
          <w:szCs w:val="28"/>
          <w:lang w:val="nl-NL"/>
        </w:rPr>
      </w:pPr>
    </w:p>
    <w:p w14:paraId="260F80B0" w14:textId="77777777" w:rsidR="008C28C5" w:rsidRDefault="008C28C5">
      <w:pPr>
        <w:rPr>
          <w:rFonts w:ascii="Times New Roman" w:hAnsi="Times New Roman" w:cs="Times New Roman"/>
          <w:sz w:val="28"/>
          <w:szCs w:val="28"/>
        </w:rPr>
      </w:pPr>
      <w:r>
        <w:br w:type="page"/>
      </w:r>
    </w:p>
    <w:p w14:paraId="675DDD57" w14:textId="095D0816" w:rsidR="005A194C" w:rsidRPr="004D0EA9" w:rsidRDefault="008C28C5" w:rsidP="004D0EA9">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lastRenderedPageBreak/>
        <w:t>Vraag 5</w:t>
      </w:r>
      <w:r>
        <w:rPr>
          <w:rFonts w:ascii="Times New Roman" w:hAnsi="Times New Roman"/>
          <w:i/>
          <w:color w:val="2F5496" w:themeColor="accent1" w:themeShade="BF"/>
          <w:sz w:val="28"/>
        </w:rPr>
        <w:t xml:space="preserve">. Vul de nodige </w:t>
      </w:r>
      <w:proofErr w:type="spellStart"/>
      <w:r>
        <w:rPr>
          <w:rFonts w:ascii="Times New Roman" w:hAnsi="Times New Roman"/>
          <w:i/>
          <w:color w:val="2F5496" w:themeColor="accent1" w:themeShade="BF"/>
          <w:sz w:val="28"/>
        </w:rPr>
        <w:t>RC's</w:t>
      </w:r>
      <w:proofErr w:type="spellEnd"/>
      <w:r>
        <w:rPr>
          <w:rFonts w:ascii="Times New Roman" w:hAnsi="Times New Roman"/>
          <w:i/>
          <w:color w:val="2F5496" w:themeColor="accent1" w:themeShade="BF"/>
          <w:sz w:val="28"/>
        </w:rPr>
        <w:t xml:space="preserve"> in voor het verhoor van de getuige en verdachte.</w:t>
      </w:r>
    </w:p>
    <w:p w14:paraId="7718D2F8" w14:textId="1C30CDEB" w:rsidR="00353CD7" w:rsidRPr="008C28C5" w:rsidRDefault="00353CD7" w:rsidP="008C28C5">
      <w:pPr>
        <w:spacing w:line="240" w:lineRule="auto"/>
        <w:jc w:val="both"/>
        <w:rPr>
          <w:rFonts w:ascii="Times New Roman" w:hAnsi="Times New Roman" w:cs="Times New Roman"/>
          <w:sz w:val="28"/>
          <w:szCs w:val="28"/>
        </w:rPr>
      </w:pPr>
      <w:r>
        <w:rPr>
          <w:rFonts w:ascii="Times New Roman" w:hAnsi="Times New Roman"/>
          <w:sz w:val="28"/>
        </w:rPr>
        <w:t>De deelnemers zullen een RC moeten invullen om een getuige en/of verdachte door WRH te (ver)horen.</w:t>
      </w:r>
    </w:p>
    <w:p w14:paraId="2DD1242A" w14:textId="3E53FE28" w:rsidR="00BE2FBB" w:rsidRPr="0074607F" w:rsidRDefault="00353CD7" w:rsidP="008C28C5">
      <w:pPr>
        <w:spacing w:line="240" w:lineRule="auto"/>
        <w:jc w:val="both"/>
        <w:rPr>
          <w:rFonts w:ascii="Times New Roman" w:hAnsi="Times New Roman" w:cs="Times New Roman"/>
          <w:sz w:val="28"/>
          <w:szCs w:val="28"/>
        </w:rPr>
      </w:pPr>
      <w:r>
        <w:rPr>
          <w:rFonts w:ascii="Times New Roman" w:hAnsi="Times New Roman"/>
          <w:sz w:val="28"/>
          <w:u w:val="single"/>
        </w:rPr>
        <w:t xml:space="preserve">Opmerkingen bij de indiening van </w:t>
      </w:r>
      <w:proofErr w:type="spellStart"/>
      <w:r>
        <w:rPr>
          <w:rFonts w:ascii="Times New Roman" w:hAnsi="Times New Roman"/>
          <w:sz w:val="28"/>
          <w:u w:val="single"/>
        </w:rPr>
        <w:t>RC’s</w:t>
      </w:r>
      <w:proofErr w:type="spellEnd"/>
      <w:r>
        <w:rPr>
          <w:rFonts w:ascii="Times New Roman" w:hAnsi="Times New Roman"/>
          <w:sz w:val="28"/>
          <w:u w:val="single"/>
        </w:rPr>
        <w:t xml:space="preserve"> voor het verhoor van getuigen en verdachten</w:t>
      </w:r>
      <w:r>
        <w:rPr>
          <w:rFonts w:ascii="Times New Roman" w:hAnsi="Times New Roman"/>
          <w:sz w:val="28"/>
        </w:rPr>
        <w:t xml:space="preserve"> </w:t>
      </w:r>
    </w:p>
    <w:p w14:paraId="5894C81B" w14:textId="11019947"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Vul bij de indiening van het verzoek om wederzijdse rechtshulp in de sectie - </w:t>
      </w:r>
      <w:r>
        <w:rPr>
          <w:rFonts w:ascii="Times New Roman" w:hAnsi="Times New Roman"/>
          <w:b/>
          <w:bCs/>
          <w:sz w:val="28"/>
        </w:rPr>
        <w:t xml:space="preserve">Aanzoekende autoriteit </w:t>
      </w:r>
      <w:r>
        <w:rPr>
          <w:rFonts w:ascii="Times New Roman" w:hAnsi="Times New Roman"/>
          <w:sz w:val="28"/>
        </w:rPr>
        <w:t xml:space="preserve">- alle bijzonderheden in van een nationale rechterlijke autoriteit die bevoegd is om de in het voorbeeldscenario opgenomen misdrijven te onderzoeken </w:t>
      </w:r>
      <w:r>
        <w:rPr>
          <w:rFonts w:ascii="Times New Roman" w:hAnsi="Times New Roman"/>
          <w:b/>
          <w:bCs/>
          <w:sz w:val="28"/>
          <w:u w:val="single"/>
        </w:rPr>
        <w:t>van het land waar het seminarie plaatsvindt (!!! Enkel indien het seminarie in Roemenië plaatsvindt, zal de aanzoekende autoriteit dezelfde als die in het voorbeeldscenario blijven</w:t>
      </w:r>
      <w:r w:rsidR="00EA3364">
        <w:rPr>
          <w:rFonts w:ascii="Times New Roman" w:hAnsi="Times New Roman"/>
          <w:b/>
          <w:bCs/>
          <w:sz w:val="28"/>
          <w:u w:val="single"/>
        </w:rPr>
        <w:t xml:space="preserve"> !!!</w:t>
      </w:r>
      <w:r>
        <w:rPr>
          <w:rFonts w:ascii="Times New Roman" w:hAnsi="Times New Roman"/>
          <w:b/>
          <w:bCs/>
          <w:sz w:val="28"/>
          <w:u w:val="single"/>
        </w:rPr>
        <w:t>)</w:t>
      </w:r>
    </w:p>
    <w:p w14:paraId="5ECD93DD" w14:textId="4EFCA226"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Sectie - </w:t>
      </w:r>
      <w:r>
        <w:rPr>
          <w:rFonts w:ascii="Times New Roman" w:hAnsi="Times New Roman"/>
          <w:b/>
          <w:bCs/>
          <w:sz w:val="28"/>
        </w:rPr>
        <w:t>Autoriteit</w:t>
      </w:r>
      <w:r>
        <w:rPr>
          <w:rFonts w:ascii="Times New Roman" w:hAnsi="Times New Roman"/>
          <w:sz w:val="28"/>
        </w:rPr>
        <w:t xml:space="preserve"> </w:t>
      </w:r>
      <w:r>
        <w:rPr>
          <w:rFonts w:ascii="Times New Roman" w:hAnsi="Times New Roman"/>
          <w:b/>
          <w:bCs/>
          <w:sz w:val="28"/>
        </w:rPr>
        <w:t xml:space="preserve">die het verzoek ontvangt </w:t>
      </w:r>
      <w:r>
        <w:rPr>
          <w:rFonts w:ascii="Times New Roman" w:hAnsi="Times New Roman"/>
          <w:sz w:val="28"/>
        </w:rPr>
        <w:t>- zal worden ingevuld met de informatie van vraag c).</w:t>
      </w:r>
    </w:p>
    <w:p w14:paraId="0FAE803F" w14:textId="46BB2228"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Sectie - </w:t>
      </w:r>
      <w:r>
        <w:rPr>
          <w:rFonts w:ascii="Times New Roman" w:hAnsi="Times New Roman"/>
          <w:b/>
          <w:bCs/>
          <w:sz w:val="28"/>
        </w:rPr>
        <w:t xml:space="preserve">Aangezochte maatregel </w:t>
      </w:r>
      <w:r>
        <w:rPr>
          <w:rFonts w:ascii="Times New Roman" w:hAnsi="Times New Roman"/>
          <w:sz w:val="28"/>
        </w:rPr>
        <w:t xml:space="preserve">- Hangt af van de keuze tussen RC: 703. Getuigen horen: per videogesprek </w:t>
      </w:r>
      <w:r w:rsidR="00EA3364">
        <w:rPr>
          <w:rFonts w:ascii="Times New Roman" w:hAnsi="Times New Roman"/>
          <w:sz w:val="28"/>
        </w:rPr>
        <w:t>of 711</w:t>
      </w:r>
      <w:r>
        <w:rPr>
          <w:rFonts w:ascii="Times New Roman" w:hAnsi="Times New Roman"/>
          <w:sz w:val="28"/>
        </w:rPr>
        <w:t>. Verdachten/aangeklaagde personen horen: per videogesprek.</w:t>
      </w:r>
    </w:p>
    <w:p w14:paraId="347AA723" w14:textId="7E5A4BCA"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Sectie - </w:t>
      </w:r>
      <w:r>
        <w:rPr>
          <w:rFonts w:ascii="Times New Roman" w:hAnsi="Times New Roman"/>
          <w:b/>
          <w:bCs/>
          <w:sz w:val="28"/>
        </w:rPr>
        <w:t>Betrokken personen</w:t>
      </w:r>
      <w:r>
        <w:rPr>
          <w:rFonts w:ascii="Times New Roman" w:hAnsi="Times New Roman"/>
          <w:sz w:val="28"/>
        </w:rPr>
        <w:t xml:space="preserve"> - Gelieve de bijzonderheden van de twee verdachten en de getuige in te vullen (persoon 1, 2 en 3). Voeg willekeurige bijzonderheden toe indien die in het scenario ontbreken.</w:t>
      </w:r>
    </w:p>
    <w:p w14:paraId="606AB0AC" w14:textId="1F6A698F"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Sectie - </w:t>
      </w:r>
      <w:proofErr w:type="gramStart"/>
      <w:r>
        <w:rPr>
          <w:rFonts w:ascii="Times New Roman" w:hAnsi="Times New Roman"/>
          <w:b/>
          <w:bCs/>
          <w:sz w:val="28"/>
        </w:rPr>
        <w:t>Spoed /</w:t>
      </w:r>
      <w:proofErr w:type="gramEnd"/>
      <w:r>
        <w:rPr>
          <w:rFonts w:ascii="Times New Roman" w:hAnsi="Times New Roman"/>
          <w:b/>
          <w:bCs/>
          <w:sz w:val="28"/>
        </w:rPr>
        <w:t xml:space="preserve"> Geheimhouding</w:t>
      </w:r>
      <w:r>
        <w:rPr>
          <w:rFonts w:ascii="Times New Roman" w:hAnsi="Times New Roman"/>
          <w:sz w:val="28"/>
        </w:rPr>
        <w:t xml:space="preserve"> - Vul Ja of Nee in afhankelijk van uw nationale bepaling. Indien u Ja invult in een van de twee vakken, zullen de deelnemers aangeven of er een procedurele deadline is en wat de reden is voor de spoed of geheimhouding.</w:t>
      </w:r>
    </w:p>
    <w:p w14:paraId="33BDCD31" w14:textId="1DE9CAA3" w:rsidR="0085718C"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Sectie - </w:t>
      </w:r>
      <w:r>
        <w:rPr>
          <w:rFonts w:ascii="Times New Roman" w:hAnsi="Times New Roman"/>
          <w:b/>
          <w:bCs/>
          <w:sz w:val="28"/>
        </w:rPr>
        <w:t>Juridische basis van het verzoek</w:t>
      </w:r>
      <w:r>
        <w:rPr>
          <w:rFonts w:ascii="Times New Roman" w:hAnsi="Times New Roman"/>
          <w:sz w:val="28"/>
        </w:rPr>
        <w:t xml:space="preserve"> - afhankelijk van de RC:</w:t>
      </w:r>
    </w:p>
    <w:p w14:paraId="58F1650A" w14:textId="77777777" w:rsidR="0085718C" w:rsidRPr="0074607F" w:rsidRDefault="00353CD7" w:rsidP="0013415C">
      <w:pPr>
        <w:pStyle w:val="ListParagraph"/>
        <w:numPr>
          <w:ilvl w:val="0"/>
          <w:numId w:val="13"/>
        </w:numPr>
        <w:contextualSpacing w:val="0"/>
        <w:jc w:val="both"/>
        <w:rPr>
          <w:rFonts w:ascii="Times New Roman" w:hAnsi="Times New Roman" w:cs="Times New Roman"/>
          <w:sz w:val="28"/>
          <w:szCs w:val="28"/>
        </w:rPr>
      </w:pPr>
      <w:proofErr w:type="gramStart"/>
      <w:r>
        <w:rPr>
          <w:rFonts w:ascii="Times New Roman" w:hAnsi="Times New Roman"/>
          <w:sz w:val="28"/>
        </w:rPr>
        <w:t>voor</w:t>
      </w:r>
      <w:proofErr w:type="gramEnd"/>
      <w:r>
        <w:rPr>
          <w:rFonts w:ascii="Times New Roman" w:hAnsi="Times New Roman"/>
          <w:sz w:val="28"/>
        </w:rPr>
        <w:t xml:space="preserve"> de RC - Getuigen horen: per videogesprek is dat de Overeenkomst van 2000 (met uitzondering van Kroatië, waar als juridische basis het Tweede Aanvullend Protocol bij het Europees Verdrag aangaande de wederzijdse rechtshulp in strafzaken (Straatsburg, 8 november 2001) geldt, </w:t>
      </w:r>
    </w:p>
    <w:p w14:paraId="780890D8" w14:textId="3D48FD8C" w:rsidR="00353CD7" w:rsidRPr="0074607F" w:rsidRDefault="00353CD7" w:rsidP="0013415C">
      <w:pPr>
        <w:pStyle w:val="ListParagraph"/>
        <w:numPr>
          <w:ilvl w:val="0"/>
          <w:numId w:val="13"/>
        </w:numPr>
        <w:contextualSpacing w:val="0"/>
        <w:jc w:val="both"/>
        <w:rPr>
          <w:rFonts w:ascii="Times New Roman" w:hAnsi="Times New Roman" w:cs="Times New Roman"/>
          <w:sz w:val="28"/>
          <w:szCs w:val="28"/>
        </w:rPr>
      </w:pPr>
      <w:proofErr w:type="gramStart"/>
      <w:r>
        <w:rPr>
          <w:rFonts w:ascii="Times New Roman" w:hAnsi="Times New Roman"/>
          <w:sz w:val="28"/>
        </w:rPr>
        <w:t>voor</w:t>
      </w:r>
      <w:proofErr w:type="gramEnd"/>
      <w:r>
        <w:rPr>
          <w:rFonts w:ascii="Times New Roman" w:hAnsi="Times New Roman"/>
          <w:sz w:val="28"/>
        </w:rPr>
        <w:t xml:space="preserve"> de RC - Verdachten/aangeklaagde personen horen: per videogesprek is dat de Overeenkomst van 2000.</w:t>
      </w:r>
    </w:p>
    <w:p w14:paraId="7BA9B0EA" w14:textId="5E0A7F39" w:rsidR="00353CD7" w:rsidRPr="0074607F" w:rsidRDefault="00353CD7" w:rsidP="0074607F">
      <w:pPr>
        <w:pStyle w:val="ListParagraph"/>
        <w:ind w:left="1080"/>
        <w:contextualSpacing w:val="0"/>
        <w:jc w:val="both"/>
        <w:rPr>
          <w:rFonts w:ascii="Times New Roman" w:hAnsi="Times New Roman" w:cs="Times New Roman"/>
          <w:sz w:val="28"/>
          <w:szCs w:val="28"/>
        </w:rPr>
      </w:pPr>
      <w:r>
        <w:rPr>
          <w:rFonts w:ascii="Times New Roman" w:hAnsi="Times New Roman"/>
          <w:sz w:val="28"/>
        </w:rPr>
        <w:t xml:space="preserve">Indien er een bilateraal/multilateraal verdrag bestaat tussen uw land en de aangezochte staat uit het voorbeeldscenario, </w:t>
      </w:r>
      <w:r>
        <w:rPr>
          <w:rFonts w:ascii="Times New Roman" w:hAnsi="Times New Roman"/>
          <w:sz w:val="28"/>
          <w:u w:val="single"/>
        </w:rPr>
        <w:t xml:space="preserve">zullen de deelnemers </w:t>
      </w:r>
      <w:r>
        <w:rPr>
          <w:rFonts w:ascii="Times New Roman" w:hAnsi="Times New Roman"/>
          <w:sz w:val="28"/>
          <w:u w:val="single"/>
        </w:rPr>
        <w:lastRenderedPageBreak/>
        <w:t>de/het verdrag/overeenkomst of enig ander internationaal instrument vermelden dat tussen beide landen bestaat.</w:t>
      </w:r>
    </w:p>
    <w:p w14:paraId="37F50A5A" w14:textId="7DB97090"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Bij het invullen van de sectie - </w:t>
      </w:r>
      <w:r>
        <w:rPr>
          <w:rFonts w:ascii="Times New Roman" w:hAnsi="Times New Roman"/>
          <w:b/>
          <w:bCs/>
          <w:sz w:val="28"/>
        </w:rPr>
        <w:t>Feiten en juridische onderbouwing</w:t>
      </w:r>
      <w:r>
        <w:rPr>
          <w:rFonts w:ascii="Times New Roman" w:hAnsi="Times New Roman"/>
          <w:sz w:val="28"/>
        </w:rPr>
        <w:t xml:space="preserve"> - zullen de deelnemers de nationale bepalingen invullen die van toepassing zijn op de in het voorbeeldscenario omschreven feiten.</w:t>
      </w:r>
    </w:p>
    <w:p w14:paraId="4E9AF696" w14:textId="6C6F12E8"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Bij het invullen van de sectie - </w:t>
      </w:r>
      <w:r>
        <w:rPr>
          <w:rFonts w:ascii="Times New Roman" w:hAnsi="Times New Roman"/>
          <w:b/>
          <w:bCs/>
          <w:sz w:val="28"/>
        </w:rPr>
        <w:t>Speciale formaliteiten die volgens de wet van de verzoekende staat vereist zijn</w:t>
      </w:r>
      <w:r>
        <w:rPr>
          <w:rFonts w:ascii="Times New Roman" w:hAnsi="Times New Roman"/>
          <w:sz w:val="28"/>
        </w:rPr>
        <w:t xml:space="preserve"> - zullen de deelnemers de formaliteiten krachtens nationaal recht invullen in verband met het verhoor van (eventuele) getuigen of verdachten.</w:t>
      </w:r>
    </w:p>
    <w:p w14:paraId="29F2B4CE" w14:textId="3B4DD9F7" w:rsidR="00353CD7" w:rsidRPr="0074607F" w:rsidRDefault="00353CD7" w:rsidP="0013415C">
      <w:pPr>
        <w:pStyle w:val="ListParagraph"/>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In de sectie - </w:t>
      </w:r>
      <w:r>
        <w:rPr>
          <w:rFonts w:ascii="Times New Roman" w:hAnsi="Times New Roman"/>
          <w:b/>
          <w:bCs/>
          <w:sz w:val="28"/>
        </w:rPr>
        <w:t>Andere betrokken autoriteiten</w:t>
      </w:r>
      <w:r>
        <w:rPr>
          <w:rFonts w:ascii="Times New Roman" w:hAnsi="Times New Roman"/>
          <w:sz w:val="28"/>
        </w:rPr>
        <w:t xml:space="preserve"> - zullen de deelnemers de (eventuele) autoriteit/autoriteit krachtens nationaal recht invullen. De deelnemers zullen de rol van deze autoriteiten aanduiden of, indien deze laatsten daarom verzoeken, hen bijstaan bij de uitvoering van het verzoek.</w:t>
      </w:r>
    </w:p>
    <w:p w14:paraId="5F0F1448" w14:textId="4F2B9812" w:rsidR="00353CD7" w:rsidRPr="0074607F" w:rsidRDefault="00353CD7" w:rsidP="0013415C">
      <w:pPr>
        <w:pStyle w:val="ListParagraph"/>
        <w:numPr>
          <w:ilvl w:val="0"/>
          <w:numId w:val="3"/>
        </w:numPr>
        <w:contextualSpacing w:val="0"/>
        <w:jc w:val="both"/>
        <w:rPr>
          <w:rFonts w:ascii="Times New Roman" w:hAnsi="Times New Roman" w:cs="Times New Roman"/>
          <w:b/>
          <w:bCs/>
          <w:sz w:val="28"/>
          <w:szCs w:val="28"/>
        </w:rPr>
      </w:pPr>
      <w:r>
        <w:rPr>
          <w:rFonts w:ascii="Times New Roman" w:hAnsi="Times New Roman"/>
          <w:sz w:val="28"/>
        </w:rPr>
        <w:t xml:space="preserve">In de sectie - </w:t>
      </w:r>
      <w:r>
        <w:rPr>
          <w:rFonts w:ascii="Times New Roman" w:hAnsi="Times New Roman"/>
          <w:b/>
          <w:bCs/>
          <w:sz w:val="28"/>
        </w:rPr>
        <w:t>Specifieke benodigde informatie in geval van verzoek om verhoren via videoconferentie</w:t>
      </w:r>
      <w:r>
        <w:rPr>
          <w:rFonts w:ascii="Times New Roman" w:hAnsi="Times New Roman"/>
          <w:sz w:val="28"/>
        </w:rPr>
        <w:t xml:space="preserve"> - zullen de deelnemers alle informatie betreffende hun rechterlijke autoriteit invullen of fictieve informatie (indien deze niet bekend is) voor de verzoekende autoriteit en willekeurige informatie voor de aangezochte autoriteit alsook niet in het voorbeeld verstrekte informatie voorafgaand aan vergadering.</w:t>
      </w:r>
    </w:p>
    <w:p w14:paraId="6089F901" w14:textId="77777777" w:rsidR="00353CD7" w:rsidRPr="0074607F" w:rsidRDefault="00353CD7" w:rsidP="0013415C">
      <w:pPr>
        <w:pStyle w:val="ListParagraph"/>
        <w:numPr>
          <w:ilvl w:val="0"/>
          <w:numId w:val="3"/>
        </w:numPr>
        <w:contextualSpacing w:val="0"/>
        <w:jc w:val="both"/>
        <w:rPr>
          <w:rFonts w:ascii="Times New Roman" w:hAnsi="Times New Roman" w:cs="Times New Roman"/>
          <w:b/>
          <w:bCs/>
          <w:sz w:val="28"/>
          <w:szCs w:val="28"/>
        </w:rPr>
      </w:pPr>
      <w:r>
        <w:rPr>
          <w:rFonts w:ascii="Times New Roman" w:hAnsi="Times New Roman"/>
          <w:sz w:val="28"/>
        </w:rPr>
        <w:t xml:space="preserve">In de sectie </w:t>
      </w:r>
      <w:r>
        <w:rPr>
          <w:rFonts w:ascii="Times New Roman" w:hAnsi="Times New Roman"/>
          <w:b/>
          <w:bCs/>
          <w:sz w:val="28"/>
        </w:rPr>
        <w:t>Bijlagen</w:t>
      </w:r>
      <w:r>
        <w:rPr>
          <w:rFonts w:ascii="Times New Roman" w:hAnsi="Times New Roman"/>
          <w:sz w:val="28"/>
        </w:rPr>
        <w:t>, indien deze wordt ingevuld, gelieve de naam van de bijlage te vermelden.</w:t>
      </w:r>
    </w:p>
    <w:p w14:paraId="7007A787" w14:textId="6600379F" w:rsidR="008F3D5D" w:rsidRPr="0074607F" w:rsidRDefault="00353CD7" w:rsidP="0013415C">
      <w:pPr>
        <w:pStyle w:val="ListParagraph"/>
        <w:numPr>
          <w:ilvl w:val="0"/>
          <w:numId w:val="3"/>
        </w:numPr>
        <w:contextualSpacing w:val="0"/>
        <w:jc w:val="both"/>
        <w:rPr>
          <w:rFonts w:ascii="Times New Roman" w:hAnsi="Times New Roman" w:cs="Times New Roman"/>
          <w:b/>
          <w:bCs/>
          <w:sz w:val="28"/>
          <w:szCs w:val="28"/>
        </w:rPr>
      </w:pPr>
      <w:r>
        <w:rPr>
          <w:rFonts w:ascii="Times New Roman" w:hAnsi="Times New Roman"/>
          <w:sz w:val="28"/>
        </w:rPr>
        <w:t xml:space="preserve">Voor de sectie - </w:t>
      </w:r>
      <w:proofErr w:type="gramStart"/>
      <w:r>
        <w:rPr>
          <w:rFonts w:ascii="Times New Roman" w:hAnsi="Times New Roman"/>
          <w:b/>
          <w:bCs/>
          <w:sz w:val="28"/>
        </w:rPr>
        <w:t>Handtekening /</w:t>
      </w:r>
      <w:proofErr w:type="gramEnd"/>
      <w:r>
        <w:rPr>
          <w:rFonts w:ascii="Times New Roman" w:hAnsi="Times New Roman"/>
          <w:b/>
          <w:bCs/>
          <w:sz w:val="28"/>
        </w:rPr>
        <w:t xml:space="preserve"> Officiële stempel</w:t>
      </w:r>
      <w:r>
        <w:rPr>
          <w:rFonts w:ascii="Times New Roman" w:hAnsi="Times New Roman"/>
          <w:sz w:val="28"/>
        </w:rPr>
        <w:t xml:space="preserve"> - vullen de deelnemers een willekeurige naam en positie in.</w:t>
      </w:r>
    </w:p>
    <w:p w14:paraId="301E0BE4" w14:textId="3162C633" w:rsidR="00A241FB" w:rsidRPr="00B87C8F" w:rsidRDefault="00A241FB" w:rsidP="0074607F">
      <w:pPr>
        <w:rPr>
          <w:rFonts w:ascii="Times New Roman" w:hAnsi="Times New Roman" w:cs="Times New Roman"/>
          <w:sz w:val="28"/>
          <w:szCs w:val="28"/>
          <w:lang w:val="nl-NL"/>
        </w:rPr>
      </w:pPr>
    </w:p>
    <w:p w14:paraId="4C96E5F1" w14:textId="25F4CC2C" w:rsidR="004D0EA9" w:rsidRPr="004D0EA9" w:rsidRDefault="004D0EA9" w:rsidP="004D0EA9">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t>Vraag 6</w:t>
      </w:r>
      <w:r>
        <w:rPr>
          <w:rFonts w:ascii="Times New Roman" w:hAnsi="Times New Roman"/>
          <w:i/>
          <w:color w:val="2F5496" w:themeColor="accent1" w:themeShade="BF"/>
          <w:sz w:val="28"/>
        </w:rPr>
        <w:t>. Zijn er termijnen voor de uitvoering van de WRH door de bevoegde aangezochte autoriteiten?</w:t>
      </w:r>
    </w:p>
    <w:p w14:paraId="6EB90849" w14:textId="0FB92396" w:rsidR="000B7964" w:rsidRPr="00EA3364" w:rsidRDefault="000B7964" w:rsidP="004D0EA9">
      <w:pPr>
        <w:spacing w:line="240" w:lineRule="auto"/>
        <w:jc w:val="both"/>
        <w:rPr>
          <w:rFonts w:ascii="Times New Roman" w:hAnsi="Times New Roman" w:cs="Times New Roman"/>
          <w:sz w:val="28"/>
          <w:szCs w:val="28"/>
        </w:rPr>
      </w:pPr>
      <w:r w:rsidRPr="00EA3364">
        <w:rPr>
          <w:rFonts w:ascii="Times New Roman" w:hAnsi="Times New Roman"/>
          <w:sz w:val="28"/>
          <w:szCs w:val="28"/>
        </w:rPr>
        <w:t xml:space="preserve">Anders dan de Richtlijn 2014/41/EU betreffende het Europees </w:t>
      </w:r>
      <w:proofErr w:type="spellStart"/>
      <w:r w:rsidRPr="00EA3364">
        <w:rPr>
          <w:rFonts w:ascii="Times New Roman" w:hAnsi="Times New Roman"/>
          <w:sz w:val="28"/>
          <w:szCs w:val="28"/>
        </w:rPr>
        <w:t>onderzoeksbevel</w:t>
      </w:r>
      <w:proofErr w:type="spellEnd"/>
      <w:r w:rsidRPr="00EA3364">
        <w:rPr>
          <w:rFonts w:ascii="Times New Roman" w:hAnsi="Times New Roman"/>
          <w:sz w:val="28"/>
          <w:szCs w:val="28"/>
        </w:rPr>
        <w:t xml:space="preserve"> in strafzaken, waarin uitdrukkelijke termijnen voor erkenning of tenuitvoerlegging werden bepaald (zie artikel 12), bepalen noch de Overeenkomst van 2000 noch het Tweede Aanvullend Protocol bij het Europees Verdrag aangaande de wederzijdse rechtshulp in strafzaken dergelijke termijnen voor de tenuitvoerlegging van een RC.</w:t>
      </w:r>
    </w:p>
    <w:p w14:paraId="19493B4C" w14:textId="71F85F9E" w:rsidR="0074607F" w:rsidRDefault="00084A56" w:rsidP="0074607F">
      <w:pPr>
        <w:spacing w:line="240" w:lineRule="auto"/>
        <w:jc w:val="both"/>
        <w:rPr>
          <w:rFonts w:ascii="Times New Roman" w:hAnsi="Times New Roman" w:cs="Times New Roman"/>
          <w:sz w:val="28"/>
          <w:szCs w:val="28"/>
        </w:rPr>
      </w:pPr>
      <w:r>
        <w:rPr>
          <w:rFonts w:ascii="Times New Roman" w:hAnsi="Times New Roman"/>
          <w:sz w:val="28"/>
        </w:rPr>
        <w:t xml:space="preserve">In het algemeen dienen verzoeken </w:t>
      </w:r>
      <w:r>
        <w:rPr>
          <w:rFonts w:ascii="Times New Roman" w:hAnsi="Times New Roman"/>
          <w:sz w:val="28"/>
          <w:u w:val="single"/>
        </w:rPr>
        <w:t>zo snel mogelijk en, indien mogelijk, binnen de door de uitvaardigende autoriteit gestelde termijnen</w:t>
      </w:r>
      <w:r>
        <w:rPr>
          <w:rFonts w:ascii="Times New Roman" w:hAnsi="Times New Roman"/>
          <w:sz w:val="28"/>
        </w:rPr>
        <w:t xml:space="preserve"> te worden ingewilligd. </w:t>
      </w:r>
    </w:p>
    <w:p w14:paraId="30DFB322" w14:textId="2B4B81C0" w:rsidR="00BE2FBB" w:rsidRPr="00EA3364" w:rsidRDefault="000B7964" w:rsidP="0013415C">
      <w:pPr>
        <w:pStyle w:val="ListParagraph"/>
        <w:numPr>
          <w:ilvl w:val="0"/>
          <w:numId w:val="4"/>
        </w:numPr>
        <w:spacing w:line="240" w:lineRule="auto"/>
        <w:contextualSpacing w:val="0"/>
        <w:jc w:val="both"/>
        <w:rPr>
          <w:rFonts w:ascii="Times New Roman" w:hAnsi="Times New Roman" w:cs="Times New Roman"/>
          <w:b/>
          <w:bCs/>
          <w:sz w:val="28"/>
          <w:szCs w:val="28"/>
        </w:rPr>
      </w:pPr>
      <w:r w:rsidRPr="00EA3364">
        <w:rPr>
          <w:rFonts w:ascii="Times New Roman" w:hAnsi="Times New Roman"/>
          <w:b/>
          <w:sz w:val="28"/>
          <w:szCs w:val="28"/>
        </w:rPr>
        <w:lastRenderedPageBreak/>
        <w:t>Overeenkomst betreffende de wederzijdse rechtshulp in strafzaken tussen de lidstaten van de Europese Unie en het bijbehorende protocol (Overeenkomst van 2000).</w:t>
      </w:r>
    </w:p>
    <w:p w14:paraId="23546213" w14:textId="637D7F00" w:rsidR="000B7964" w:rsidRPr="0074607F" w:rsidRDefault="000B7964" w:rsidP="0074607F">
      <w:pPr>
        <w:spacing w:line="240" w:lineRule="auto"/>
        <w:jc w:val="both"/>
        <w:rPr>
          <w:rFonts w:ascii="Times New Roman" w:hAnsi="Times New Roman" w:cs="Times New Roman"/>
          <w:sz w:val="28"/>
          <w:szCs w:val="28"/>
        </w:rPr>
      </w:pPr>
      <w:r>
        <w:rPr>
          <w:rFonts w:ascii="Times New Roman" w:hAnsi="Times New Roman"/>
          <w:sz w:val="28"/>
        </w:rPr>
        <w:t xml:space="preserve">Artikel 4, lid 2 bepaalt dat de aangezochte lidstaat </w:t>
      </w:r>
      <w:r>
        <w:rPr>
          <w:rFonts w:ascii="Times New Roman" w:hAnsi="Times New Roman"/>
          <w:sz w:val="28"/>
          <w:u w:val="single"/>
        </w:rPr>
        <w:t>zo spoedig mogelijk</w:t>
      </w:r>
      <w:r>
        <w:rPr>
          <w:rFonts w:ascii="Times New Roman" w:hAnsi="Times New Roman"/>
          <w:sz w:val="28"/>
        </w:rPr>
        <w:t xml:space="preserve"> </w:t>
      </w:r>
      <w:r>
        <w:rPr>
          <w:rFonts w:ascii="Times New Roman" w:hAnsi="Times New Roman"/>
          <w:sz w:val="28"/>
          <w:u w:val="single"/>
        </w:rPr>
        <w:t>aan</w:t>
      </w:r>
      <w:r>
        <w:rPr>
          <w:rFonts w:ascii="Times New Roman" w:hAnsi="Times New Roman"/>
          <w:sz w:val="28"/>
        </w:rPr>
        <w:t xml:space="preserve"> het </w:t>
      </w:r>
      <w:r>
        <w:rPr>
          <w:rFonts w:ascii="Times New Roman" w:hAnsi="Times New Roman"/>
          <w:sz w:val="28"/>
          <w:u w:val="single"/>
        </w:rPr>
        <w:t>verzoek</w:t>
      </w:r>
      <w:r>
        <w:rPr>
          <w:rFonts w:ascii="Times New Roman" w:hAnsi="Times New Roman"/>
          <w:sz w:val="28"/>
        </w:rPr>
        <w:t xml:space="preserve"> om rechtshulp </w:t>
      </w:r>
      <w:r>
        <w:rPr>
          <w:rFonts w:ascii="Times New Roman" w:hAnsi="Times New Roman"/>
          <w:sz w:val="28"/>
          <w:u w:val="single"/>
        </w:rPr>
        <w:t>voldoet</w:t>
      </w:r>
      <w:r>
        <w:rPr>
          <w:rFonts w:ascii="Times New Roman" w:hAnsi="Times New Roman"/>
          <w:sz w:val="28"/>
        </w:rPr>
        <w:t xml:space="preserve"> en daarbij zoveel mogelijk rekening </w:t>
      </w:r>
      <w:proofErr w:type="gramStart"/>
      <w:r>
        <w:rPr>
          <w:rFonts w:ascii="Times New Roman" w:hAnsi="Times New Roman"/>
          <w:sz w:val="28"/>
        </w:rPr>
        <w:t>houdt  met</w:t>
      </w:r>
      <w:proofErr w:type="gramEnd"/>
      <w:r>
        <w:rPr>
          <w:rFonts w:ascii="Times New Roman" w:hAnsi="Times New Roman"/>
          <w:sz w:val="28"/>
        </w:rPr>
        <w:t xml:space="preserve"> de door de verzoekende lidstaat aangegeven procedurele en andere termijnen. </w:t>
      </w:r>
    </w:p>
    <w:p w14:paraId="540E4F69" w14:textId="2974827E" w:rsidR="000B7964" w:rsidRPr="0074607F" w:rsidRDefault="000B7964" w:rsidP="0074607F">
      <w:pPr>
        <w:spacing w:line="240" w:lineRule="auto"/>
        <w:jc w:val="both"/>
        <w:rPr>
          <w:rFonts w:ascii="Times New Roman" w:hAnsi="Times New Roman" w:cs="Times New Roman"/>
          <w:sz w:val="28"/>
          <w:szCs w:val="28"/>
        </w:rPr>
      </w:pPr>
      <w:r>
        <w:rPr>
          <w:rFonts w:ascii="Times New Roman" w:hAnsi="Times New Roman"/>
          <w:sz w:val="28"/>
        </w:rPr>
        <w:t>Indien te verwachten valt dat niet binnen de door de verzoekende lidstaat gestelde termijn aan het verzoek kan worden voldaan, delen de autoriteiten van de aangezochte lidstaat onverwijld mee hoeveel tijd zij nodig achten voor de uitvoering van het verzoek. De autoriteiten van de verzoekende lidstaat geven onverwijld te kennen of het verzoek desalniettemin wordt gehandhaafd. De autoriteiten van de aanzoekende en de aangezochte lidstaat kunnen vervolgens afspreken welk gevolg aan het verzoek zal worden verleend (artikel 4, lid 4).</w:t>
      </w:r>
    </w:p>
    <w:p w14:paraId="6DD7F5DF" w14:textId="38B35737" w:rsidR="00353CD7" w:rsidRPr="00B87C8F" w:rsidRDefault="00353CD7" w:rsidP="0074607F">
      <w:pPr>
        <w:spacing w:line="240" w:lineRule="auto"/>
        <w:jc w:val="both"/>
        <w:rPr>
          <w:rFonts w:ascii="Times New Roman" w:hAnsi="Times New Roman" w:cs="Times New Roman"/>
          <w:sz w:val="28"/>
          <w:szCs w:val="28"/>
          <w:lang w:val="nl-NL"/>
        </w:rPr>
      </w:pPr>
    </w:p>
    <w:p w14:paraId="222ACC4E" w14:textId="4C4F4D9F" w:rsidR="00B44C05" w:rsidRPr="0074607F" w:rsidRDefault="00CA549D" w:rsidP="0013415C">
      <w:pPr>
        <w:pStyle w:val="ListParagraph"/>
        <w:numPr>
          <w:ilvl w:val="0"/>
          <w:numId w:val="5"/>
        </w:numPr>
        <w:spacing w:line="240" w:lineRule="auto"/>
        <w:contextualSpacing w:val="0"/>
        <w:jc w:val="both"/>
        <w:rPr>
          <w:rFonts w:ascii="Times New Roman" w:hAnsi="Times New Roman" w:cs="Times New Roman"/>
          <w:b/>
          <w:bCs/>
          <w:sz w:val="28"/>
          <w:szCs w:val="28"/>
        </w:rPr>
      </w:pPr>
      <w:bookmarkStart w:id="5" w:name="_Hlk37168166"/>
      <w:r>
        <w:rPr>
          <w:rFonts w:ascii="Times New Roman" w:hAnsi="Times New Roman"/>
          <w:b/>
          <w:sz w:val="28"/>
        </w:rPr>
        <w:t xml:space="preserve">Tweede Aanvullend Protocol bij het Europees Verdrag aangaande de wederzijdse rechtshulp in strafzaken </w:t>
      </w:r>
      <w:bookmarkEnd w:id="5"/>
    </w:p>
    <w:p w14:paraId="4DA4F30D" w14:textId="2CB5B3E0" w:rsidR="00A241FB" w:rsidRPr="0074607F" w:rsidRDefault="00CA549D" w:rsidP="0074607F">
      <w:pPr>
        <w:spacing w:line="240" w:lineRule="auto"/>
        <w:jc w:val="both"/>
        <w:rPr>
          <w:rFonts w:ascii="Times New Roman" w:hAnsi="Times New Roman" w:cs="Times New Roman"/>
          <w:sz w:val="28"/>
          <w:szCs w:val="28"/>
        </w:rPr>
      </w:pPr>
      <w:r>
        <w:rPr>
          <w:rFonts w:ascii="Times New Roman" w:hAnsi="Times New Roman"/>
          <w:sz w:val="28"/>
        </w:rPr>
        <w:t>Er werden in het Verdrag geen termijnen voor de tenuitvoerlegging van een RC bepaald, wat inhoudt dat de verzoeken zo snel mogelijk en, indien mogelijk, binnen de door de uitvaardigende autoriteit gestelde termijnen ten uitvoer dienen te worden gelegd.</w:t>
      </w:r>
    </w:p>
    <w:p w14:paraId="51C254B1" w14:textId="77777777" w:rsidR="00A241FB" w:rsidRPr="00B87C8F" w:rsidRDefault="00A241FB" w:rsidP="0074607F">
      <w:pPr>
        <w:spacing w:line="240" w:lineRule="auto"/>
        <w:jc w:val="both"/>
        <w:rPr>
          <w:rFonts w:ascii="Times New Roman" w:hAnsi="Times New Roman" w:cs="Times New Roman"/>
          <w:sz w:val="28"/>
          <w:szCs w:val="28"/>
          <w:lang w:val="nl-NL"/>
        </w:rPr>
      </w:pPr>
    </w:p>
    <w:p w14:paraId="2348F9EB" w14:textId="77777777" w:rsidR="004D0EA9" w:rsidRPr="0074607F" w:rsidRDefault="004D0EA9" w:rsidP="004D0EA9">
      <w:pPr>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t>Vraag 7</w:t>
      </w:r>
      <w:r>
        <w:rPr>
          <w:rFonts w:ascii="Times New Roman" w:hAnsi="Times New Roman"/>
          <w:i/>
          <w:color w:val="2F5496" w:themeColor="accent1" w:themeShade="BF"/>
          <w:sz w:val="28"/>
        </w:rPr>
        <w:t>. Welke regels en vereisten zullen van toepassing zijn op het verhoor van de getuige of verdachte?</w:t>
      </w:r>
    </w:p>
    <w:p w14:paraId="0578F561" w14:textId="4C0D124A" w:rsidR="00084A56" w:rsidRPr="004D0EA9" w:rsidRDefault="005E435A" w:rsidP="004D0EA9">
      <w:pPr>
        <w:spacing w:line="240" w:lineRule="auto"/>
        <w:jc w:val="both"/>
        <w:rPr>
          <w:rFonts w:ascii="Times New Roman" w:hAnsi="Times New Roman" w:cs="Times New Roman"/>
          <w:i/>
          <w:iCs/>
          <w:sz w:val="28"/>
          <w:szCs w:val="28"/>
        </w:rPr>
      </w:pPr>
      <w:r>
        <w:rPr>
          <w:rFonts w:ascii="Times New Roman" w:hAnsi="Times New Roman"/>
          <w:sz w:val="28"/>
        </w:rPr>
        <w:t>Om de toelaatbaarheid van het verkregen bewijs te waarborgen,</w:t>
      </w:r>
      <w:r>
        <w:rPr>
          <w:rFonts w:ascii="Times New Roman" w:hAnsi="Times New Roman"/>
          <w:sz w:val="28"/>
          <w:u w:val="single"/>
        </w:rPr>
        <w:t xml:space="preserve"> neemt de aangezochte staat de door de aanzoekende staat uitdrukkelijk aangegeven vormvoorschriften en procedures in acht</w:t>
      </w:r>
      <w:r>
        <w:rPr>
          <w:rFonts w:ascii="Times New Roman" w:hAnsi="Times New Roman"/>
          <w:sz w:val="28"/>
        </w:rPr>
        <w:t>, mits deze niet strijdig zijn met de fundamentele rechtsbeginselen van de aangezochte staat.</w:t>
      </w:r>
    </w:p>
    <w:p w14:paraId="3C49F181" w14:textId="7BC2B5B4" w:rsidR="005E435A" w:rsidRPr="00B87C8F" w:rsidRDefault="005E435A" w:rsidP="0074607F">
      <w:pPr>
        <w:spacing w:line="240" w:lineRule="auto"/>
        <w:jc w:val="both"/>
        <w:rPr>
          <w:rFonts w:ascii="Times New Roman" w:hAnsi="Times New Roman" w:cs="Times New Roman"/>
          <w:i/>
          <w:iCs/>
          <w:sz w:val="28"/>
          <w:szCs w:val="28"/>
          <w:lang w:val="nl-NL"/>
        </w:rPr>
      </w:pPr>
    </w:p>
    <w:p w14:paraId="77C1C468" w14:textId="51AF16D4" w:rsidR="005E435A" w:rsidRPr="0074607F" w:rsidRDefault="005E435A" w:rsidP="0013415C">
      <w:pPr>
        <w:pStyle w:val="ListParagraph"/>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 xml:space="preserve">Verhoor per videoconferentie van de getuige =&gt; artikel 10 van de Overeenkomst van 2000 </w:t>
      </w:r>
    </w:p>
    <w:p w14:paraId="41AA7944" w14:textId="77777777" w:rsidR="005E435A" w:rsidRPr="00B87C8F" w:rsidRDefault="005E435A" w:rsidP="0074607F">
      <w:pPr>
        <w:spacing w:line="240" w:lineRule="auto"/>
        <w:jc w:val="both"/>
        <w:rPr>
          <w:rFonts w:ascii="Times New Roman" w:hAnsi="Times New Roman" w:cs="Times New Roman"/>
          <w:i/>
          <w:iCs/>
          <w:sz w:val="28"/>
          <w:szCs w:val="28"/>
          <w:lang w:val="nl-NL"/>
        </w:rPr>
      </w:pPr>
    </w:p>
    <w:p w14:paraId="6DC55418" w14:textId="77777777" w:rsidR="00EA3364" w:rsidRDefault="00EA3364">
      <w:pPr>
        <w:rPr>
          <w:rFonts w:ascii="Times New Roman" w:hAnsi="Times New Roman"/>
          <w:b/>
          <w:sz w:val="28"/>
        </w:rPr>
      </w:pPr>
      <w:r>
        <w:rPr>
          <w:rFonts w:ascii="Times New Roman" w:hAnsi="Times New Roman"/>
          <w:b/>
          <w:sz w:val="28"/>
        </w:rPr>
        <w:br w:type="page"/>
      </w:r>
    </w:p>
    <w:p w14:paraId="002E7B4D" w14:textId="09CF38DE" w:rsidR="00397546" w:rsidRPr="0074607F" w:rsidRDefault="00793433" w:rsidP="0074607F">
      <w:pPr>
        <w:spacing w:line="240" w:lineRule="auto"/>
        <w:jc w:val="both"/>
        <w:rPr>
          <w:rFonts w:ascii="Times New Roman" w:hAnsi="Times New Roman" w:cs="Times New Roman"/>
          <w:b/>
          <w:bCs/>
          <w:sz w:val="28"/>
          <w:szCs w:val="28"/>
        </w:rPr>
      </w:pPr>
      <w:r>
        <w:rPr>
          <w:rFonts w:ascii="Times New Roman" w:hAnsi="Times New Roman"/>
          <w:b/>
          <w:sz w:val="28"/>
        </w:rPr>
        <w:lastRenderedPageBreak/>
        <w:t>Voorwaarden, regels en toepasselijke vereisten:</w:t>
      </w:r>
    </w:p>
    <w:p w14:paraId="59997165" w14:textId="4005DE34" w:rsidR="00397546" w:rsidRPr="0074607F" w:rsidRDefault="0039754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getuige bevindt zich op het grondgebied van de ene lidstaat en dient te worden verhoord door de rechterlijke autoriteiten van een andere lidstaat. </w:t>
      </w:r>
    </w:p>
    <w:p w14:paraId="4EF50DC5" w14:textId="3C2A3CB8" w:rsidR="00397546" w:rsidRPr="00EA3364" w:rsidRDefault="00397546" w:rsidP="0013415C">
      <w:pPr>
        <w:pStyle w:val="ListParagraph"/>
        <w:numPr>
          <w:ilvl w:val="0"/>
          <w:numId w:val="7"/>
        </w:numPr>
        <w:spacing w:line="240" w:lineRule="auto"/>
        <w:contextualSpacing w:val="0"/>
        <w:jc w:val="both"/>
        <w:rPr>
          <w:rFonts w:ascii="Times New Roman" w:hAnsi="Times New Roman" w:cs="Times New Roman"/>
          <w:sz w:val="28"/>
          <w:szCs w:val="28"/>
        </w:rPr>
      </w:pPr>
      <w:r w:rsidRPr="00EA3364">
        <w:rPr>
          <w:rFonts w:ascii="Times New Roman" w:hAnsi="Times New Roman" w:cs="Times New Roman"/>
          <w:sz w:val="28"/>
          <w:szCs w:val="28"/>
        </w:rPr>
        <w:t>Het is niet wenselijk of mogelijk dat de te verhoren persoon in persoon op het grondgebied van de aanzoekende LS verschijnt.</w:t>
      </w:r>
    </w:p>
    <w:p w14:paraId="39C37E3E" w14:textId="450BAFE3" w:rsidR="005E435A" w:rsidRPr="0074607F" w:rsidRDefault="005E435A"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aangezochte lidstaat stemt in met een verhoor per videoconferentie, op voorwaarde dat het gebruik van videoconferentie procedure niet strijdig is met fundamentele beginselen van zijn recht.</w:t>
      </w:r>
    </w:p>
    <w:p w14:paraId="6CC54B7B" w14:textId="6AD7C8CB" w:rsidR="00321261" w:rsidRPr="0074607F" w:rsidRDefault="00321261"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rechterlijke autoriteit van de aangezochte lidstaat dagvaardt de betrokkene volgens de wettelijke voorschriften van die lidstaat.</w:t>
      </w:r>
    </w:p>
    <w:p w14:paraId="733F148C" w14:textId="66C6BDE4"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Bij het verhoor is een rechterlijke autoriteit van de aangezochte lidstaat aanwezig, indien nodig bijgestaan door een tolk. Deze rechterlijke autoriteit draagt zorg voor de vaststelling van de identiteit van de te verhoren persoon en ziet er voorts op toe dat de fundamentele beginselen van het recht van de aangezochte lidstaat in acht worden genomen.</w:t>
      </w:r>
    </w:p>
    <w:p w14:paraId="716FB35D" w14:textId="4F0DC3B0"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Indien de rechterlijke autoriteit van de aangezochte lidstaat van oordeel is dat fundamentele beginselen van het recht van die lidstaat tijdens het verhoor worden geschonden, treft zij onverwijld de nodige maatregelen opdat het verhoor met inachtneming van die beginselen wordt voortgezet;</w:t>
      </w:r>
    </w:p>
    <w:p w14:paraId="5E190D54" w14:textId="0861F264"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bevoegde autoriteiten van de verzoekende en de aangezochte lidstaat komen zo nodig maatregelen overeen ter bescherming van de te verhoren persoon;</w:t>
      </w:r>
    </w:p>
    <w:p w14:paraId="309C9F0D" w14:textId="03CF0FD2"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Het verhoor wordt rechtstreeks door of onder leiding van de rechterlijke autoriteit van de verzoekende lidstaat afgenomen overeenkomstig het nationale recht van die lidstaat;</w:t>
      </w:r>
    </w:p>
    <w:p w14:paraId="399E8C09" w14:textId="039C8B9B"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Op verzoek van de verzoekende lidstaat of de te verhoren persoon draagt de aangezochte lidstaat er zorg voor dat de te verhoren persoon zo nodig wordt bijgestaan door een tolk;</w:t>
      </w:r>
    </w:p>
    <w:p w14:paraId="27A46990" w14:textId="37AAC885"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te verhoren persoon kan een beroep doen op de verschoningsrechten die hij krachtens de wetgeving van de aangezochte lidstaat of de verzoekende lidstaat zou hebben.</w:t>
      </w:r>
    </w:p>
    <w:p w14:paraId="7D7B7258" w14:textId="77777777" w:rsidR="000F1055" w:rsidRPr="0074607F" w:rsidRDefault="000F1055"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rechterlijke autoriteit van de aangezochte lidstaat stelt na afloop van het verhoor een proces-verbaal van het verhoor op, waarin de datum en de plaats van het verhoor, de identiteit van de verhoorde persoon, de identiteit en de hoedanigheid van alle andere personen die in de aangezochte lidstaat aan het verhoor hebben deelgenomen, eventuele eedafleggingen alsmede </w:t>
      </w:r>
      <w:r>
        <w:rPr>
          <w:rFonts w:ascii="Times New Roman" w:hAnsi="Times New Roman"/>
          <w:sz w:val="28"/>
        </w:rPr>
        <w:lastRenderedPageBreak/>
        <w:t xml:space="preserve">de technische omstandigheden waaronder het verhoor heeft plaatsgevonden, worden aangegeven. </w:t>
      </w:r>
    </w:p>
    <w:p w14:paraId="2DDB7122" w14:textId="0FF2631C" w:rsidR="000F1055" w:rsidRPr="0074607F" w:rsidRDefault="000F1055"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Dit document wordt door de bevoegde autoriteit van de aangezochte lidstaat aan de bevoegde autoriteit van de verzoekende lidstaat toegezonden.</w:t>
      </w:r>
    </w:p>
    <w:p w14:paraId="60D0D647" w14:textId="3B1746E8" w:rsidR="000F1055" w:rsidRPr="0074607F" w:rsidRDefault="000F1055"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kosten van het tot stand brengen van de videoverbinding, de kosten van het functioneren van de verbinding in de aangezochte lidstaat, de beloning van de door die lidstaat ter beschikking gestelde tolken en de vergoeding aan de getuigen en deskundigen, met inbegrip van hun reiskosten in de aangezochte lidstaat, worden door de verzoekende lidstaat aan de aangezochte lidstaat terugbetaald, tenzij laatstbedoelde lidstaat afstand doet van de terugbetaling van deze kosten dan wel van een gedeelte daarvan.</w:t>
      </w:r>
    </w:p>
    <w:p w14:paraId="0707FB57" w14:textId="77777777" w:rsidR="000C00A6" w:rsidRPr="00B87C8F" w:rsidRDefault="000C00A6" w:rsidP="0074607F">
      <w:pPr>
        <w:spacing w:line="240" w:lineRule="auto"/>
        <w:jc w:val="both"/>
        <w:rPr>
          <w:rFonts w:ascii="Times New Roman" w:hAnsi="Times New Roman" w:cs="Times New Roman"/>
          <w:sz w:val="28"/>
          <w:szCs w:val="28"/>
          <w:lang w:val="nl-NL"/>
        </w:rPr>
      </w:pPr>
    </w:p>
    <w:p w14:paraId="141F287C" w14:textId="4975D859" w:rsidR="000C00A6" w:rsidRPr="0074607F" w:rsidRDefault="000C00A6" w:rsidP="0013415C">
      <w:pPr>
        <w:pStyle w:val="ListParagraph"/>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 xml:space="preserve">Verhoor per videoconferentie van de </w:t>
      </w:r>
      <w:proofErr w:type="gramStart"/>
      <w:r>
        <w:rPr>
          <w:rFonts w:ascii="Times New Roman" w:hAnsi="Times New Roman"/>
          <w:b/>
          <w:i/>
          <w:sz w:val="28"/>
        </w:rPr>
        <w:t>getuige  =</w:t>
      </w:r>
      <w:proofErr w:type="gramEnd"/>
      <w:r>
        <w:rPr>
          <w:rFonts w:ascii="Times New Roman" w:hAnsi="Times New Roman"/>
          <w:b/>
          <w:i/>
          <w:sz w:val="28"/>
        </w:rPr>
        <w:t>&gt; artikel 9, lid 1-7 van het Tweede Aanvullend Protocol van het Europees Verdrag aangaande de wederzijdse rechtshulp in strafzaken</w:t>
      </w:r>
    </w:p>
    <w:p w14:paraId="0A60DFBD" w14:textId="77777777" w:rsidR="000C00A6" w:rsidRPr="00B87C8F" w:rsidRDefault="000C00A6" w:rsidP="0074607F">
      <w:pPr>
        <w:spacing w:line="240" w:lineRule="auto"/>
        <w:jc w:val="both"/>
        <w:rPr>
          <w:rFonts w:ascii="Times New Roman" w:hAnsi="Times New Roman" w:cs="Times New Roman"/>
          <w:i/>
          <w:iCs/>
          <w:sz w:val="28"/>
          <w:szCs w:val="28"/>
          <w:lang w:val="nl-NL"/>
        </w:rPr>
      </w:pPr>
    </w:p>
    <w:p w14:paraId="4173FC19" w14:textId="0F91BCA1" w:rsidR="000C00A6" w:rsidRPr="0074607F" w:rsidRDefault="000C00A6" w:rsidP="0074607F">
      <w:pPr>
        <w:spacing w:line="240" w:lineRule="auto"/>
        <w:jc w:val="both"/>
        <w:rPr>
          <w:rFonts w:ascii="Times New Roman" w:hAnsi="Times New Roman" w:cs="Times New Roman"/>
          <w:b/>
          <w:bCs/>
          <w:sz w:val="28"/>
          <w:szCs w:val="28"/>
        </w:rPr>
      </w:pPr>
      <w:r>
        <w:rPr>
          <w:rFonts w:ascii="Times New Roman" w:hAnsi="Times New Roman"/>
          <w:b/>
          <w:sz w:val="28"/>
        </w:rPr>
        <w:t>Voorwaarden, regels en toepasselijke vereisten:</w:t>
      </w:r>
    </w:p>
    <w:p w14:paraId="07B22627"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getuige bevindt zich op het grondgebied van de ene lidstaat en dient te worden verhoord door de rechterlijke autoriteiten van een andere lidstaat. </w:t>
      </w:r>
    </w:p>
    <w:p w14:paraId="586E6C3A" w14:textId="2BF95550"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Het is niet wenselijk of mogelijk dat de te verhoren persoon in persoon op het grondgebied van de aanzoekende LS verschijnt.</w:t>
      </w:r>
    </w:p>
    <w:p w14:paraId="4242FFAA"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aangezochte lidstaat stemt in met een verhoor per videoconferentie, op voorwaarde dat het gebruik van videoconferentie procedure niet strijdig is met fundamentele beginselen van zijn recht.</w:t>
      </w:r>
    </w:p>
    <w:p w14:paraId="5294E6A7" w14:textId="1FFD772E"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Verzoeken om verhoor per videoconferentie bevatten de reden waarom het niet wenselijk of mogelijk is dat de getuige of deskundige in persoon verschijnt op het verhoor, de naam van de rechterlijke autoriteit en van de personen die het verhoor afnemen. </w:t>
      </w:r>
    </w:p>
    <w:p w14:paraId="4333C543"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 rechterlijke autoriteit van de aangezochte Partij dagvaardt de betrokkene volgens de in haar wetgeving bepaalde vorm.</w:t>
      </w:r>
    </w:p>
    <w:p w14:paraId="78E3B7DD"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 Het verhoor vindt plaats in aanwezigheid van een rechterlijke autoriteit van de aangezochte Partij, indien nodig met bijstand van een tolk. Deze autoriteit is eveneens verantwoordelijk voor de identificatie van de verhoorde persoon en voor de naleving van de fundamentele rechtsbeginselen van de aangezochte Partij. </w:t>
      </w:r>
    </w:p>
    <w:p w14:paraId="3D28DEE7"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lastRenderedPageBreak/>
        <w:t xml:space="preserve">Indien de rechterlijke autoriteit van de aangezochte Partij van oordeel is dat fundamentele beginselen van het recht van die Partij tijdens het verhoor worden geschonden, treft zij onverwijld de nodige maatregelen opdat het verhoor met inachtneming van die beginselen wordt voortgezet; </w:t>
      </w:r>
    </w:p>
    <w:p w14:paraId="5550E5F3" w14:textId="17796F8F"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bevoegde autoriteiten van de verzoekende en de aangezochte Partijen komen zo nodig maatregelen overeen ter bescherming van de te verhoren persoon; </w:t>
      </w:r>
    </w:p>
    <w:p w14:paraId="435F76F6"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Het verhoor wordt rechtstreeks door of onder leiding van de rechterlijke autoriteit van de verzoekende Partij afgenomen overeenkomstig het nationale recht van die lidstaat;</w:t>
      </w:r>
    </w:p>
    <w:p w14:paraId="077F3E4D"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rechterlijke autoriteit van de aangezochte Partij stelt na afloop van het verhoor een proces-verbaal op met vermelding van de datum en de plaats van het verhoor, de identiteit van de verhoorde persoon, de identiteit en de hoedanigheid van alle andere personen van de aangezochte Partij die aan het verhoor hebben deelgenomen, alle eventuele eedafleggingen en de technische omstandigheden waarin het verhoor heeft plaatsgevonden. </w:t>
      </w:r>
    </w:p>
    <w:p w14:paraId="33CFE263" w14:textId="10660831"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 bevoegde autoriteit van de aangezochte Partij zendt dit document over aan de bevoegde autoriteit van de verzoekende Partij. </w:t>
      </w:r>
    </w:p>
    <w:p w14:paraId="659BB0BC" w14:textId="77777777" w:rsidR="00397546" w:rsidRPr="00B87C8F" w:rsidRDefault="00397546" w:rsidP="0074607F">
      <w:pPr>
        <w:spacing w:line="240" w:lineRule="auto"/>
        <w:jc w:val="both"/>
        <w:rPr>
          <w:rFonts w:ascii="Times New Roman" w:hAnsi="Times New Roman" w:cs="Times New Roman"/>
          <w:sz w:val="28"/>
          <w:szCs w:val="28"/>
          <w:lang w:val="nl-NL"/>
        </w:rPr>
      </w:pPr>
    </w:p>
    <w:p w14:paraId="2B016DF2" w14:textId="64F3EB5B" w:rsidR="001A00C5" w:rsidRPr="0074607F" w:rsidRDefault="001A00C5" w:rsidP="0013415C">
      <w:pPr>
        <w:pStyle w:val="ListParagraph"/>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Verhoor per videoconferentie van de getuige =&gt; artikel 10, lid 9 van de Overeenkomst van 2000</w:t>
      </w:r>
    </w:p>
    <w:p w14:paraId="51AD5687" w14:textId="5EEC8CFF" w:rsidR="001A00C5" w:rsidRPr="0074607F" w:rsidRDefault="001A00C5" w:rsidP="0074607F">
      <w:pPr>
        <w:pStyle w:val="ListParagraph"/>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 xml:space="preserve"> </w:t>
      </w:r>
    </w:p>
    <w:p w14:paraId="0587DD0D" w14:textId="75F291EB" w:rsidR="00F2717C" w:rsidRPr="0074607F" w:rsidRDefault="00F2717C" w:rsidP="0074607F">
      <w:pPr>
        <w:spacing w:line="240" w:lineRule="auto"/>
        <w:jc w:val="both"/>
        <w:rPr>
          <w:rFonts w:ascii="Times New Roman" w:hAnsi="Times New Roman" w:cs="Times New Roman"/>
          <w:sz w:val="28"/>
          <w:szCs w:val="28"/>
        </w:rPr>
      </w:pPr>
      <w:r>
        <w:rPr>
          <w:rFonts w:ascii="Times New Roman" w:hAnsi="Times New Roman"/>
          <w:sz w:val="28"/>
        </w:rPr>
        <w:t xml:space="preserve">De lidstaten kunnen naar eigen oordeel, </w:t>
      </w:r>
      <w:r>
        <w:rPr>
          <w:rFonts w:ascii="Times New Roman" w:hAnsi="Times New Roman"/>
          <w:sz w:val="28"/>
          <w:u w:val="single"/>
        </w:rPr>
        <w:t>waar nodig en met instemming van hun bevoegde rechterlijke autoriteiten</w:t>
      </w:r>
      <w:r>
        <w:rPr>
          <w:rFonts w:ascii="Times New Roman" w:hAnsi="Times New Roman"/>
          <w:sz w:val="28"/>
        </w:rPr>
        <w:t xml:space="preserve">, de bepalingen van artikel 10 van de Overeenkomst van 2000 eveneens toepassen </w:t>
      </w:r>
      <w:r>
        <w:rPr>
          <w:rFonts w:ascii="Times New Roman" w:hAnsi="Times New Roman"/>
          <w:b/>
          <w:bCs/>
          <w:sz w:val="28"/>
        </w:rPr>
        <w:t>op verhoor per videoconferentie van een persoon tegen wie een strafvervolging is ingesteld</w:t>
      </w:r>
      <w:r>
        <w:rPr>
          <w:rFonts w:ascii="Times New Roman" w:hAnsi="Times New Roman"/>
          <w:sz w:val="28"/>
        </w:rPr>
        <w:t xml:space="preserve">. In dat geval zijn de beslissing om de videoconferentie te houden en de wijze van uitvoering ervan </w:t>
      </w:r>
      <w:r>
        <w:rPr>
          <w:rFonts w:ascii="Times New Roman" w:hAnsi="Times New Roman"/>
          <w:b/>
          <w:bCs/>
          <w:sz w:val="28"/>
          <w:u w:val="single"/>
        </w:rPr>
        <w:t>onderworpen aan een regeling</w:t>
      </w:r>
      <w:r>
        <w:rPr>
          <w:rFonts w:ascii="Times New Roman" w:hAnsi="Times New Roman"/>
          <w:sz w:val="28"/>
        </w:rPr>
        <w:t xml:space="preserve"> tussen de betrokken lidstaten, overeenkomstig hun nationale recht en de </w:t>
      </w:r>
      <w:proofErr w:type="spellStart"/>
      <w:r>
        <w:rPr>
          <w:rFonts w:ascii="Times New Roman" w:hAnsi="Times New Roman"/>
          <w:sz w:val="28"/>
        </w:rPr>
        <w:t>terzake</w:t>
      </w:r>
      <w:proofErr w:type="spellEnd"/>
      <w:r>
        <w:rPr>
          <w:rFonts w:ascii="Times New Roman" w:hAnsi="Times New Roman"/>
          <w:sz w:val="28"/>
        </w:rPr>
        <w:t xml:space="preserve"> doende internationale instrumenten, met inbegrip van het Europees Verdrag tot bescherming van de rechten van de mens en de fundamentele vrijheden van 1950.</w:t>
      </w:r>
    </w:p>
    <w:p w14:paraId="152D8DFA" w14:textId="6B2DC3A5" w:rsidR="005E435A" w:rsidRPr="0074607F" w:rsidRDefault="00F2717C" w:rsidP="0074607F">
      <w:pPr>
        <w:spacing w:line="240" w:lineRule="auto"/>
        <w:jc w:val="both"/>
        <w:rPr>
          <w:rFonts w:ascii="Times New Roman" w:hAnsi="Times New Roman" w:cs="Times New Roman"/>
          <w:sz w:val="28"/>
          <w:szCs w:val="28"/>
        </w:rPr>
      </w:pPr>
      <w:r>
        <w:rPr>
          <w:rFonts w:ascii="Times New Roman" w:hAnsi="Times New Roman"/>
          <w:sz w:val="28"/>
        </w:rPr>
        <w:t xml:space="preserve">Elke lidstaat kan, wanneer hij de in artikel 27, lid 2, bedoelde kennisgeving doet, verklaren dat hij de eerste alinea niet toepast. Die verklaring kan te allen tijde worden ingetrokken. Voor een dergelijk verhoor is </w:t>
      </w:r>
      <w:r>
        <w:rPr>
          <w:rFonts w:ascii="Times New Roman" w:hAnsi="Times New Roman"/>
          <w:b/>
          <w:bCs/>
          <w:sz w:val="28"/>
          <w:u w:val="single"/>
        </w:rPr>
        <w:t>de instemming van deze persoon vereist</w:t>
      </w:r>
      <w:r>
        <w:rPr>
          <w:rFonts w:ascii="Times New Roman" w:hAnsi="Times New Roman"/>
          <w:sz w:val="28"/>
        </w:rPr>
        <w:t>. Voorschriften die nodig zouden kunnen zijn voor de bescherming van de rechten van verdachten, worden door de Raad door middel van een juridisch bindend instrument vastgesteld.</w:t>
      </w:r>
    </w:p>
    <w:p w14:paraId="424A2A76" w14:textId="77777777" w:rsidR="00D74806" w:rsidRPr="00B87C8F" w:rsidRDefault="00D74806" w:rsidP="0074607F">
      <w:pPr>
        <w:spacing w:line="240" w:lineRule="auto"/>
        <w:jc w:val="both"/>
        <w:rPr>
          <w:rFonts w:ascii="Times New Roman" w:hAnsi="Times New Roman" w:cs="Times New Roman"/>
          <w:sz w:val="28"/>
          <w:szCs w:val="28"/>
          <w:lang w:val="nl-NL"/>
        </w:rPr>
      </w:pPr>
    </w:p>
    <w:p w14:paraId="03395050" w14:textId="259750FD" w:rsidR="002C1778" w:rsidRPr="0074607F" w:rsidRDefault="00793433" w:rsidP="0074607F">
      <w:pPr>
        <w:spacing w:line="240" w:lineRule="auto"/>
        <w:jc w:val="both"/>
        <w:rPr>
          <w:rFonts w:ascii="Times New Roman" w:hAnsi="Times New Roman" w:cs="Times New Roman"/>
          <w:b/>
          <w:bCs/>
          <w:sz w:val="28"/>
          <w:szCs w:val="28"/>
        </w:rPr>
      </w:pPr>
      <w:r>
        <w:rPr>
          <w:rFonts w:ascii="Times New Roman" w:hAnsi="Times New Roman"/>
          <w:b/>
          <w:sz w:val="28"/>
        </w:rPr>
        <w:lastRenderedPageBreak/>
        <w:t>Voorwaarden, regels en toepasselijke vereisten:</w:t>
      </w:r>
    </w:p>
    <w:p w14:paraId="19305905" w14:textId="3F0D77DC" w:rsidR="00FF2A5E" w:rsidRPr="0074607F" w:rsidRDefault="00FF2A5E" w:rsidP="0013415C">
      <w:pPr>
        <w:pStyle w:val="ListParagraph"/>
        <w:numPr>
          <w:ilvl w:val="0"/>
          <w:numId w:val="8"/>
        </w:numPr>
        <w:contextualSpacing w:val="0"/>
        <w:jc w:val="both"/>
        <w:rPr>
          <w:rFonts w:ascii="Times New Roman" w:hAnsi="Times New Roman" w:cs="Times New Roman"/>
          <w:sz w:val="28"/>
          <w:szCs w:val="28"/>
        </w:rPr>
      </w:pPr>
      <w:r>
        <w:rPr>
          <w:rFonts w:ascii="Times New Roman" w:hAnsi="Times New Roman"/>
          <w:sz w:val="28"/>
        </w:rPr>
        <w:t xml:space="preserve">De verdachte bevindt zich op het grondgebied van de ene lidstaat en dient te worden verhoord door de rechterlijke autoriteiten van een andere lidstaat. </w:t>
      </w:r>
    </w:p>
    <w:p w14:paraId="02CB98A0" w14:textId="02BC10BC" w:rsidR="00FF2A5E" w:rsidRPr="0074607F" w:rsidRDefault="00FF2A5E" w:rsidP="0013415C">
      <w:pPr>
        <w:pStyle w:val="ListParagraph"/>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Het is niet wenselijk of mogelijk dat de te verhoren persoon in persoon op het grondgebied van de aanzoekende LS verschijnt.</w:t>
      </w:r>
    </w:p>
    <w:p w14:paraId="14BEA0F7" w14:textId="53721257" w:rsidR="002C1778" w:rsidRPr="0074607F" w:rsidRDefault="001408A8" w:rsidP="0013415C">
      <w:pPr>
        <w:pStyle w:val="ListParagraph"/>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De aangezochte LS beschouwt het verhoor als gepast en beschikt over een akkoord voor het verhoor vanwege zijn bevoegde rechterlijke autoriteit.</w:t>
      </w:r>
    </w:p>
    <w:p w14:paraId="24DEF23F" w14:textId="11C3033A" w:rsidR="002C1778" w:rsidRPr="0074607F" w:rsidRDefault="0007616A" w:rsidP="0013415C">
      <w:pPr>
        <w:pStyle w:val="ListParagraph"/>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Er dient een akkoord te bestaan tussen de betrokken bevoegde rechterlijke autoriteit met betrekking tot het houden van de videoconferentie. </w:t>
      </w:r>
    </w:p>
    <w:p w14:paraId="69460105" w14:textId="12768FC6" w:rsidR="002C1778" w:rsidRPr="0074607F" w:rsidRDefault="002C1778" w:rsidP="0013415C">
      <w:pPr>
        <w:pStyle w:val="ListParagraph"/>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u w:val="single"/>
        </w:rPr>
        <w:t>Er dient een akkoord te zijn gesloten door de betrokken Partijen</w:t>
      </w:r>
      <w:r>
        <w:rPr>
          <w:rFonts w:ascii="Times New Roman" w:hAnsi="Times New Roman"/>
          <w:sz w:val="28"/>
        </w:rPr>
        <w:t xml:space="preserve"> over de wijze waarop de videoconferentie wordt uitgevoerd.</w:t>
      </w:r>
    </w:p>
    <w:p w14:paraId="7100D2D3" w14:textId="5B112261" w:rsidR="00F53EAA" w:rsidRDefault="002C1778" w:rsidP="0013415C">
      <w:pPr>
        <w:pStyle w:val="ListParagraph"/>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De toestemming van de verdachte</w:t>
      </w:r>
    </w:p>
    <w:p w14:paraId="3B60BFB3" w14:textId="2C6D0F3F" w:rsidR="00713D99" w:rsidRDefault="00713D99">
      <w:pPr>
        <w:rPr>
          <w:rFonts w:ascii="Times New Roman" w:hAnsi="Times New Roman" w:cs="Times New Roman"/>
          <w:sz w:val="28"/>
          <w:szCs w:val="28"/>
          <w:lang w:val="en-US"/>
        </w:rPr>
      </w:pPr>
    </w:p>
    <w:sectPr w:rsidR="00713D99" w:rsidSect="002A7CAA">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EE05C" w14:textId="77777777" w:rsidR="00D30102" w:rsidRDefault="00D30102" w:rsidP="00012C6A">
      <w:pPr>
        <w:spacing w:after="0" w:line="240" w:lineRule="auto"/>
      </w:pPr>
      <w:r>
        <w:separator/>
      </w:r>
    </w:p>
  </w:endnote>
  <w:endnote w:type="continuationSeparator" w:id="0">
    <w:p w14:paraId="46AC8839" w14:textId="77777777" w:rsidR="00D30102" w:rsidRDefault="00D30102"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876B6E" w:rsidRPr="002A7CAA" w:rsidRDefault="00876B6E">
        <w:pPr>
          <w:pStyle w:val="Footer"/>
          <w:jc w:val="right"/>
          <w:rPr>
            <w:rFonts w:ascii="Times New Roman" w:hAnsi="Times New Roman" w:cs="Times New Roman"/>
            <w:b/>
            <w:sz w:val="24"/>
            <w:szCs w:val="24"/>
          </w:rPr>
        </w:pPr>
        <w:r w:rsidRPr="002A7CAA">
          <w:rPr>
            <w:rFonts w:ascii="Times New Roman" w:hAnsi="Times New Roman" w:cs="Times New Roman"/>
            <w:b/>
            <w:sz w:val="24"/>
          </w:rPr>
          <w:fldChar w:fldCharType="begin"/>
        </w:r>
        <w:r w:rsidRPr="002A7CAA">
          <w:rPr>
            <w:rFonts w:ascii="Times New Roman" w:hAnsi="Times New Roman" w:cs="Times New Roman"/>
            <w:b/>
            <w:sz w:val="24"/>
          </w:rPr>
          <w:instrText xml:space="preserve"> PAGE   \* MERGEFORMAT </w:instrText>
        </w:r>
        <w:r w:rsidRPr="002A7CAA">
          <w:rPr>
            <w:rFonts w:ascii="Times New Roman" w:hAnsi="Times New Roman" w:cs="Times New Roman"/>
            <w:b/>
            <w:sz w:val="24"/>
          </w:rPr>
          <w:fldChar w:fldCharType="separate"/>
        </w:r>
        <w:r w:rsidRPr="002A7CAA">
          <w:rPr>
            <w:rFonts w:ascii="Times New Roman" w:hAnsi="Times New Roman" w:cs="Times New Roman"/>
            <w:b/>
            <w:sz w:val="24"/>
          </w:rPr>
          <w:t>2</w:t>
        </w:r>
        <w:r w:rsidRPr="002A7CAA">
          <w:rPr>
            <w:rFonts w:ascii="Times New Roman" w:hAnsi="Times New Roman" w:cs="Times New Roman"/>
            <w:b/>
            <w:sz w:val="24"/>
          </w:rPr>
          <w:fldChar w:fldCharType="end"/>
        </w:r>
      </w:p>
    </w:sdtContent>
  </w:sdt>
  <w:p w14:paraId="2BAB6B0F" w14:textId="77777777" w:rsidR="00876B6E" w:rsidRDefault="00876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C6D92" w14:textId="77777777" w:rsidR="00D30102" w:rsidRDefault="00D30102" w:rsidP="00012C6A">
      <w:pPr>
        <w:spacing w:after="0" w:line="240" w:lineRule="auto"/>
      </w:pPr>
      <w:r>
        <w:separator/>
      </w:r>
    </w:p>
  </w:footnote>
  <w:footnote w:type="continuationSeparator" w:id="0">
    <w:p w14:paraId="0E58B188" w14:textId="77777777" w:rsidR="00D30102" w:rsidRDefault="00D30102" w:rsidP="00012C6A">
      <w:pPr>
        <w:spacing w:after="0" w:line="240" w:lineRule="auto"/>
      </w:pPr>
      <w:r>
        <w:continuationSeparator/>
      </w:r>
    </w:p>
  </w:footnote>
  <w:footnote w:id="1">
    <w:p w14:paraId="18AE5CA4" w14:textId="60ACA3E3" w:rsidR="00373154" w:rsidRPr="00373154" w:rsidRDefault="00373154">
      <w:pPr>
        <w:pStyle w:val="FootnoteText"/>
        <w:rPr>
          <w:lang w:val="nl-NL"/>
        </w:rPr>
      </w:pPr>
      <w:r>
        <w:rPr>
          <w:rStyle w:val="FootnoteReference"/>
        </w:rPr>
        <w:footnoteRef/>
      </w:r>
      <w:r>
        <w:t xml:space="preserve"> </w:t>
      </w:r>
      <w:r w:rsidRPr="00373154">
        <w:rPr>
          <w:rFonts w:ascii="Times New Roman" w:hAnsi="Times New Roman" w:cs="Times New Roman"/>
          <w:sz w:val="18"/>
          <w:szCs w:val="18"/>
          <w:lang w:val="nl-NL"/>
        </w:rPr>
        <w:t>Straatsburg, 8.XI.2001</w:t>
      </w:r>
      <w:r w:rsidR="00342893">
        <w:rPr>
          <w:rFonts w:ascii="Times New Roman" w:hAnsi="Times New Roman" w:cs="Times New Roman"/>
          <w:sz w:val="18"/>
          <w:szCs w:val="18"/>
          <w:lang w:val="nl-NL"/>
        </w:rPr>
        <w:t>PB</w:t>
      </w:r>
      <w:r w:rsidRPr="00373154">
        <w:rPr>
          <w:rFonts w:ascii="Times New Roman" w:hAnsi="Times New Roman" w:cs="Times New Roman"/>
          <w:sz w:val="18"/>
          <w:szCs w:val="18"/>
          <w:lang w:val="nl-NL"/>
        </w:rPr>
        <w:t xml:space="preserve"> L 130, 1.5.2014, p. 1–36</w:t>
      </w:r>
    </w:p>
  </w:footnote>
  <w:footnote w:id="2">
    <w:p w14:paraId="3DD59384" w14:textId="69801CCC" w:rsidR="00373154" w:rsidRPr="00373154" w:rsidRDefault="00373154">
      <w:pPr>
        <w:pStyle w:val="FootnoteText"/>
        <w:rPr>
          <w:lang w:val="nl-NL"/>
        </w:rPr>
      </w:pPr>
      <w:r>
        <w:rPr>
          <w:rStyle w:val="FootnoteReference"/>
        </w:rPr>
        <w:footnoteRef/>
      </w:r>
      <w:r>
        <w:t xml:space="preserve"> </w:t>
      </w:r>
      <w:r w:rsidR="00342893">
        <w:rPr>
          <w:rFonts w:ascii="Times New Roman" w:hAnsi="Times New Roman" w:cs="Times New Roman"/>
          <w:sz w:val="18"/>
          <w:szCs w:val="18"/>
          <w:lang w:val="nl-NL"/>
        </w:rPr>
        <w:t>PB</w:t>
      </w:r>
      <w:r w:rsidRPr="00373154">
        <w:rPr>
          <w:rFonts w:ascii="Times New Roman" w:hAnsi="Times New Roman" w:cs="Times New Roman"/>
          <w:sz w:val="18"/>
          <w:szCs w:val="18"/>
          <w:lang w:val="nl-NL"/>
        </w:rPr>
        <w:t xml:space="preserve"> L 130, 1.5.2014, p. 1–36</w:t>
      </w:r>
    </w:p>
  </w:footnote>
  <w:footnote w:id="3">
    <w:p w14:paraId="55D78663" w14:textId="0E37F819" w:rsidR="00373154" w:rsidRPr="00373154" w:rsidRDefault="00373154">
      <w:pPr>
        <w:pStyle w:val="FootnoteText"/>
        <w:rPr>
          <w:lang w:val="nl-NL"/>
        </w:rPr>
      </w:pPr>
      <w:r>
        <w:rPr>
          <w:rStyle w:val="FootnoteReference"/>
        </w:rPr>
        <w:footnoteRef/>
      </w:r>
      <w:r>
        <w:t xml:space="preserve"> </w:t>
      </w:r>
      <w:r w:rsidRPr="00D95878">
        <w:rPr>
          <w:rFonts w:ascii="Times New Roman" w:hAnsi="Times New Roman" w:cs="Times New Roman"/>
          <w:sz w:val="18"/>
          <w:szCs w:val="18"/>
          <w:lang w:val="nl-NL"/>
        </w:rPr>
        <w:t>2000/C 197/01</w:t>
      </w:r>
    </w:p>
  </w:footnote>
  <w:footnote w:id="4">
    <w:p w14:paraId="13640FCA" w14:textId="65459845" w:rsidR="00373154" w:rsidRPr="00373154" w:rsidRDefault="00373154">
      <w:pPr>
        <w:pStyle w:val="FootnoteText"/>
        <w:rPr>
          <w:lang w:val="nl-NL"/>
        </w:rPr>
      </w:pPr>
      <w:r>
        <w:rPr>
          <w:rStyle w:val="FootnoteReference"/>
        </w:rPr>
        <w:footnoteRef/>
      </w:r>
      <w:r>
        <w:t xml:space="preserve"> </w:t>
      </w:r>
      <w:r>
        <w:rPr>
          <w:rFonts w:ascii="Times New Roman" w:hAnsi="Times New Roman"/>
          <w:sz w:val="18"/>
        </w:rPr>
        <w:t>Straatsburg, 20.IV.1959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4"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0"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0"/>
  </w:num>
  <w:num w:numId="3">
    <w:abstractNumId w:val="5"/>
  </w:num>
  <w:num w:numId="4">
    <w:abstractNumId w:val="11"/>
  </w:num>
  <w:num w:numId="5">
    <w:abstractNumId w:val="8"/>
  </w:num>
  <w:num w:numId="6">
    <w:abstractNumId w:val="18"/>
  </w:num>
  <w:num w:numId="7">
    <w:abstractNumId w:val="3"/>
  </w:num>
  <w:num w:numId="8">
    <w:abstractNumId w:val="6"/>
  </w:num>
  <w:num w:numId="9">
    <w:abstractNumId w:val="0"/>
  </w:num>
  <w:num w:numId="10">
    <w:abstractNumId w:val="16"/>
  </w:num>
  <w:num w:numId="11">
    <w:abstractNumId w:val="12"/>
  </w:num>
  <w:num w:numId="12">
    <w:abstractNumId w:val="13"/>
  </w:num>
  <w:num w:numId="13">
    <w:abstractNumId w:val="17"/>
  </w:num>
  <w:num w:numId="14">
    <w:abstractNumId w:val="1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1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05"/>
    <w:rsid w:val="00012C6A"/>
    <w:rsid w:val="000340B5"/>
    <w:rsid w:val="00037D8A"/>
    <w:rsid w:val="000435CD"/>
    <w:rsid w:val="000440D7"/>
    <w:rsid w:val="00052623"/>
    <w:rsid w:val="00055B64"/>
    <w:rsid w:val="00060080"/>
    <w:rsid w:val="000617BC"/>
    <w:rsid w:val="00063D1B"/>
    <w:rsid w:val="0006474E"/>
    <w:rsid w:val="000649D5"/>
    <w:rsid w:val="00072BD3"/>
    <w:rsid w:val="00074CA7"/>
    <w:rsid w:val="0007616A"/>
    <w:rsid w:val="00084A56"/>
    <w:rsid w:val="0009377E"/>
    <w:rsid w:val="000B7964"/>
    <w:rsid w:val="000C00A6"/>
    <w:rsid w:val="000C419F"/>
    <w:rsid w:val="000C7836"/>
    <w:rsid w:val="000D17C8"/>
    <w:rsid w:val="000E0F54"/>
    <w:rsid w:val="000F1055"/>
    <w:rsid w:val="000F2DCF"/>
    <w:rsid w:val="000F3081"/>
    <w:rsid w:val="000F6546"/>
    <w:rsid w:val="0010456F"/>
    <w:rsid w:val="00105283"/>
    <w:rsid w:val="00107D4D"/>
    <w:rsid w:val="001107CA"/>
    <w:rsid w:val="00126907"/>
    <w:rsid w:val="00133519"/>
    <w:rsid w:val="0013415C"/>
    <w:rsid w:val="00134E14"/>
    <w:rsid w:val="001408A8"/>
    <w:rsid w:val="00143425"/>
    <w:rsid w:val="00163237"/>
    <w:rsid w:val="00165112"/>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4632"/>
    <w:rsid w:val="001C469F"/>
    <w:rsid w:val="001C5821"/>
    <w:rsid w:val="001D1E3D"/>
    <w:rsid w:val="001E383D"/>
    <w:rsid w:val="001E4A21"/>
    <w:rsid w:val="001E6E98"/>
    <w:rsid w:val="001F0975"/>
    <w:rsid w:val="001F6ACC"/>
    <w:rsid w:val="0020405F"/>
    <w:rsid w:val="002071B3"/>
    <w:rsid w:val="002225E9"/>
    <w:rsid w:val="002250D7"/>
    <w:rsid w:val="002303D8"/>
    <w:rsid w:val="00241E23"/>
    <w:rsid w:val="002426E2"/>
    <w:rsid w:val="00243470"/>
    <w:rsid w:val="00251924"/>
    <w:rsid w:val="00253952"/>
    <w:rsid w:val="00257052"/>
    <w:rsid w:val="00264B16"/>
    <w:rsid w:val="00270946"/>
    <w:rsid w:val="00281117"/>
    <w:rsid w:val="00282391"/>
    <w:rsid w:val="00291F7D"/>
    <w:rsid w:val="002A513F"/>
    <w:rsid w:val="002A5FAB"/>
    <w:rsid w:val="002A7CAA"/>
    <w:rsid w:val="002B3C62"/>
    <w:rsid w:val="002C1778"/>
    <w:rsid w:val="002D38DA"/>
    <w:rsid w:val="002D7599"/>
    <w:rsid w:val="002D7FCB"/>
    <w:rsid w:val="002E07C8"/>
    <w:rsid w:val="002E457C"/>
    <w:rsid w:val="003179E7"/>
    <w:rsid w:val="00321261"/>
    <w:rsid w:val="0032310A"/>
    <w:rsid w:val="00326BAF"/>
    <w:rsid w:val="00340A9F"/>
    <w:rsid w:val="00342893"/>
    <w:rsid w:val="00353CD7"/>
    <w:rsid w:val="003576E2"/>
    <w:rsid w:val="00362D9D"/>
    <w:rsid w:val="0036777E"/>
    <w:rsid w:val="00373154"/>
    <w:rsid w:val="00377F17"/>
    <w:rsid w:val="00381AAA"/>
    <w:rsid w:val="00390903"/>
    <w:rsid w:val="00393BED"/>
    <w:rsid w:val="003941CC"/>
    <w:rsid w:val="00397546"/>
    <w:rsid w:val="003A5EB1"/>
    <w:rsid w:val="003B0D71"/>
    <w:rsid w:val="003B278B"/>
    <w:rsid w:val="003B57A1"/>
    <w:rsid w:val="003C6EEA"/>
    <w:rsid w:val="003D372C"/>
    <w:rsid w:val="003D6286"/>
    <w:rsid w:val="003E1B48"/>
    <w:rsid w:val="003E3CA4"/>
    <w:rsid w:val="003E4DAE"/>
    <w:rsid w:val="003F07E5"/>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997"/>
    <w:rsid w:val="004909B5"/>
    <w:rsid w:val="004C0999"/>
    <w:rsid w:val="004C6D10"/>
    <w:rsid w:val="004D0EA9"/>
    <w:rsid w:val="004D235E"/>
    <w:rsid w:val="004E2689"/>
    <w:rsid w:val="004F36ED"/>
    <w:rsid w:val="004F48D6"/>
    <w:rsid w:val="004F7BE0"/>
    <w:rsid w:val="00504F47"/>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51B3"/>
    <w:rsid w:val="005B2A5C"/>
    <w:rsid w:val="005B3830"/>
    <w:rsid w:val="005D0E81"/>
    <w:rsid w:val="005D593D"/>
    <w:rsid w:val="005E3C6C"/>
    <w:rsid w:val="005E435A"/>
    <w:rsid w:val="005E5B46"/>
    <w:rsid w:val="005F23E3"/>
    <w:rsid w:val="005F737F"/>
    <w:rsid w:val="0060229D"/>
    <w:rsid w:val="00613A58"/>
    <w:rsid w:val="0062087B"/>
    <w:rsid w:val="0062204F"/>
    <w:rsid w:val="006231D6"/>
    <w:rsid w:val="00627422"/>
    <w:rsid w:val="00631B21"/>
    <w:rsid w:val="00631B81"/>
    <w:rsid w:val="00634FC4"/>
    <w:rsid w:val="00640667"/>
    <w:rsid w:val="006468E5"/>
    <w:rsid w:val="006557E8"/>
    <w:rsid w:val="0066052C"/>
    <w:rsid w:val="006612C7"/>
    <w:rsid w:val="0066166E"/>
    <w:rsid w:val="006661DA"/>
    <w:rsid w:val="0067230F"/>
    <w:rsid w:val="00672F6D"/>
    <w:rsid w:val="006733FC"/>
    <w:rsid w:val="00674E84"/>
    <w:rsid w:val="00683654"/>
    <w:rsid w:val="006848D7"/>
    <w:rsid w:val="006923B8"/>
    <w:rsid w:val="006930EB"/>
    <w:rsid w:val="006A1D44"/>
    <w:rsid w:val="006B1A32"/>
    <w:rsid w:val="006B2108"/>
    <w:rsid w:val="006C0B14"/>
    <w:rsid w:val="006C27EB"/>
    <w:rsid w:val="006C448E"/>
    <w:rsid w:val="006C4777"/>
    <w:rsid w:val="006E108F"/>
    <w:rsid w:val="006E114C"/>
    <w:rsid w:val="006E4CFA"/>
    <w:rsid w:val="006F62EC"/>
    <w:rsid w:val="00713D99"/>
    <w:rsid w:val="00720A85"/>
    <w:rsid w:val="00727335"/>
    <w:rsid w:val="007336BD"/>
    <w:rsid w:val="00736AA6"/>
    <w:rsid w:val="007456D8"/>
    <w:rsid w:val="0074607F"/>
    <w:rsid w:val="007531FF"/>
    <w:rsid w:val="007603A3"/>
    <w:rsid w:val="00762108"/>
    <w:rsid w:val="007675C0"/>
    <w:rsid w:val="00776A53"/>
    <w:rsid w:val="00783A04"/>
    <w:rsid w:val="00793433"/>
    <w:rsid w:val="0079535E"/>
    <w:rsid w:val="007C456C"/>
    <w:rsid w:val="007C7BFC"/>
    <w:rsid w:val="007D039B"/>
    <w:rsid w:val="007D5751"/>
    <w:rsid w:val="007E5FD7"/>
    <w:rsid w:val="007F589C"/>
    <w:rsid w:val="007F5913"/>
    <w:rsid w:val="007F5C06"/>
    <w:rsid w:val="00810051"/>
    <w:rsid w:val="0081370D"/>
    <w:rsid w:val="00822AF3"/>
    <w:rsid w:val="00836161"/>
    <w:rsid w:val="00836899"/>
    <w:rsid w:val="008371D5"/>
    <w:rsid w:val="0085718A"/>
    <w:rsid w:val="0085718C"/>
    <w:rsid w:val="00876B6E"/>
    <w:rsid w:val="00884474"/>
    <w:rsid w:val="0088646D"/>
    <w:rsid w:val="00887B5D"/>
    <w:rsid w:val="008A0A29"/>
    <w:rsid w:val="008A7C0A"/>
    <w:rsid w:val="008B6DFD"/>
    <w:rsid w:val="008C28C5"/>
    <w:rsid w:val="008D4791"/>
    <w:rsid w:val="008D7DA6"/>
    <w:rsid w:val="008F1540"/>
    <w:rsid w:val="008F3D5D"/>
    <w:rsid w:val="00902BD5"/>
    <w:rsid w:val="00903A0C"/>
    <w:rsid w:val="0090621C"/>
    <w:rsid w:val="00912A96"/>
    <w:rsid w:val="00913F67"/>
    <w:rsid w:val="00916191"/>
    <w:rsid w:val="009257E0"/>
    <w:rsid w:val="009264EC"/>
    <w:rsid w:val="0093038E"/>
    <w:rsid w:val="00932EAB"/>
    <w:rsid w:val="0093681C"/>
    <w:rsid w:val="00937B96"/>
    <w:rsid w:val="00944838"/>
    <w:rsid w:val="00945A47"/>
    <w:rsid w:val="0095767A"/>
    <w:rsid w:val="00973D99"/>
    <w:rsid w:val="00977F4F"/>
    <w:rsid w:val="009822A7"/>
    <w:rsid w:val="00993FFC"/>
    <w:rsid w:val="00994619"/>
    <w:rsid w:val="00994DD1"/>
    <w:rsid w:val="009A6518"/>
    <w:rsid w:val="009B61DA"/>
    <w:rsid w:val="009C3A69"/>
    <w:rsid w:val="009C56E5"/>
    <w:rsid w:val="009C5CC4"/>
    <w:rsid w:val="009C7D5F"/>
    <w:rsid w:val="009D6515"/>
    <w:rsid w:val="009E29BF"/>
    <w:rsid w:val="00A06F66"/>
    <w:rsid w:val="00A1771F"/>
    <w:rsid w:val="00A17979"/>
    <w:rsid w:val="00A231AD"/>
    <w:rsid w:val="00A241FB"/>
    <w:rsid w:val="00A27433"/>
    <w:rsid w:val="00A51AA4"/>
    <w:rsid w:val="00A55017"/>
    <w:rsid w:val="00A75E1D"/>
    <w:rsid w:val="00A800E2"/>
    <w:rsid w:val="00A80761"/>
    <w:rsid w:val="00AA0945"/>
    <w:rsid w:val="00AB2569"/>
    <w:rsid w:val="00AB2AF2"/>
    <w:rsid w:val="00AB55D6"/>
    <w:rsid w:val="00AB5E57"/>
    <w:rsid w:val="00AE2003"/>
    <w:rsid w:val="00AF30AC"/>
    <w:rsid w:val="00B05267"/>
    <w:rsid w:val="00B05503"/>
    <w:rsid w:val="00B11FF4"/>
    <w:rsid w:val="00B43E4D"/>
    <w:rsid w:val="00B44529"/>
    <w:rsid w:val="00B44C05"/>
    <w:rsid w:val="00B47110"/>
    <w:rsid w:val="00B54285"/>
    <w:rsid w:val="00B6758A"/>
    <w:rsid w:val="00B72672"/>
    <w:rsid w:val="00B738AB"/>
    <w:rsid w:val="00B76581"/>
    <w:rsid w:val="00B82B42"/>
    <w:rsid w:val="00B87C8F"/>
    <w:rsid w:val="00BA42B8"/>
    <w:rsid w:val="00BA5D38"/>
    <w:rsid w:val="00BD18B5"/>
    <w:rsid w:val="00BD61EB"/>
    <w:rsid w:val="00BD787C"/>
    <w:rsid w:val="00BE00BF"/>
    <w:rsid w:val="00BE2FBB"/>
    <w:rsid w:val="00BF0285"/>
    <w:rsid w:val="00C108E5"/>
    <w:rsid w:val="00C151FE"/>
    <w:rsid w:val="00C162BB"/>
    <w:rsid w:val="00C1785B"/>
    <w:rsid w:val="00C20156"/>
    <w:rsid w:val="00C31C79"/>
    <w:rsid w:val="00C33520"/>
    <w:rsid w:val="00C35008"/>
    <w:rsid w:val="00C36288"/>
    <w:rsid w:val="00C51736"/>
    <w:rsid w:val="00C51CF0"/>
    <w:rsid w:val="00C63F70"/>
    <w:rsid w:val="00C71F8A"/>
    <w:rsid w:val="00C84544"/>
    <w:rsid w:val="00C9057A"/>
    <w:rsid w:val="00CA549D"/>
    <w:rsid w:val="00CB1A0F"/>
    <w:rsid w:val="00CB3F60"/>
    <w:rsid w:val="00CB6480"/>
    <w:rsid w:val="00CC6168"/>
    <w:rsid w:val="00CE24C7"/>
    <w:rsid w:val="00CE2F43"/>
    <w:rsid w:val="00CF0D90"/>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5878"/>
    <w:rsid w:val="00D96473"/>
    <w:rsid w:val="00D96A05"/>
    <w:rsid w:val="00DA175D"/>
    <w:rsid w:val="00DA2D25"/>
    <w:rsid w:val="00DA6C52"/>
    <w:rsid w:val="00DC31BF"/>
    <w:rsid w:val="00DC7FF6"/>
    <w:rsid w:val="00DD7335"/>
    <w:rsid w:val="00DF2AED"/>
    <w:rsid w:val="00DF3D71"/>
    <w:rsid w:val="00DF6596"/>
    <w:rsid w:val="00E03315"/>
    <w:rsid w:val="00E05F6C"/>
    <w:rsid w:val="00E10620"/>
    <w:rsid w:val="00E124AF"/>
    <w:rsid w:val="00E15A11"/>
    <w:rsid w:val="00E27164"/>
    <w:rsid w:val="00E3520A"/>
    <w:rsid w:val="00E527ED"/>
    <w:rsid w:val="00E6179B"/>
    <w:rsid w:val="00E73811"/>
    <w:rsid w:val="00E80ABD"/>
    <w:rsid w:val="00E86C28"/>
    <w:rsid w:val="00E932EC"/>
    <w:rsid w:val="00E94DCD"/>
    <w:rsid w:val="00EA271D"/>
    <w:rsid w:val="00EA28F5"/>
    <w:rsid w:val="00EA3364"/>
    <w:rsid w:val="00EB1EB7"/>
    <w:rsid w:val="00EC1DE6"/>
    <w:rsid w:val="00EC2E5A"/>
    <w:rsid w:val="00ED0EC5"/>
    <w:rsid w:val="00ED6A05"/>
    <w:rsid w:val="00EE170F"/>
    <w:rsid w:val="00EE2EE8"/>
    <w:rsid w:val="00EE43D3"/>
    <w:rsid w:val="00EF1054"/>
    <w:rsid w:val="00F03C3C"/>
    <w:rsid w:val="00F05998"/>
    <w:rsid w:val="00F263DC"/>
    <w:rsid w:val="00F2717C"/>
    <w:rsid w:val="00F33BCF"/>
    <w:rsid w:val="00F37EAA"/>
    <w:rsid w:val="00F46F8A"/>
    <w:rsid w:val="00F51AFE"/>
    <w:rsid w:val="00F532C5"/>
    <w:rsid w:val="00F53EAA"/>
    <w:rsid w:val="00F626A9"/>
    <w:rsid w:val="00F64ACC"/>
    <w:rsid w:val="00F74686"/>
    <w:rsid w:val="00F809D9"/>
    <w:rsid w:val="00FA2F9D"/>
    <w:rsid w:val="00FA7ECF"/>
    <w:rsid w:val="00FB3E9B"/>
    <w:rsid w:val="00FB3EF1"/>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chartTrackingRefBased/>
  <w15:docId w15:val="{263D6A4B-124E-48DF-BF01-68FC593C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D5E"/>
    <w:pPr>
      <w:ind w:left="720"/>
      <w:contextualSpacing/>
    </w:pPr>
  </w:style>
  <w:style w:type="paragraph" w:styleId="Header">
    <w:name w:val="header"/>
    <w:basedOn w:val="Normal"/>
    <w:link w:val="HeaderChar"/>
    <w:uiPriority w:val="99"/>
    <w:unhideWhenUsed/>
    <w:rsid w:val="00012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C6A"/>
    <w:rPr>
      <w:lang w:val="nl-BE"/>
    </w:rPr>
  </w:style>
  <w:style w:type="paragraph" w:styleId="Footer">
    <w:name w:val="footer"/>
    <w:basedOn w:val="Normal"/>
    <w:link w:val="FooterChar"/>
    <w:uiPriority w:val="99"/>
    <w:unhideWhenUsed/>
    <w:rsid w:val="00012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C6A"/>
    <w:rPr>
      <w:lang w:val="nl-BE"/>
    </w:rPr>
  </w:style>
  <w:style w:type="character" w:styleId="Hyperlink">
    <w:name w:val="Hyperlink"/>
    <w:basedOn w:val="DefaultParagraphFont"/>
    <w:uiPriority w:val="99"/>
    <w:unhideWhenUsed/>
    <w:rsid w:val="001A2210"/>
    <w:rPr>
      <w:color w:val="0563C1" w:themeColor="hyperlink"/>
      <w:u w:val="single"/>
    </w:rPr>
  </w:style>
  <w:style w:type="character" w:styleId="FollowedHyperlink">
    <w:name w:val="FollowedHyperlink"/>
    <w:basedOn w:val="DefaultParagraphFont"/>
    <w:uiPriority w:val="99"/>
    <w:semiHidden/>
    <w:unhideWhenUsed/>
    <w:rsid w:val="001A2210"/>
    <w:rPr>
      <w:color w:val="954F72" w:themeColor="followedHyperlink"/>
      <w:u w:val="single"/>
    </w:rPr>
  </w:style>
  <w:style w:type="character" w:styleId="UnresolvedMention">
    <w:name w:val="Unresolved Mention"/>
    <w:basedOn w:val="DefaultParagraphFont"/>
    <w:uiPriority w:val="99"/>
    <w:semiHidden/>
    <w:unhideWhenUsed/>
    <w:rsid w:val="00F37EAA"/>
    <w:rPr>
      <w:color w:val="605E5C"/>
      <w:shd w:val="clear" w:color="auto" w:fill="E1DFDD"/>
    </w:rPr>
  </w:style>
  <w:style w:type="paragraph" w:styleId="FootnoteText">
    <w:name w:val="footnote text"/>
    <w:basedOn w:val="Normal"/>
    <w:link w:val="FootnoteTextChar"/>
    <w:uiPriority w:val="99"/>
    <w:semiHidden/>
    <w:unhideWhenUsed/>
    <w:rsid w:val="000F3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081"/>
    <w:rPr>
      <w:sz w:val="20"/>
      <w:szCs w:val="20"/>
      <w:lang w:val="nl-BE"/>
    </w:rPr>
  </w:style>
  <w:style w:type="character" w:styleId="FootnoteReference">
    <w:name w:val="footnote reference"/>
    <w:basedOn w:val="DefaultParagraphFont"/>
    <w:uiPriority w:val="99"/>
    <w:semiHidden/>
    <w:unhideWhenUsed/>
    <w:rsid w:val="000F3081"/>
    <w:rPr>
      <w:vertAlign w:val="superscript"/>
    </w:rPr>
  </w:style>
  <w:style w:type="paragraph" w:styleId="BalloonText">
    <w:name w:val="Balloon Text"/>
    <w:basedOn w:val="Normal"/>
    <w:link w:val="BalloonTextChar"/>
    <w:uiPriority w:val="99"/>
    <w:semiHidden/>
    <w:unhideWhenUsed/>
    <w:rsid w:val="00264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B16"/>
    <w:rPr>
      <w:rFonts w:ascii="Segoe UI" w:hAnsi="Segoe UI" w:cs="Segoe UI"/>
      <w:sz w:val="18"/>
      <w:szCs w:val="18"/>
      <w:lang w:val="nl-BE"/>
    </w:rPr>
  </w:style>
  <w:style w:type="character" w:styleId="Strong">
    <w:name w:val="Strong"/>
    <w:basedOn w:val="DefaultParagraphFont"/>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e.int/en/web/conventions/full-list"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en/web/conventions/full-list/-/conventions/treaty/182" TargetMode="External"/><Relationship Id="rId47" Type="http://schemas.openxmlformats.org/officeDocument/2006/relationships/hyperlink" Target="https://www.ejn-crimjust.europa.eu/ejn/EJN_Library_RatificationsByCou/EN" TargetMode="External"/><Relationship Id="rId50" Type="http://schemas.openxmlformats.org/officeDocument/2006/relationships/hyperlink" Target="https://www.ejn-crimjust.europa.eu/ejn/libcategories/EN/32/-1/-1/-1" TargetMode="External"/><Relationship Id="rId55" Type="http://schemas.openxmlformats.org/officeDocument/2006/relationships/image" Target="media/image26.png"/><Relationship Id="rId63" Type="http://schemas.openxmlformats.org/officeDocument/2006/relationships/hyperlink" Target="https://www.ejn-crimjust.europa.eu/ejn/EJN_RegistryDoc/EN/3108/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9" Type="http://schemas.openxmlformats.org/officeDocument/2006/relationships/image" Target="media/image11.png"/><Relationship Id="rId11" Type="http://schemas.openxmlformats.org/officeDocument/2006/relationships/hyperlink" Target="https://www.ejn-crimjust.europa.eu/ejn/libcategories/EN/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EN/32/-1/-1/-1" TargetMode="External"/><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hyperlink" Target="https://www.ejn-crimjust.europa.eu/ejn/EJN_Library_StatusOfImpByCat.aspx?l=EN&amp;CategoryId=120" TargetMode="External"/><Relationship Id="rId22" Type="http://schemas.openxmlformats.org/officeDocument/2006/relationships/image" Target="media/image6.png"/><Relationship Id="rId27" Type="http://schemas.openxmlformats.org/officeDocument/2006/relationships/hyperlink" Target="https://www.coe.int/en/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EN/617" TargetMode="External"/><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hyperlink" Target="https://www.ejn-crimjust.europa.eu/ejn/CompendiumChooseCountry/NL/" TargetMode="External"/><Relationship Id="rId51" Type="http://schemas.openxmlformats.org/officeDocument/2006/relationships/hyperlink" Target="https://www.ejn-crimjust.europa.eu/ejn/EJN_Library_RatificationsByCou/EN"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en/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EN/32/-1/-1/-1" TargetMode="External"/><Relationship Id="rId59" Type="http://schemas.openxmlformats.org/officeDocument/2006/relationships/image" Target="media/image30.png"/><Relationship Id="rId20" Type="http://schemas.openxmlformats.org/officeDocument/2006/relationships/hyperlink" Target="https://www.ejn-crimjust.europa.eu/ejn/libcategories/EN/32/-1/-1/-1" TargetMode="External"/><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EN/32/-1/-1/-1" TargetMode="External"/><Relationship Id="rId57" Type="http://schemas.openxmlformats.org/officeDocument/2006/relationships/image" Target="media/image28.png"/><Relationship Id="rId10" Type="http://schemas.openxmlformats.org/officeDocument/2006/relationships/hyperlink" Target="https://www.ejn-crimjust.europa.eu/ejn/ejn_home.aspx"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EN" TargetMode="External"/><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3" Type="http://schemas.openxmlformats.org/officeDocument/2006/relationships/hyperlink" Target="https://www.ejn-crimjust.europa.eu/ejn/EJN_Home.aspx" TargetMode="External"/><Relationship Id="rId18" Type="http://schemas.openxmlformats.org/officeDocument/2006/relationships/image" Target="media/image3.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4336-B55C-4F92-BD32-8171A451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36</Pages>
  <Words>8525</Words>
  <Characters>46973</Characters>
  <Application>Microsoft Office Word</Application>
  <DocSecurity>0</DocSecurity>
  <Lines>782</Lines>
  <Paragraphs>205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Project Manager</cp:lastModifiedBy>
  <cp:revision>5</cp:revision>
  <cp:lastPrinted>2020-09-13T13:59:00Z</cp:lastPrinted>
  <dcterms:created xsi:type="dcterms:W3CDTF">2020-03-28T14:29:00Z</dcterms:created>
  <dcterms:modified xsi:type="dcterms:W3CDTF">2021-06-24T11:35:00Z</dcterms:modified>
</cp:coreProperties>
</file>