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DE873" w14:textId="2C6B233A" w:rsidR="00FE35AA" w:rsidRPr="00B074A0" w:rsidRDefault="00FE35AA" w:rsidP="006A27CE">
      <w:pPr>
        <w:jc w:val="center"/>
        <w:rPr>
          <w:rFonts w:ascii="Times New Roman" w:hAnsi="Times New Roman" w:cs="Times New Roman"/>
          <w:b/>
          <w:bCs/>
          <w:sz w:val="32"/>
          <w:szCs w:val="32"/>
        </w:rPr>
      </w:pPr>
      <w:bookmarkStart w:id="0" w:name="_Hlk32923245"/>
    </w:p>
    <w:p w14:paraId="25333C25" w14:textId="77777777" w:rsidR="00FE35AA" w:rsidRPr="00B074A0" w:rsidRDefault="00FE35AA" w:rsidP="006A27CE">
      <w:pPr>
        <w:jc w:val="center"/>
        <w:rPr>
          <w:rFonts w:ascii="Times New Roman" w:hAnsi="Times New Roman" w:cs="Times New Roman"/>
          <w:b/>
          <w:bCs/>
          <w:sz w:val="32"/>
          <w:szCs w:val="32"/>
          <w:lang w:val="en-GB"/>
        </w:rPr>
      </w:pPr>
    </w:p>
    <w:p w14:paraId="25C3D26A" w14:textId="47F2A557" w:rsidR="002E78DD" w:rsidRPr="00B074A0" w:rsidRDefault="00FE35AA" w:rsidP="006A27CE">
      <w:pPr>
        <w:jc w:val="center"/>
        <w:rPr>
          <w:rFonts w:ascii="Times New Roman" w:hAnsi="Times New Roman" w:cs="Times New Roman"/>
          <w:b/>
          <w:bCs/>
          <w:sz w:val="36"/>
          <w:szCs w:val="36"/>
        </w:rPr>
      </w:pPr>
      <w:r>
        <w:rPr>
          <w:rFonts w:ascii="Times New Roman" w:hAnsi="Times New Roman"/>
          <w:b/>
          <w:sz w:val="36"/>
        </w:rPr>
        <w:t>Het Europees Onderzoeksbevel</w:t>
      </w:r>
    </w:p>
    <w:p w14:paraId="08888C2E" w14:textId="56A22720" w:rsidR="00CF0D90" w:rsidRPr="00B074A0" w:rsidRDefault="009B49A2" w:rsidP="006A27CE">
      <w:pPr>
        <w:jc w:val="center"/>
        <w:rPr>
          <w:rFonts w:ascii="Times New Roman" w:hAnsi="Times New Roman" w:cs="Times New Roman"/>
          <w:b/>
          <w:bCs/>
          <w:sz w:val="28"/>
          <w:szCs w:val="28"/>
        </w:rPr>
      </w:pPr>
      <w:r>
        <w:rPr>
          <w:rFonts w:ascii="Times New Roman" w:hAnsi="Times New Roman"/>
          <w:b/>
          <w:sz w:val="28"/>
        </w:rPr>
        <w:t>Richtlijn 2014/41/EU van het Europees Parlement en de Raad van 3 april 2014 betreffende het Europees onderzoeksbevel in strafzaken</w:t>
      </w:r>
    </w:p>
    <w:bookmarkEnd w:id="0"/>
    <w:p w14:paraId="0CE209E4" w14:textId="4CD13CC1" w:rsidR="002E78DD" w:rsidRPr="00B074A0" w:rsidRDefault="00FE35AA" w:rsidP="006A27CE">
      <w:pPr>
        <w:jc w:val="center"/>
        <w:rPr>
          <w:rFonts w:ascii="Times New Roman" w:hAnsi="Times New Roman" w:cs="Times New Roman"/>
          <w:bCs/>
          <w:i/>
          <w:sz w:val="28"/>
          <w:szCs w:val="28"/>
        </w:rPr>
      </w:pPr>
      <w:r>
        <w:rPr>
          <w:rFonts w:ascii="Times New Roman" w:hAnsi="Times New Roman"/>
          <w:i/>
          <w:sz w:val="28"/>
        </w:rPr>
        <w:t xml:space="preserve">Reeks </w:t>
      </w:r>
      <w:r w:rsidR="00880ED5">
        <w:rPr>
          <w:rFonts w:ascii="Times New Roman" w:hAnsi="Times New Roman"/>
          <w:i/>
          <w:sz w:val="28"/>
        </w:rPr>
        <w:t>casestudies</w:t>
      </w:r>
      <w:r>
        <w:rPr>
          <w:rFonts w:ascii="Times New Roman" w:hAnsi="Times New Roman"/>
          <w:i/>
          <w:sz w:val="28"/>
        </w:rPr>
        <w:t xml:space="preserve"> - Gids voor opleiders</w:t>
      </w:r>
    </w:p>
    <w:p w14:paraId="497281BB" w14:textId="286AEE67" w:rsidR="00FE35AA" w:rsidRPr="00091AEB" w:rsidRDefault="00FE35AA" w:rsidP="006A27CE">
      <w:pPr>
        <w:jc w:val="center"/>
        <w:rPr>
          <w:rFonts w:ascii="Times New Roman" w:hAnsi="Times New Roman" w:cs="Times New Roman"/>
          <w:bCs/>
          <w:i/>
          <w:sz w:val="28"/>
          <w:szCs w:val="28"/>
          <w:lang w:val="nl-NL"/>
        </w:rPr>
      </w:pPr>
    </w:p>
    <w:p w14:paraId="2948A81B" w14:textId="77777777" w:rsidR="00CE4C95" w:rsidRPr="00B074A0" w:rsidRDefault="00CE4C95" w:rsidP="006A27CE">
      <w:pPr>
        <w:jc w:val="center"/>
        <w:rPr>
          <w:rFonts w:ascii="Times New Roman" w:hAnsi="Times New Roman" w:cs="Times New Roman"/>
          <w:bCs/>
          <w:i/>
          <w:sz w:val="28"/>
          <w:szCs w:val="28"/>
        </w:rPr>
      </w:pPr>
      <w:bookmarkStart w:id="1" w:name="_Hlk54342640"/>
    </w:p>
    <w:p w14:paraId="0CFFB13B" w14:textId="2FAE4325" w:rsidR="00FE35AA" w:rsidRPr="00B074A0" w:rsidRDefault="00FE35AA" w:rsidP="006A27CE">
      <w:pPr>
        <w:spacing w:after="0"/>
        <w:rPr>
          <w:rFonts w:ascii="Times New Roman" w:hAnsi="Times New Roman" w:cs="Times New Roman"/>
          <w:bCs/>
          <w:sz w:val="32"/>
          <w:szCs w:val="28"/>
        </w:rPr>
      </w:pPr>
      <w:bookmarkStart w:id="2" w:name="_Hlk54274199"/>
      <w:r>
        <w:rPr>
          <w:rFonts w:ascii="Times New Roman" w:hAnsi="Times New Roman"/>
          <w:sz w:val="32"/>
        </w:rPr>
        <w:t>Opgesteld door:</w:t>
      </w:r>
    </w:p>
    <w:p w14:paraId="4B529EC2" w14:textId="12B46C1C" w:rsidR="00FE35AA" w:rsidRPr="00B074A0" w:rsidRDefault="00FE35AA" w:rsidP="006A27CE">
      <w:pPr>
        <w:spacing w:after="0"/>
        <w:rPr>
          <w:rFonts w:ascii="Times New Roman" w:hAnsi="Times New Roman" w:cs="Times New Roman"/>
          <w:bCs/>
          <w:i/>
          <w:sz w:val="28"/>
          <w:szCs w:val="28"/>
        </w:rPr>
      </w:pPr>
      <w:r>
        <w:rPr>
          <w:rFonts w:ascii="Times New Roman" w:hAnsi="Times New Roman"/>
          <w:i/>
          <w:sz w:val="28"/>
        </w:rPr>
        <w:t>Daniel Constantin Motoi</w:t>
      </w:r>
    </w:p>
    <w:p w14:paraId="1B3B1901" w14:textId="77777777" w:rsidR="00CE4C95" w:rsidRPr="00B074A0" w:rsidRDefault="00D714D5" w:rsidP="006A27CE">
      <w:pPr>
        <w:spacing w:after="0"/>
        <w:rPr>
          <w:rFonts w:ascii="Times New Roman" w:hAnsi="Times New Roman" w:cs="Times New Roman"/>
          <w:bCs/>
          <w:i/>
          <w:sz w:val="28"/>
          <w:szCs w:val="28"/>
        </w:rPr>
      </w:pPr>
      <w:r>
        <w:rPr>
          <w:rFonts w:ascii="Times New Roman" w:hAnsi="Times New Roman"/>
          <w:i/>
          <w:sz w:val="28"/>
        </w:rPr>
        <w:t xml:space="preserve">Rechter, </w:t>
      </w:r>
    </w:p>
    <w:p w14:paraId="1B00A0C1" w14:textId="453AF402" w:rsidR="002D0E67" w:rsidRPr="00B074A0" w:rsidRDefault="00D714D5" w:rsidP="006A27CE">
      <w:pPr>
        <w:spacing w:after="0"/>
        <w:rPr>
          <w:rFonts w:ascii="Times New Roman" w:hAnsi="Times New Roman" w:cs="Times New Roman"/>
          <w:bCs/>
          <w:i/>
          <w:sz w:val="28"/>
          <w:szCs w:val="28"/>
        </w:rPr>
      </w:pPr>
      <w:r>
        <w:rPr>
          <w:rFonts w:ascii="Times New Roman" w:hAnsi="Times New Roman"/>
          <w:i/>
          <w:sz w:val="28"/>
        </w:rPr>
        <w:t>Rechtbank van eerste aanleg, 4e district, Rechtbank van Boekarest, Boekarest</w:t>
      </w:r>
    </w:p>
    <w:p w14:paraId="4C6C5443" w14:textId="77777777" w:rsidR="00D714D5" w:rsidRPr="00091AEB" w:rsidRDefault="00D714D5" w:rsidP="006A27CE">
      <w:pPr>
        <w:rPr>
          <w:rFonts w:ascii="Times New Roman" w:hAnsi="Times New Roman" w:cs="Times New Roman"/>
          <w:bCs/>
          <w:sz w:val="28"/>
          <w:szCs w:val="28"/>
          <w:lang w:val="nl-NL"/>
        </w:rPr>
      </w:pPr>
    </w:p>
    <w:p w14:paraId="1549FC6D" w14:textId="77777777" w:rsidR="00FE35AA" w:rsidRPr="00B074A0" w:rsidRDefault="00FE35AA" w:rsidP="006A27CE">
      <w:pPr>
        <w:pBdr>
          <w:top w:val="single" w:sz="4" w:space="1" w:color="auto"/>
          <w:left w:val="single" w:sz="4" w:space="4" w:color="auto"/>
          <w:bottom w:val="single" w:sz="4" w:space="1" w:color="auto"/>
          <w:right w:val="single" w:sz="4" w:space="4" w:color="auto"/>
        </w:pBdr>
        <w:spacing w:after="0" w:line="276" w:lineRule="auto"/>
        <w:jc w:val="center"/>
        <w:rPr>
          <w:rStyle w:val="lev"/>
          <w:rFonts w:ascii="Times New Roman" w:hAnsi="Times New Roman" w:cs="Times New Roman"/>
          <w:i/>
          <w:color w:val="000000"/>
          <w:sz w:val="32"/>
          <w:szCs w:val="28"/>
        </w:rPr>
      </w:pPr>
      <w:bookmarkStart w:id="3" w:name="_Hlk54347722"/>
      <w:r>
        <w:rPr>
          <w:rStyle w:val="lev"/>
          <w:rFonts w:ascii="Times New Roman" w:hAnsi="Times New Roman"/>
          <w:i/>
          <w:color w:val="000000"/>
          <w:sz w:val="32"/>
        </w:rPr>
        <w:t>Inhoudsopgave</w:t>
      </w:r>
    </w:p>
    <w:p w14:paraId="52659F6A" w14:textId="77777777" w:rsidR="00FE35AA" w:rsidRPr="00091AEB" w:rsidRDefault="00FE35AA" w:rsidP="006A27CE">
      <w:pPr>
        <w:pBdr>
          <w:top w:val="single" w:sz="4" w:space="1" w:color="auto"/>
          <w:left w:val="single" w:sz="4" w:space="4" w:color="auto"/>
          <w:bottom w:val="single" w:sz="4" w:space="1" w:color="auto"/>
          <w:right w:val="single" w:sz="4" w:space="4" w:color="auto"/>
        </w:pBdr>
        <w:spacing w:after="0" w:line="276" w:lineRule="auto"/>
        <w:rPr>
          <w:rStyle w:val="lev"/>
          <w:rFonts w:ascii="Times New Roman" w:hAnsi="Times New Roman" w:cs="Times New Roman"/>
          <w:color w:val="000000"/>
          <w:sz w:val="28"/>
          <w:szCs w:val="28"/>
          <w:lang w:val="nl-NL"/>
        </w:rPr>
      </w:pPr>
    </w:p>
    <w:p w14:paraId="1FA179BB" w14:textId="392D5AF4"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color w:val="000000"/>
          <w:sz w:val="28"/>
          <w:szCs w:val="28"/>
        </w:rPr>
      </w:pPr>
      <w:r>
        <w:rPr>
          <w:rStyle w:val="lev"/>
          <w:rFonts w:ascii="Times New Roman" w:hAnsi="Times New Roman"/>
          <w:color w:val="000000"/>
          <w:sz w:val="28"/>
        </w:rPr>
        <w:t>A.</w:t>
      </w:r>
      <w:r>
        <w:rPr>
          <w:rStyle w:val="lev"/>
          <w:rFonts w:ascii="Times New Roman" w:hAnsi="Times New Roman"/>
          <w:color w:val="000000"/>
          <w:sz w:val="28"/>
        </w:rPr>
        <w:tab/>
      </w:r>
      <w:r w:rsidR="00880ED5">
        <w:rPr>
          <w:rStyle w:val="lev"/>
          <w:rFonts w:ascii="Times New Roman" w:hAnsi="Times New Roman"/>
          <w:color w:val="000000"/>
          <w:sz w:val="28"/>
        </w:rPr>
        <w:t>Casestudies</w:t>
      </w:r>
      <w:r>
        <w:rPr>
          <w:rStyle w:val="lev"/>
          <w:rFonts w:ascii="Times New Roman" w:hAnsi="Times New Roman"/>
          <w:color w:val="000000"/>
          <w:sz w:val="28"/>
        </w:rPr>
        <w:tab/>
        <w:t>1</w:t>
      </w:r>
    </w:p>
    <w:p w14:paraId="10C7B4B5" w14:textId="32157926"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Pr>
          <w:rStyle w:val="lev"/>
          <w:rFonts w:ascii="Times New Roman" w:hAnsi="Times New Roman"/>
          <w:color w:val="000000"/>
          <w:sz w:val="28"/>
        </w:rPr>
        <w:t>I.</w:t>
      </w:r>
      <w:r>
        <w:rPr>
          <w:rStyle w:val="lev"/>
          <w:rFonts w:ascii="Times New Roman" w:hAnsi="Times New Roman"/>
          <w:color w:val="000000"/>
          <w:sz w:val="28"/>
        </w:rPr>
        <w:tab/>
      </w:r>
      <w:r w:rsidRPr="00091AEB">
        <w:rPr>
          <w:rStyle w:val="lev"/>
          <w:rFonts w:ascii="Times New Roman" w:hAnsi="Times New Roman"/>
          <w:b w:val="0"/>
          <w:bCs w:val="0"/>
          <w:color w:val="000000"/>
          <w:sz w:val="28"/>
        </w:rPr>
        <w:t>Voorbeeldscenario 1: Vragen</w:t>
      </w:r>
      <w:r w:rsidRPr="00091AEB">
        <w:rPr>
          <w:rStyle w:val="lev"/>
          <w:rFonts w:ascii="Times New Roman" w:hAnsi="Times New Roman"/>
          <w:b w:val="0"/>
          <w:bCs w:val="0"/>
          <w:color w:val="000000"/>
          <w:sz w:val="28"/>
        </w:rPr>
        <w:tab/>
        <w:t>1</w:t>
      </w:r>
    </w:p>
    <w:p w14:paraId="586C38F4" w14:textId="29279C34"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Pr>
          <w:rStyle w:val="lev"/>
          <w:rFonts w:ascii="Times New Roman" w:hAnsi="Times New Roman"/>
          <w:b w:val="0"/>
          <w:color w:val="000000"/>
          <w:sz w:val="28"/>
        </w:rPr>
        <w:t xml:space="preserve">II. </w:t>
      </w:r>
      <w:r>
        <w:rPr>
          <w:rStyle w:val="lev"/>
          <w:rFonts w:ascii="Times New Roman" w:hAnsi="Times New Roman"/>
          <w:b w:val="0"/>
          <w:color w:val="000000"/>
          <w:sz w:val="28"/>
        </w:rPr>
        <w:tab/>
        <w:t>Oefeningen</w:t>
      </w:r>
      <w:r>
        <w:rPr>
          <w:rStyle w:val="lev"/>
          <w:rFonts w:ascii="Times New Roman" w:hAnsi="Times New Roman"/>
          <w:b w:val="0"/>
          <w:color w:val="000000"/>
          <w:sz w:val="28"/>
        </w:rPr>
        <w:tab/>
        <w:t>2</w:t>
      </w:r>
    </w:p>
    <w:p w14:paraId="4AD1C121" w14:textId="711B4C13"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Pr>
          <w:rStyle w:val="lev"/>
          <w:rFonts w:ascii="Times New Roman" w:hAnsi="Times New Roman"/>
          <w:b w:val="0"/>
          <w:color w:val="000000"/>
          <w:sz w:val="28"/>
        </w:rPr>
        <w:t xml:space="preserve">III. </w:t>
      </w:r>
      <w:r>
        <w:rPr>
          <w:rStyle w:val="lev"/>
          <w:rFonts w:ascii="Times New Roman" w:hAnsi="Times New Roman"/>
          <w:b w:val="0"/>
          <w:color w:val="000000"/>
          <w:sz w:val="28"/>
        </w:rPr>
        <w:tab/>
        <w:t>Voorbeeldscenario 2: Vragen</w:t>
      </w:r>
      <w:r>
        <w:rPr>
          <w:rStyle w:val="lev"/>
          <w:rFonts w:ascii="Times New Roman" w:hAnsi="Times New Roman"/>
          <w:b w:val="0"/>
          <w:color w:val="000000"/>
          <w:sz w:val="28"/>
        </w:rPr>
        <w:tab/>
        <w:t>3</w:t>
      </w:r>
    </w:p>
    <w:p w14:paraId="30EC9C6B" w14:textId="77777777" w:rsidR="00FE35AA" w:rsidRPr="00091AEB"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lang w:val="nl-NL"/>
        </w:rPr>
      </w:pPr>
    </w:p>
    <w:p w14:paraId="00397C6F" w14:textId="13BBF8CC" w:rsidR="00FE35AA" w:rsidRPr="00CE1268"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olor w:val="000000"/>
          <w:sz w:val="28"/>
        </w:rPr>
      </w:pPr>
      <w:r>
        <w:rPr>
          <w:rStyle w:val="lev"/>
          <w:rFonts w:ascii="Times New Roman" w:hAnsi="Times New Roman"/>
          <w:color w:val="000000"/>
          <w:sz w:val="28"/>
        </w:rPr>
        <w:t xml:space="preserve">B. </w:t>
      </w:r>
      <w:r>
        <w:rPr>
          <w:rStyle w:val="lev"/>
          <w:rFonts w:ascii="Times New Roman" w:hAnsi="Times New Roman"/>
          <w:color w:val="000000"/>
          <w:sz w:val="28"/>
        </w:rPr>
        <w:tab/>
        <w:t>Aanvullende opmerkingen voor de opleiders over de zaken</w:t>
      </w:r>
      <w:r w:rsidR="00CE1268">
        <w:rPr>
          <w:rStyle w:val="lev"/>
          <w:rFonts w:ascii="Times New Roman" w:hAnsi="Times New Roman"/>
          <w:color w:val="000000"/>
          <w:sz w:val="28"/>
        </w:rPr>
        <w:t xml:space="preserve">      </w:t>
      </w:r>
      <w:r>
        <w:rPr>
          <w:rStyle w:val="lev"/>
          <w:rFonts w:ascii="Times New Roman" w:hAnsi="Times New Roman"/>
          <w:color w:val="000000"/>
          <w:sz w:val="28"/>
        </w:rPr>
        <w:t>5</w:t>
      </w:r>
    </w:p>
    <w:p w14:paraId="38674D58" w14:textId="77777777" w:rsidR="00FE35AA" w:rsidRPr="00091AEB"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lang w:val="nl-NL"/>
        </w:rPr>
      </w:pPr>
    </w:p>
    <w:p w14:paraId="6E0F0A73" w14:textId="77CABC8C"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color w:val="000000"/>
          <w:sz w:val="28"/>
          <w:szCs w:val="28"/>
        </w:rPr>
      </w:pPr>
      <w:r>
        <w:rPr>
          <w:rStyle w:val="lev"/>
          <w:rFonts w:ascii="Times New Roman" w:hAnsi="Times New Roman"/>
          <w:color w:val="000000"/>
          <w:sz w:val="28"/>
        </w:rPr>
        <w:t>C.</w:t>
      </w:r>
      <w:r>
        <w:rPr>
          <w:rStyle w:val="lev"/>
          <w:rFonts w:ascii="Times New Roman" w:hAnsi="Times New Roman"/>
          <w:color w:val="000000"/>
          <w:sz w:val="28"/>
        </w:rPr>
        <w:tab/>
      </w:r>
      <w:r w:rsidRPr="00CE1268">
        <w:rPr>
          <w:rStyle w:val="lev"/>
          <w:rFonts w:ascii="Times New Roman" w:hAnsi="Times New Roman"/>
          <w:color w:val="000000"/>
          <w:sz w:val="28"/>
        </w:rPr>
        <w:t xml:space="preserve">Methodologische </w:t>
      </w:r>
      <w:r>
        <w:rPr>
          <w:rStyle w:val="lev"/>
          <w:rFonts w:ascii="Times New Roman" w:hAnsi="Times New Roman"/>
          <w:color w:val="000000"/>
          <w:sz w:val="28"/>
        </w:rPr>
        <w:t>aanpak</w:t>
      </w:r>
      <w:r>
        <w:rPr>
          <w:rStyle w:val="lev"/>
          <w:rFonts w:ascii="Times New Roman" w:hAnsi="Times New Roman"/>
          <w:color w:val="000000"/>
          <w:sz w:val="28"/>
        </w:rPr>
        <w:tab/>
        <w:t>6</w:t>
      </w:r>
    </w:p>
    <w:p w14:paraId="5210D211" w14:textId="7F6C9086"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Pr>
          <w:rStyle w:val="lev"/>
          <w:rFonts w:ascii="Times New Roman" w:hAnsi="Times New Roman"/>
          <w:color w:val="000000"/>
          <w:sz w:val="28"/>
        </w:rPr>
        <w:t>I.</w:t>
      </w:r>
      <w:r>
        <w:rPr>
          <w:rStyle w:val="lev"/>
          <w:rFonts w:ascii="Times New Roman" w:hAnsi="Times New Roman"/>
          <w:color w:val="000000"/>
          <w:sz w:val="28"/>
        </w:rPr>
        <w:tab/>
        <w:t>Algemeen idee en hoofdthema's</w:t>
      </w:r>
      <w:r>
        <w:rPr>
          <w:rStyle w:val="lev"/>
          <w:rFonts w:ascii="Times New Roman" w:hAnsi="Times New Roman"/>
          <w:color w:val="000000"/>
          <w:sz w:val="28"/>
        </w:rPr>
        <w:tab/>
        <w:t>6</w:t>
      </w:r>
    </w:p>
    <w:p w14:paraId="6A57AC6A" w14:textId="0067B30F"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Pr>
          <w:rStyle w:val="lev"/>
          <w:rFonts w:ascii="Times New Roman" w:hAnsi="Times New Roman"/>
          <w:b w:val="0"/>
          <w:color w:val="000000"/>
          <w:sz w:val="28"/>
        </w:rPr>
        <w:t>II.</w:t>
      </w:r>
      <w:r>
        <w:rPr>
          <w:rStyle w:val="lev"/>
          <w:rFonts w:ascii="Times New Roman" w:hAnsi="Times New Roman"/>
          <w:b w:val="0"/>
          <w:color w:val="000000"/>
          <w:sz w:val="28"/>
        </w:rPr>
        <w:tab/>
        <w:t>Werkgroepen en structuur van het seminarie</w:t>
      </w:r>
      <w:r>
        <w:rPr>
          <w:rStyle w:val="lev"/>
          <w:rFonts w:ascii="Times New Roman" w:hAnsi="Times New Roman"/>
          <w:b w:val="0"/>
          <w:color w:val="000000"/>
          <w:sz w:val="28"/>
        </w:rPr>
        <w:tab/>
        <w:t>7</w:t>
      </w:r>
    </w:p>
    <w:p w14:paraId="407E6155" w14:textId="14A70712"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Pr>
          <w:rStyle w:val="lev"/>
          <w:rFonts w:ascii="Times New Roman" w:hAnsi="Times New Roman"/>
          <w:b w:val="0"/>
          <w:color w:val="000000"/>
          <w:sz w:val="28"/>
        </w:rPr>
        <w:t>III.</w:t>
      </w:r>
      <w:r>
        <w:rPr>
          <w:rStyle w:val="lev"/>
          <w:rFonts w:ascii="Times New Roman" w:hAnsi="Times New Roman"/>
          <w:b w:val="0"/>
          <w:color w:val="000000"/>
          <w:sz w:val="28"/>
        </w:rPr>
        <w:tab/>
        <w:t>Aanvullend materiaal</w:t>
      </w:r>
      <w:r>
        <w:rPr>
          <w:rStyle w:val="lev"/>
          <w:rFonts w:ascii="Times New Roman" w:hAnsi="Times New Roman"/>
          <w:b w:val="0"/>
          <w:color w:val="000000"/>
          <w:sz w:val="28"/>
        </w:rPr>
        <w:tab/>
        <w:t>8</w:t>
      </w:r>
    </w:p>
    <w:p w14:paraId="1063C1F3" w14:textId="77777777" w:rsidR="00FE35AA" w:rsidRPr="00091AEB"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lang w:val="nl-NL"/>
        </w:rPr>
      </w:pPr>
    </w:p>
    <w:p w14:paraId="68B4C56F" w14:textId="2D3A1D0F" w:rsidR="006A27CE"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color w:val="000000"/>
          <w:sz w:val="28"/>
          <w:szCs w:val="28"/>
        </w:rPr>
      </w:pPr>
      <w:r>
        <w:rPr>
          <w:rStyle w:val="lev"/>
          <w:rFonts w:ascii="Times New Roman" w:hAnsi="Times New Roman"/>
          <w:color w:val="000000"/>
          <w:sz w:val="28"/>
        </w:rPr>
        <w:t>D.</w:t>
      </w:r>
      <w:r>
        <w:rPr>
          <w:rStyle w:val="lev"/>
          <w:rFonts w:ascii="Times New Roman" w:hAnsi="Times New Roman"/>
          <w:color w:val="000000"/>
          <w:sz w:val="28"/>
        </w:rPr>
        <w:tab/>
        <w:t>Oplossingen</w:t>
      </w:r>
      <w:r>
        <w:rPr>
          <w:rStyle w:val="lev"/>
          <w:rFonts w:ascii="Times New Roman" w:hAnsi="Times New Roman"/>
          <w:color w:val="000000"/>
          <w:sz w:val="28"/>
        </w:rPr>
        <w:tab/>
        <w:t>9</w:t>
      </w:r>
    </w:p>
    <w:p w14:paraId="2979843E" w14:textId="35D3166A" w:rsidR="00B074A0" w:rsidRPr="00091AEB" w:rsidRDefault="00B074A0"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color w:val="000000"/>
          <w:sz w:val="28"/>
          <w:szCs w:val="28"/>
          <w:lang w:val="nl-NL"/>
        </w:rPr>
      </w:pPr>
    </w:p>
    <w:p w14:paraId="7E0FBCD1" w14:textId="6EEC97FE" w:rsidR="00B074A0" w:rsidRPr="00B074A0" w:rsidRDefault="00B074A0"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color w:val="000000"/>
          <w:sz w:val="28"/>
          <w:szCs w:val="28"/>
        </w:rPr>
      </w:pPr>
      <w:r>
        <w:rPr>
          <w:rStyle w:val="lev"/>
          <w:rFonts w:ascii="Times New Roman" w:hAnsi="Times New Roman"/>
          <w:color w:val="000000"/>
          <w:sz w:val="28"/>
        </w:rPr>
        <w:t xml:space="preserve">Bijlage </w:t>
      </w:r>
      <w:r>
        <w:rPr>
          <w:rStyle w:val="lev"/>
          <w:rFonts w:ascii="Times New Roman" w:hAnsi="Times New Roman"/>
          <w:color w:val="000000"/>
          <w:sz w:val="28"/>
        </w:rPr>
        <w:tab/>
        <w:t>Stapsgewijze oplossingen</w:t>
      </w:r>
      <w:r>
        <w:rPr>
          <w:rStyle w:val="lev"/>
          <w:rFonts w:ascii="Times New Roman" w:hAnsi="Times New Roman"/>
          <w:color w:val="000000"/>
          <w:sz w:val="28"/>
        </w:rPr>
        <w:tab/>
        <w:t>23</w:t>
      </w:r>
    </w:p>
    <w:p w14:paraId="64F37B70" w14:textId="77777777" w:rsidR="006A27CE" w:rsidRPr="00091AEB" w:rsidRDefault="006A27CE"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lang w:val="nl-NL"/>
        </w:rPr>
      </w:pPr>
    </w:p>
    <w:bookmarkEnd w:id="1"/>
    <w:bookmarkEnd w:id="2"/>
    <w:bookmarkEnd w:id="3"/>
    <w:p w14:paraId="72F7C821" w14:textId="009B0901" w:rsidR="00FE35AA" w:rsidRPr="00B074A0" w:rsidRDefault="00FE35AA" w:rsidP="006A27CE">
      <w:pPr>
        <w:rPr>
          <w:rFonts w:ascii="Times New Roman" w:hAnsi="Times New Roman" w:cs="Times New Roman"/>
          <w:bCs/>
          <w:sz w:val="28"/>
          <w:szCs w:val="28"/>
        </w:rPr>
      </w:pPr>
      <w:r>
        <w:br w:type="page"/>
      </w:r>
    </w:p>
    <w:p w14:paraId="37CFD527" w14:textId="158E5347" w:rsidR="00FE35AA" w:rsidRPr="00B074A0" w:rsidRDefault="00FE35AA" w:rsidP="006A27CE">
      <w:pPr>
        <w:pStyle w:val="Test"/>
        <w:shd w:val="clear" w:color="auto" w:fill="DED888"/>
        <w:spacing w:after="160"/>
        <w:jc w:val="center"/>
        <w:rPr>
          <w:rStyle w:val="lev"/>
          <w:rFonts w:ascii="Times New Roman" w:hAnsi="Times New Roman"/>
          <w:b/>
          <w:color w:val="2F5496" w:themeColor="accent1" w:themeShade="BF"/>
          <w:sz w:val="32"/>
          <w:szCs w:val="32"/>
        </w:rPr>
      </w:pPr>
      <w:bookmarkStart w:id="4" w:name="_Hlk39595818"/>
      <w:r>
        <w:rPr>
          <w:rStyle w:val="lev"/>
          <w:rFonts w:ascii="Times New Roman" w:hAnsi="Times New Roman"/>
          <w:b/>
          <w:color w:val="2F5496" w:themeColor="accent1" w:themeShade="BF"/>
          <w:sz w:val="32"/>
        </w:rPr>
        <w:lastRenderedPageBreak/>
        <w:t>Het Europees Onderzoeksbevel</w:t>
      </w:r>
    </w:p>
    <w:p w14:paraId="32847B57" w14:textId="77777777" w:rsidR="006377A2" w:rsidRPr="00091AEB" w:rsidRDefault="006377A2" w:rsidP="006A27CE">
      <w:pPr>
        <w:jc w:val="both"/>
        <w:rPr>
          <w:rStyle w:val="lev"/>
          <w:rFonts w:ascii="Times New Roman" w:hAnsi="Times New Roman" w:cs="Times New Roman"/>
          <w:color w:val="2F5496" w:themeColor="accent1" w:themeShade="BF"/>
          <w:sz w:val="28"/>
          <w:szCs w:val="28"/>
          <w:lang w:val="nl-NL"/>
        </w:rPr>
      </w:pPr>
    </w:p>
    <w:p w14:paraId="4ACD6C00" w14:textId="499D4C49" w:rsidR="00D3089A" w:rsidRPr="00B074A0" w:rsidRDefault="00FE35AA" w:rsidP="006A27CE">
      <w:pPr>
        <w:jc w:val="both"/>
        <w:rPr>
          <w:rFonts w:ascii="Times New Roman" w:hAnsi="Times New Roman" w:cs="Times New Roman"/>
          <w:b/>
          <w:bCs/>
          <w:color w:val="2F5496" w:themeColor="accent1" w:themeShade="BF"/>
          <w:sz w:val="28"/>
          <w:szCs w:val="28"/>
        </w:rPr>
      </w:pPr>
      <w:r>
        <w:rPr>
          <w:rFonts w:ascii="Times New Roman" w:hAnsi="Times New Roman"/>
          <w:b/>
          <w:bCs/>
          <w:color w:val="2F5496" w:themeColor="accent1" w:themeShade="BF"/>
          <w:sz w:val="28"/>
        </w:rPr>
        <w:t>A. I. Voorbeeldscenario 1:</w:t>
      </w:r>
    </w:p>
    <w:p w14:paraId="29B879CB" w14:textId="77777777" w:rsidR="00FE6CFC" w:rsidRPr="00B074A0" w:rsidRDefault="004970F8"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bookmarkStart w:id="5" w:name="_Hlk33180685"/>
      <w:r>
        <w:rPr>
          <w:rFonts w:ascii="Times New Roman" w:hAnsi="Times New Roman"/>
          <w:sz w:val="28"/>
        </w:rPr>
        <w:t xml:space="preserve">Om bewijs te vergaren in een strafrechtelijk onderzoek, dient een Roemeense aanklager:  </w:t>
      </w:r>
    </w:p>
    <w:p w14:paraId="1FEF220C" w14:textId="0A9A8E25" w:rsidR="00FE6CFC" w:rsidRPr="00B074A0" w:rsidRDefault="00FE6CFC" w:rsidP="006A27CE">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Pr>
          <w:rFonts w:ascii="Times New Roman" w:hAnsi="Times New Roman"/>
          <w:sz w:val="28"/>
        </w:rPr>
        <w:t xml:space="preserve">- per videoconferentie een getuige te horen die momenteel in Bulgarije verblijft, </w:t>
      </w:r>
    </w:p>
    <w:p w14:paraId="145D2A73" w14:textId="040F05C0" w:rsidR="00FE6CFC" w:rsidRPr="00B074A0" w:rsidRDefault="00FE6CFC" w:rsidP="006A27CE">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Pr>
          <w:rFonts w:ascii="Times New Roman" w:hAnsi="Times New Roman"/>
          <w:sz w:val="28"/>
        </w:rPr>
        <w:t xml:space="preserve">- een huiszoeking te bevelen van een in Oostenrijk levende verdachte en, </w:t>
      </w:r>
    </w:p>
    <w:p w14:paraId="1C868CDD" w14:textId="1FC12577" w:rsidR="00514741" w:rsidRPr="00B074A0" w:rsidRDefault="00FE6CFC" w:rsidP="006A27CE">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Pr>
          <w:rFonts w:ascii="Times New Roman" w:hAnsi="Times New Roman"/>
          <w:sz w:val="28"/>
        </w:rPr>
        <w:t>- informatie te verkrijgen over een Poolse bankrekening van dezelfde verdachte.</w:t>
      </w:r>
    </w:p>
    <w:p w14:paraId="6A9DB1CE" w14:textId="77777777" w:rsidR="00FE6CFC" w:rsidRPr="00091AEB" w:rsidRDefault="00FE6CFC" w:rsidP="006A27CE">
      <w:pPr>
        <w:jc w:val="both"/>
        <w:rPr>
          <w:rFonts w:ascii="Times New Roman" w:hAnsi="Times New Roman" w:cs="Times New Roman"/>
          <w:sz w:val="28"/>
          <w:szCs w:val="28"/>
          <w:lang w:val="nl-NL"/>
        </w:rPr>
      </w:pPr>
    </w:p>
    <w:p w14:paraId="08B7BB34" w14:textId="0ADC49A6" w:rsidR="00D423F8" w:rsidRPr="00B074A0" w:rsidRDefault="00D423F8" w:rsidP="006A27CE">
      <w:pPr>
        <w:jc w:val="both"/>
        <w:rPr>
          <w:rFonts w:ascii="Times New Roman" w:hAnsi="Times New Roman" w:cs="Times New Roman"/>
          <w:b/>
          <w:bCs/>
          <w:iCs/>
          <w:color w:val="2F5496" w:themeColor="accent1" w:themeShade="BF"/>
          <w:sz w:val="28"/>
          <w:szCs w:val="28"/>
        </w:rPr>
      </w:pPr>
      <w:r>
        <w:rPr>
          <w:rFonts w:ascii="Times New Roman" w:hAnsi="Times New Roman"/>
          <w:b/>
          <w:color w:val="2F5496" w:themeColor="accent1" w:themeShade="BF"/>
          <w:sz w:val="28"/>
        </w:rPr>
        <w:t>Vragen:</w:t>
      </w:r>
    </w:p>
    <w:p w14:paraId="40021975" w14:textId="4FC5FF06" w:rsidR="00D423F8" w:rsidRPr="00B074A0" w:rsidRDefault="000805AF" w:rsidP="006A27CE">
      <w:pPr>
        <w:pStyle w:val="Paragraphedeliste"/>
        <w:numPr>
          <w:ilvl w:val="0"/>
          <w:numId w:val="1"/>
        </w:numPr>
        <w:contextualSpacing w:val="0"/>
        <w:jc w:val="both"/>
        <w:rPr>
          <w:rFonts w:ascii="Times New Roman" w:hAnsi="Times New Roman" w:cs="Times New Roman"/>
          <w:sz w:val="28"/>
          <w:szCs w:val="28"/>
        </w:rPr>
      </w:pPr>
      <w:r>
        <w:rPr>
          <w:rFonts w:ascii="Times New Roman" w:hAnsi="Times New Roman"/>
          <w:sz w:val="28"/>
        </w:rPr>
        <w:t>Welk rechtsinstrument staat ter beschikking van de Roemeense aanklager voor bewijsgaring in het buitenland?</w:t>
      </w:r>
    </w:p>
    <w:p w14:paraId="57062F9B" w14:textId="0B3885DB" w:rsidR="00D423F8" w:rsidRPr="00B074A0" w:rsidRDefault="00D423F8" w:rsidP="006A27CE">
      <w:pPr>
        <w:pStyle w:val="Paragraphedeliste"/>
        <w:numPr>
          <w:ilvl w:val="0"/>
          <w:numId w:val="1"/>
        </w:numPr>
        <w:contextualSpacing w:val="0"/>
        <w:jc w:val="both"/>
        <w:rPr>
          <w:rFonts w:ascii="Times New Roman" w:hAnsi="Times New Roman" w:cs="Times New Roman"/>
          <w:i/>
          <w:iCs/>
          <w:sz w:val="28"/>
          <w:szCs w:val="28"/>
        </w:rPr>
      </w:pPr>
      <w:bookmarkStart w:id="6" w:name="_Hlk33017891"/>
      <w:r>
        <w:rPr>
          <w:rFonts w:ascii="Times New Roman" w:hAnsi="Times New Roman"/>
          <w:i/>
          <w:iCs/>
          <w:sz w:val="28"/>
        </w:rPr>
        <w:t>Wat als de getuige in Denemarken of Ierland verblijft?</w:t>
      </w:r>
      <w:r>
        <w:rPr>
          <w:rFonts w:ascii="Times New Roman" w:hAnsi="Times New Roman"/>
          <w:sz w:val="28"/>
        </w:rPr>
        <w:t xml:space="preserve"> </w:t>
      </w:r>
      <w:r>
        <w:rPr>
          <w:rFonts w:ascii="Times New Roman" w:hAnsi="Times New Roman"/>
          <w:i/>
          <w:sz w:val="28"/>
        </w:rPr>
        <w:t xml:space="preserve">Maakt dat een verschil voor het toepasselijke rechtsinstrument in deze zaak? </w:t>
      </w:r>
    </w:p>
    <w:bookmarkEnd w:id="6"/>
    <w:p w14:paraId="3728EC32" w14:textId="4DE01327" w:rsidR="00D423F8" w:rsidRPr="00B074A0" w:rsidRDefault="00D540DB" w:rsidP="006A27CE">
      <w:pPr>
        <w:pStyle w:val="Paragraphedeliste"/>
        <w:numPr>
          <w:ilvl w:val="0"/>
          <w:numId w:val="1"/>
        </w:numPr>
        <w:contextualSpacing w:val="0"/>
        <w:jc w:val="both"/>
        <w:rPr>
          <w:rFonts w:ascii="Times New Roman" w:hAnsi="Times New Roman" w:cs="Times New Roman"/>
          <w:i/>
          <w:iCs/>
          <w:sz w:val="28"/>
          <w:szCs w:val="28"/>
        </w:rPr>
      </w:pPr>
      <w:r>
        <w:rPr>
          <w:rFonts w:ascii="Times New Roman" w:hAnsi="Times New Roman"/>
          <w:i/>
          <w:sz w:val="28"/>
        </w:rPr>
        <w:t>Wat als de aanklager de getuige in Bulgarije wenst te dagvaarden om in Roemenië te worden gehoord? Is de Richtlijn 2014/41/EU dan nog steeds van toepassing?</w:t>
      </w:r>
    </w:p>
    <w:p w14:paraId="5E96F22B" w14:textId="6735EFC9" w:rsidR="00607A4B" w:rsidRPr="00B074A0" w:rsidRDefault="0014132C" w:rsidP="006A27CE">
      <w:pPr>
        <w:pStyle w:val="Paragraphedeliste"/>
        <w:numPr>
          <w:ilvl w:val="0"/>
          <w:numId w:val="1"/>
        </w:numPr>
        <w:spacing w:line="240" w:lineRule="auto"/>
        <w:contextualSpacing w:val="0"/>
        <w:jc w:val="both"/>
        <w:rPr>
          <w:rFonts w:ascii="Times New Roman" w:hAnsi="Times New Roman" w:cs="Times New Roman"/>
          <w:i/>
          <w:iCs/>
          <w:sz w:val="28"/>
          <w:szCs w:val="28"/>
        </w:rPr>
      </w:pPr>
      <w:bookmarkStart w:id="7" w:name="_Hlk33018066"/>
      <w:r>
        <w:rPr>
          <w:rFonts w:ascii="Times New Roman" w:hAnsi="Times New Roman"/>
          <w:i/>
          <w:sz w:val="28"/>
        </w:rPr>
        <w:t>Hoeveel EOB’s zou de Roemeense aanklager dan moeten uitvaardigen in deze zaak? Vermeld de redenen van uw antwoord.</w:t>
      </w:r>
      <w:bookmarkEnd w:id="7"/>
    </w:p>
    <w:p w14:paraId="3EB55596" w14:textId="5725E0B9" w:rsidR="00E5457B" w:rsidRPr="00B074A0" w:rsidRDefault="006377A2" w:rsidP="006377A2">
      <w:pPr>
        <w:rPr>
          <w:rFonts w:ascii="Times New Roman" w:hAnsi="Times New Roman" w:cs="Times New Roman"/>
          <w:i/>
          <w:iCs/>
          <w:sz w:val="28"/>
          <w:szCs w:val="28"/>
        </w:rPr>
      </w:pPr>
      <w:r>
        <w:br w:type="page"/>
      </w:r>
    </w:p>
    <w:p w14:paraId="562285EA" w14:textId="3C850F1F" w:rsidR="00E5457B" w:rsidRPr="00B074A0" w:rsidRDefault="00844021" w:rsidP="006A27CE">
      <w:pPr>
        <w:jc w:val="both"/>
        <w:rPr>
          <w:rFonts w:ascii="Times New Roman" w:hAnsi="Times New Roman" w:cs="Times New Roman"/>
          <w:b/>
          <w:bCs/>
          <w:color w:val="2F5496" w:themeColor="accent1" w:themeShade="BF"/>
          <w:sz w:val="28"/>
          <w:szCs w:val="28"/>
        </w:rPr>
      </w:pPr>
      <w:bookmarkStart w:id="8" w:name="_Hlk40640209"/>
      <w:bookmarkStart w:id="9" w:name="_Hlk41219047"/>
      <w:r>
        <w:rPr>
          <w:rFonts w:ascii="Times New Roman" w:hAnsi="Times New Roman"/>
          <w:b/>
          <w:color w:val="2F5496" w:themeColor="accent1" w:themeShade="BF"/>
          <w:sz w:val="28"/>
        </w:rPr>
        <w:lastRenderedPageBreak/>
        <w:t>A. II. Oefeningen:</w:t>
      </w:r>
    </w:p>
    <w:p w14:paraId="716BBC31" w14:textId="53A69F56" w:rsidR="00E5457B" w:rsidRPr="00B074A0" w:rsidRDefault="00E5457B" w:rsidP="006A27CE">
      <w:pPr>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Vind de volgende bevoegde uitvoerende autoriteiten voor een EOB (algemene strafzaken):</w:t>
      </w:r>
    </w:p>
    <w:p w14:paraId="4D1F8761" w14:textId="197DABF4" w:rsidR="00E5457B"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Pr>
          <w:rFonts w:ascii="Times New Roman" w:hAnsi="Times New Roman"/>
          <w:sz w:val="28"/>
        </w:rPr>
        <w:t>1. Een Duitse bevoegde uitvaardigende autoriteit wenst huiszoeking te doen bij een in Brussel, België gevestigde verdachte.</w:t>
      </w:r>
    </w:p>
    <w:p w14:paraId="053A6644" w14:textId="37E3CAD6" w:rsidR="00BC0071"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Bevoegde autoriteit:</w:t>
      </w:r>
    </w:p>
    <w:p w14:paraId="38E95513" w14:textId="20D2AEB0" w:rsidR="00BC0071"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Taal:</w:t>
      </w:r>
    </w:p>
    <w:p w14:paraId="0702A87F" w14:textId="632B0BD8" w:rsidR="00BC0071" w:rsidRPr="00091AEB" w:rsidRDefault="00BC0071" w:rsidP="006377A2">
      <w:pPr>
        <w:rPr>
          <w:rFonts w:ascii="Times New Roman" w:hAnsi="Times New Roman" w:cs="Times New Roman"/>
          <w:sz w:val="28"/>
          <w:szCs w:val="28"/>
          <w:lang w:val="nl-NL"/>
        </w:rPr>
      </w:pPr>
    </w:p>
    <w:p w14:paraId="4D997D83" w14:textId="269330B1" w:rsidR="00E5457B"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Pr>
          <w:rFonts w:ascii="Times New Roman" w:hAnsi="Times New Roman"/>
          <w:sz w:val="28"/>
        </w:rPr>
        <w:t>2. Een Franse bevoegde uitvaardigende autoriteit wenst per videoconferentie een getuige te horen die in Vigo, Spanje verblijft.</w:t>
      </w:r>
    </w:p>
    <w:p w14:paraId="14560A1E" w14:textId="77777777" w:rsidR="00BC0071"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Bevoegde autoriteit:</w:t>
      </w:r>
    </w:p>
    <w:p w14:paraId="77BFCE30" w14:textId="7B25DB6B" w:rsidR="00BC0071"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Taal:</w:t>
      </w:r>
    </w:p>
    <w:p w14:paraId="28297BBF" w14:textId="77777777" w:rsidR="00BC0071" w:rsidRPr="00091AEB" w:rsidRDefault="00BC0071" w:rsidP="006A27CE">
      <w:pPr>
        <w:jc w:val="both"/>
        <w:rPr>
          <w:rFonts w:ascii="Times New Roman" w:hAnsi="Times New Roman" w:cs="Times New Roman"/>
          <w:sz w:val="28"/>
          <w:szCs w:val="28"/>
          <w:lang w:val="nl-NL"/>
        </w:rPr>
      </w:pPr>
    </w:p>
    <w:p w14:paraId="1470EC4D" w14:textId="064D3F91" w:rsidR="00E5457B"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Pr>
          <w:rFonts w:ascii="Times New Roman" w:hAnsi="Times New Roman"/>
          <w:sz w:val="28"/>
        </w:rPr>
        <w:t>3. Een Spaanse bevoegde uitvaardigende autoriteit wenst een deskundige te horen die in Athene, Griekenland verblijft.</w:t>
      </w:r>
    </w:p>
    <w:p w14:paraId="0F45A901" w14:textId="77777777" w:rsidR="005E4A6D" w:rsidRPr="00B074A0"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Bevoegde autoriteit:</w:t>
      </w:r>
    </w:p>
    <w:p w14:paraId="5C8C592B" w14:textId="5C5BCF0E" w:rsidR="005E4A6D" w:rsidRPr="00B074A0"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Taal:</w:t>
      </w:r>
    </w:p>
    <w:p w14:paraId="691E90F8" w14:textId="77777777" w:rsidR="005E4A6D" w:rsidRPr="00091AEB" w:rsidRDefault="005E4A6D" w:rsidP="006A27CE">
      <w:pPr>
        <w:jc w:val="both"/>
        <w:rPr>
          <w:rFonts w:ascii="Times New Roman" w:hAnsi="Times New Roman" w:cs="Times New Roman"/>
          <w:sz w:val="28"/>
          <w:szCs w:val="28"/>
          <w:lang w:val="nl-NL"/>
        </w:rPr>
      </w:pPr>
    </w:p>
    <w:p w14:paraId="3A8F05C7" w14:textId="54AC5F79" w:rsidR="00E5457B"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Pr>
          <w:rFonts w:ascii="Times New Roman" w:hAnsi="Times New Roman"/>
          <w:sz w:val="28"/>
        </w:rPr>
        <w:t xml:space="preserve">4. Een Roemeense bevoegde uitvaardigende autoriteit wenst zonder technische bijstand de telecommunicatie af te tappen van een in Frankrijk gevestigde verdachte. </w:t>
      </w:r>
      <w:bookmarkEnd w:id="8"/>
    </w:p>
    <w:p w14:paraId="2BC699B1" w14:textId="77777777" w:rsidR="005E4A6D" w:rsidRPr="00B074A0"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Bevoegde autoriteit:</w:t>
      </w:r>
    </w:p>
    <w:p w14:paraId="73D77594" w14:textId="70EE6C83" w:rsidR="005E4A6D" w:rsidRPr="00B074A0"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Taal:</w:t>
      </w:r>
    </w:p>
    <w:p w14:paraId="5D8DD93D" w14:textId="3D71F33B" w:rsidR="00BC0071" w:rsidRPr="00B074A0" w:rsidRDefault="006377A2" w:rsidP="006377A2">
      <w:pPr>
        <w:rPr>
          <w:rFonts w:ascii="Times New Roman" w:hAnsi="Times New Roman" w:cs="Times New Roman"/>
          <w:sz w:val="28"/>
          <w:szCs w:val="28"/>
        </w:rPr>
      </w:pPr>
      <w:r>
        <w:br w:type="page"/>
      </w:r>
    </w:p>
    <w:bookmarkEnd w:id="9"/>
    <w:p w14:paraId="2EE60012" w14:textId="0F42AEBD" w:rsidR="009B49A2" w:rsidRPr="00B074A0" w:rsidRDefault="00094A90" w:rsidP="006A27CE">
      <w:pPr>
        <w:jc w:val="both"/>
        <w:rPr>
          <w:rFonts w:ascii="Times New Roman" w:hAnsi="Times New Roman" w:cs="Times New Roman"/>
          <w:color w:val="2F5496" w:themeColor="accent1" w:themeShade="BF"/>
          <w:sz w:val="28"/>
          <w:szCs w:val="28"/>
        </w:rPr>
      </w:pPr>
      <w:r>
        <w:rPr>
          <w:rFonts w:ascii="Times New Roman" w:hAnsi="Times New Roman"/>
          <w:b/>
          <w:bCs/>
          <w:color w:val="2F5496" w:themeColor="accent1" w:themeShade="BF"/>
          <w:sz w:val="28"/>
        </w:rPr>
        <w:lastRenderedPageBreak/>
        <w:t>A. III. Voorbeeldscenario 2:</w:t>
      </w:r>
    </w:p>
    <w:p w14:paraId="2FEAF8E8" w14:textId="5B896242" w:rsidR="009F3C84" w:rsidRPr="00912E90" w:rsidRDefault="009B49A2" w:rsidP="00912E90">
      <w:pPr>
        <w:pBdr>
          <w:top w:val="single" w:sz="4" w:space="1" w:color="auto"/>
          <w:left w:val="single" w:sz="4" w:space="4" w:color="auto"/>
          <w:bottom w:val="single" w:sz="4" w:space="1" w:color="auto"/>
          <w:right w:val="single" w:sz="4" w:space="27" w:color="auto"/>
        </w:pBdr>
        <w:spacing w:line="240" w:lineRule="auto"/>
        <w:jc w:val="both"/>
        <w:rPr>
          <w:rFonts w:ascii="Times New Roman" w:hAnsi="Times New Roman" w:cs="Times New Roman"/>
          <w:sz w:val="26"/>
          <w:szCs w:val="26"/>
        </w:rPr>
      </w:pPr>
      <w:r w:rsidRPr="00912E90">
        <w:rPr>
          <w:rFonts w:ascii="Times New Roman" w:hAnsi="Times New Roman"/>
          <w:sz w:val="26"/>
          <w:szCs w:val="20"/>
        </w:rPr>
        <w:t>In maart 2020 werd in Roemenië een onderzoek geopend tegen de delinquenten A.W. (een Duit</w:t>
      </w:r>
      <w:r w:rsidR="000102EB" w:rsidRPr="00912E90">
        <w:rPr>
          <w:rFonts w:ascii="Times New Roman" w:hAnsi="Times New Roman"/>
          <w:sz w:val="26"/>
          <w:szCs w:val="20"/>
        </w:rPr>
        <w:t>se ingezetene</w:t>
      </w:r>
      <w:r w:rsidRPr="00912E90">
        <w:rPr>
          <w:rFonts w:ascii="Times New Roman" w:hAnsi="Times New Roman"/>
          <w:sz w:val="26"/>
          <w:szCs w:val="20"/>
        </w:rPr>
        <w:t xml:space="preserve">), J.P. en J.L. (Roemeense </w:t>
      </w:r>
      <w:r w:rsidR="000102EB" w:rsidRPr="00912E90">
        <w:rPr>
          <w:rFonts w:ascii="Times New Roman" w:hAnsi="Times New Roman"/>
          <w:sz w:val="26"/>
          <w:szCs w:val="20"/>
        </w:rPr>
        <w:t>ingezetenen</w:t>
      </w:r>
      <w:r w:rsidRPr="00912E90">
        <w:rPr>
          <w:rFonts w:ascii="Times New Roman" w:hAnsi="Times New Roman"/>
          <w:sz w:val="26"/>
          <w:szCs w:val="20"/>
        </w:rPr>
        <w:t>) voor het vermeende plegen van twee diefstallen uit geldautomaten in Constanta, Roemenië (dossiernr. 1200/P/2020). De Roemeense rechterlijke autoriteiten hebben vastgesteld dat A.W. (Duits</w:t>
      </w:r>
      <w:r w:rsidR="000102EB" w:rsidRPr="00912E90">
        <w:rPr>
          <w:rFonts w:ascii="Times New Roman" w:hAnsi="Times New Roman"/>
          <w:sz w:val="26"/>
          <w:szCs w:val="20"/>
        </w:rPr>
        <w:t>e</w:t>
      </w:r>
      <w:r w:rsidRPr="00912E90">
        <w:rPr>
          <w:rFonts w:ascii="Times New Roman" w:hAnsi="Times New Roman"/>
          <w:sz w:val="26"/>
          <w:szCs w:val="20"/>
        </w:rPr>
        <w:t xml:space="preserve"> </w:t>
      </w:r>
      <w:r w:rsidR="000102EB" w:rsidRPr="00912E90">
        <w:rPr>
          <w:rFonts w:ascii="Times New Roman" w:hAnsi="Times New Roman"/>
          <w:sz w:val="26"/>
          <w:szCs w:val="20"/>
        </w:rPr>
        <w:t>ingezetene</w:t>
      </w:r>
      <w:r w:rsidRPr="00912E90">
        <w:rPr>
          <w:rFonts w:ascii="Times New Roman" w:hAnsi="Times New Roman"/>
          <w:sz w:val="26"/>
          <w:szCs w:val="20"/>
        </w:rPr>
        <w:t>, geboren op 06.06.1955 te Stuttgart), J.P. (Roemeens</w:t>
      </w:r>
      <w:r w:rsidR="000102EB" w:rsidRPr="00912E90">
        <w:rPr>
          <w:rFonts w:ascii="Times New Roman" w:hAnsi="Times New Roman"/>
          <w:sz w:val="26"/>
          <w:szCs w:val="20"/>
        </w:rPr>
        <w:t>e ingezetene</w:t>
      </w:r>
      <w:r w:rsidRPr="00912E90">
        <w:rPr>
          <w:rFonts w:ascii="Times New Roman" w:hAnsi="Times New Roman"/>
          <w:sz w:val="26"/>
          <w:szCs w:val="20"/>
        </w:rPr>
        <w:t>, geboren op 25.03.1977) en J.L. (Roemeens</w:t>
      </w:r>
      <w:r w:rsidR="000102EB" w:rsidRPr="00912E90">
        <w:rPr>
          <w:rFonts w:ascii="Times New Roman" w:hAnsi="Times New Roman"/>
          <w:sz w:val="26"/>
          <w:szCs w:val="20"/>
        </w:rPr>
        <w:t>e ingezetene</w:t>
      </w:r>
      <w:r w:rsidRPr="00912E90">
        <w:rPr>
          <w:rFonts w:ascii="Times New Roman" w:hAnsi="Times New Roman"/>
          <w:sz w:val="26"/>
          <w:szCs w:val="20"/>
        </w:rPr>
        <w:t xml:space="preserve">, geboren op 24.06.1978) in de nacht van 27.02.2020, om 2 uur ‘s ochtends en in de nacht van 09.03.2020, om 03.20 uur ‘s ochtends, met gepaste middelen en met maskers voor hun gezicht, twee diefstallen uit geldautomaten hebben gepleegd, die zich in de Bulevardul Republicii te Constanta, Roemenië bevinden, waarbij zij ongeveer 478.000 lei RON (“Roemeense nieuwe leu”) (ongeveer 100.000 euro) wisten te stelen. </w:t>
      </w:r>
    </w:p>
    <w:p w14:paraId="3C013C0E" w14:textId="0EC3EABE" w:rsidR="006A232B" w:rsidRPr="00912E90" w:rsidRDefault="009F3C84" w:rsidP="00912E90">
      <w:pPr>
        <w:pBdr>
          <w:top w:val="single" w:sz="4" w:space="1" w:color="auto"/>
          <w:left w:val="single" w:sz="4" w:space="4" w:color="auto"/>
          <w:bottom w:val="single" w:sz="4" w:space="1" w:color="auto"/>
          <w:right w:val="single" w:sz="4" w:space="27" w:color="auto"/>
        </w:pBdr>
        <w:spacing w:line="240" w:lineRule="auto"/>
        <w:jc w:val="both"/>
        <w:rPr>
          <w:rFonts w:ascii="Times New Roman" w:hAnsi="Times New Roman" w:cs="Times New Roman"/>
          <w:sz w:val="26"/>
          <w:szCs w:val="26"/>
        </w:rPr>
      </w:pPr>
      <w:r w:rsidRPr="00912E90">
        <w:rPr>
          <w:rFonts w:ascii="Times New Roman" w:hAnsi="Times New Roman"/>
          <w:sz w:val="26"/>
          <w:szCs w:val="20"/>
        </w:rPr>
        <w:t>J.P. en J.L. werden geïdentificeerd en opgepakt door de politie, maar A.W. wist op 10.03.2020 met een personenwagen naar Duitsland te vluchten, met bestemming Stuttgart, Duitsland. De hoeveelheid gestolen geld is nog altijd niet teruggevonden door de politie en de onderzoekers gaan ervan uit dat het door A.W. meegenomen zou kunnen zijn.</w:t>
      </w:r>
    </w:p>
    <w:p w14:paraId="50C1A880" w14:textId="6AC58DE7" w:rsidR="00B54ECD" w:rsidRPr="00912E90" w:rsidRDefault="00B54ECD" w:rsidP="00912E90">
      <w:pPr>
        <w:pBdr>
          <w:top w:val="single" w:sz="4" w:space="1" w:color="auto"/>
          <w:left w:val="single" w:sz="4" w:space="4" w:color="auto"/>
          <w:bottom w:val="single" w:sz="4" w:space="1" w:color="auto"/>
          <w:right w:val="single" w:sz="4" w:space="27" w:color="auto"/>
        </w:pBdr>
        <w:spacing w:line="240" w:lineRule="auto"/>
        <w:jc w:val="both"/>
        <w:rPr>
          <w:rFonts w:ascii="Times New Roman" w:hAnsi="Times New Roman" w:cs="Times New Roman"/>
          <w:sz w:val="26"/>
          <w:szCs w:val="26"/>
        </w:rPr>
      </w:pPr>
      <w:r w:rsidRPr="00912E90">
        <w:rPr>
          <w:rFonts w:ascii="Times New Roman" w:hAnsi="Times New Roman"/>
          <w:sz w:val="26"/>
          <w:szCs w:val="20"/>
        </w:rPr>
        <w:t>J.P. en J.L. werden beschuldigd van het plegen van de twee voornoemde diefstallen en bij vonnis van de rechtbank van eerste aanleg van Constanta op 11.03.2020 voor 30 dagen in voorlopige hechtenis geplaatst. Zij bekenden daarnaast de strafbare feiten te hebben gepleegd en wensten tot een akkoord met de openbare aanklager te komen.</w:t>
      </w:r>
    </w:p>
    <w:p w14:paraId="4CDB1F67" w14:textId="61C90C3E" w:rsidR="00E61464" w:rsidRPr="00912E90" w:rsidRDefault="00CF40C1" w:rsidP="00912E90">
      <w:pPr>
        <w:pBdr>
          <w:top w:val="single" w:sz="4" w:space="1" w:color="auto"/>
          <w:left w:val="single" w:sz="4" w:space="4" w:color="auto"/>
          <w:bottom w:val="single" w:sz="4" w:space="1" w:color="auto"/>
          <w:right w:val="single" w:sz="4" w:space="27" w:color="auto"/>
        </w:pBdr>
        <w:spacing w:line="240" w:lineRule="auto"/>
        <w:jc w:val="both"/>
        <w:rPr>
          <w:rFonts w:ascii="Times New Roman" w:hAnsi="Times New Roman" w:cs="Times New Roman"/>
          <w:sz w:val="26"/>
          <w:szCs w:val="26"/>
        </w:rPr>
      </w:pPr>
      <w:r w:rsidRPr="00912E90">
        <w:rPr>
          <w:rFonts w:ascii="Times New Roman" w:hAnsi="Times New Roman"/>
          <w:sz w:val="26"/>
          <w:szCs w:val="20"/>
        </w:rPr>
        <w:t>Het Openbaar Ministerie verbonden aan de rechtbank van eerste aanleg van Constanta, die bevoegd is inzake het onderzoek naar deze misdrijven, heeft vastgesteld dat A.W. een Duits</w:t>
      </w:r>
      <w:r w:rsidR="000102EB" w:rsidRPr="00912E90">
        <w:rPr>
          <w:rFonts w:ascii="Times New Roman" w:hAnsi="Times New Roman"/>
          <w:sz w:val="26"/>
          <w:szCs w:val="20"/>
        </w:rPr>
        <w:t xml:space="preserve">e ingezetene </w:t>
      </w:r>
      <w:r w:rsidRPr="00912E90">
        <w:rPr>
          <w:rFonts w:ascii="Times New Roman" w:hAnsi="Times New Roman"/>
          <w:sz w:val="26"/>
          <w:szCs w:val="20"/>
        </w:rPr>
        <w:t>is en in de Siemensstrasse te 70469 Duitsland verblijft.</w:t>
      </w:r>
    </w:p>
    <w:p w14:paraId="08F9DBAE" w14:textId="4133C492" w:rsidR="00890513" w:rsidRPr="00912E90" w:rsidRDefault="007F4E72" w:rsidP="00912E90">
      <w:pPr>
        <w:pBdr>
          <w:top w:val="single" w:sz="4" w:space="1" w:color="auto"/>
          <w:left w:val="single" w:sz="4" w:space="4" w:color="auto"/>
          <w:bottom w:val="single" w:sz="4" w:space="1" w:color="auto"/>
          <w:right w:val="single" w:sz="4" w:space="27" w:color="auto"/>
        </w:pBdr>
        <w:spacing w:line="240" w:lineRule="auto"/>
        <w:jc w:val="both"/>
        <w:rPr>
          <w:rFonts w:ascii="Times New Roman" w:hAnsi="Times New Roman" w:cs="Times New Roman"/>
          <w:sz w:val="26"/>
          <w:szCs w:val="26"/>
        </w:rPr>
      </w:pPr>
      <w:r w:rsidRPr="00912E90">
        <w:rPr>
          <w:rFonts w:ascii="Times New Roman" w:hAnsi="Times New Roman"/>
          <w:sz w:val="26"/>
          <w:szCs w:val="20"/>
        </w:rPr>
        <w:t>Het Openbaar Ministerie verbonden aan de rechtbank van eerste aanleg van Constanta is er bovendien in geslaagd om de getuige T.J., een Oostenrijks</w:t>
      </w:r>
      <w:r w:rsidR="000102EB" w:rsidRPr="00912E90">
        <w:rPr>
          <w:rFonts w:ascii="Times New Roman" w:hAnsi="Times New Roman"/>
          <w:sz w:val="26"/>
          <w:szCs w:val="20"/>
        </w:rPr>
        <w:t>e ingezetene</w:t>
      </w:r>
      <w:r w:rsidRPr="00912E90">
        <w:rPr>
          <w:rFonts w:ascii="Times New Roman" w:hAnsi="Times New Roman"/>
          <w:sz w:val="26"/>
          <w:szCs w:val="20"/>
        </w:rPr>
        <w:t>, te identificeren, die momenteel in de Gerhard-Bronner Strasse te 1100 Wenen, Oostenrijk verblijft (de getuige was in die periode in Roemenië op vakantie en merkte, luttele minuten voor het plegen van de diefstal, alle drie de delinquenten zonder masker op in de nabijheid van een auto met Duitse kentekenplaten in de buurt van de geldautomaat in de Bulevardul Republicii te Constanta.</w:t>
      </w:r>
    </w:p>
    <w:p w14:paraId="69927ED0" w14:textId="1B0AF68F" w:rsidR="00606182" w:rsidRPr="00912E90" w:rsidRDefault="007F4E72" w:rsidP="00912E90">
      <w:pPr>
        <w:pBdr>
          <w:top w:val="single" w:sz="4" w:space="1" w:color="auto"/>
          <w:left w:val="single" w:sz="4" w:space="4" w:color="auto"/>
          <w:bottom w:val="single" w:sz="4" w:space="1" w:color="auto"/>
          <w:right w:val="single" w:sz="4" w:space="27" w:color="auto"/>
        </w:pBdr>
        <w:spacing w:line="240" w:lineRule="auto"/>
        <w:jc w:val="both"/>
        <w:rPr>
          <w:rFonts w:ascii="Times New Roman" w:hAnsi="Times New Roman" w:cs="Times New Roman"/>
          <w:sz w:val="26"/>
          <w:szCs w:val="26"/>
        </w:rPr>
      </w:pPr>
      <w:r w:rsidRPr="00912E90">
        <w:rPr>
          <w:rFonts w:ascii="Times New Roman" w:hAnsi="Times New Roman"/>
          <w:sz w:val="26"/>
          <w:szCs w:val="20"/>
        </w:rPr>
        <w:t>Na vergaring van al het bewijs in Roemenië, verzocht het Openbaar Ministerie verbonden aan de rechtbank van eerste aanleg van Constanta op 15.03.2020 aan de rechtbank van eerste aanleg van Constanta toestemming voor een huiszoeking bij A.W. in Stuttgart. Het verzoek werd nog op dezelfde dag bij beslissing 111/UP/P/15.03.2020 door de bevoegde rechter ingewilligd.</w:t>
      </w:r>
    </w:p>
    <w:p w14:paraId="75588962" w14:textId="6871EF0C" w:rsidR="00094A90" w:rsidRPr="00912E90" w:rsidRDefault="00606182" w:rsidP="00912E90">
      <w:pPr>
        <w:pBdr>
          <w:top w:val="single" w:sz="4" w:space="1" w:color="auto"/>
          <w:left w:val="single" w:sz="4" w:space="4" w:color="auto"/>
          <w:bottom w:val="single" w:sz="4" w:space="1" w:color="auto"/>
          <w:right w:val="single" w:sz="4" w:space="27" w:color="auto"/>
        </w:pBdr>
        <w:spacing w:line="240" w:lineRule="auto"/>
        <w:jc w:val="both"/>
        <w:rPr>
          <w:rFonts w:ascii="Times New Roman" w:hAnsi="Times New Roman" w:cs="Times New Roman"/>
          <w:sz w:val="26"/>
          <w:szCs w:val="26"/>
        </w:rPr>
      </w:pPr>
      <w:r w:rsidRPr="00912E90">
        <w:rPr>
          <w:rFonts w:ascii="Times New Roman" w:hAnsi="Times New Roman"/>
          <w:sz w:val="26"/>
          <w:szCs w:val="20"/>
        </w:rPr>
        <w:t xml:space="preserve">De aanklager gelast met de zaak wenst tevens A.J. per videoconferentie als getuige in de zaak te horen.  </w:t>
      </w:r>
      <w:r w:rsidRPr="00912E90">
        <w:rPr>
          <w:rFonts w:ascii="Times New Roman" w:hAnsi="Times New Roman"/>
          <w:b/>
          <w:szCs w:val="20"/>
        </w:rPr>
        <w:t xml:space="preserve"> </w:t>
      </w:r>
    </w:p>
    <w:p w14:paraId="6759F45C" w14:textId="77777777" w:rsidR="00A0015D" w:rsidRPr="00B074A0" w:rsidRDefault="00A0015D">
      <w:pPr>
        <w:rPr>
          <w:rFonts w:ascii="Times New Roman" w:hAnsi="Times New Roman" w:cs="Times New Roman"/>
          <w:b/>
          <w:bCs/>
          <w:color w:val="2F5496" w:themeColor="accent1" w:themeShade="BF"/>
          <w:sz w:val="28"/>
          <w:szCs w:val="24"/>
        </w:rPr>
      </w:pPr>
      <w:r>
        <w:br w:type="page"/>
      </w:r>
    </w:p>
    <w:p w14:paraId="1A0C6C9A" w14:textId="0D112F8D" w:rsidR="00094A90" w:rsidRPr="00B074A0" w:rsidRDefault="00094A90" w:rsidP="006A27CE">
      <w:pPr>
        <w:jc w:val="both"/>
        <w:rPr>
          <w:rFonts w:ascii="Times New Roman" w:hAnsi="Times New Roman" w:cs="Times New Roman"/>
          <w:b/>
          <w:bCs/>
          <w:color w:val="2F5496" w:themeColor="accent1" w:themeShade="BF"/>
          <w:sz w:val="28"/>
          <w:szCs w:val="24"/>
        </w:rPr>
      </w:pPr>
      <w:r>
        <w:rPr>
          <w:rFonts w:ascii="Times New Roman" w:hAnsi="Times New Roman"/>
          <w:b/>
          <w:color w:val="2F5496" w:themeColor="accent1" w:themeShade="BF"/>
          <w:sz w:val="28"/>
        </w:rPr>
        <w:lastRenderedPageBreak/>
        <w:t>Vragen:</w:t>
      </w:r>
    </w:p>
    <w:p w14:paraId="539E154A" w14:textId="57AD89F8" w:rsidR="00D42BC8" w:rsidRPr="00B074A0" w:rsidRDefault="006A6577" w:rsidP="006A27CE">
      <w:pPr>
        <w:pStyle w:val="Paragraphedeliste"/>
        <w:numPr>
          <w:ilvl w:val="0"/>
          <w:numId w:val="2"/>
        </w:numPr>
        <w:spacing w:line="240" w:lineRule="auto"/>
        <w:contextualSpacing w:val="0"/>
        <w:jc w:val="both"/>
        <w:rPr>
          <w:rFonts w:ascii="Times New Roman" w:hAnsi="Times New Roman" w:cs="Times New Roman"/>
          <w:i/>
          <w:iCs/>
          <w:sz w:val="28"/>
          <w:szCs w:val="28"/>
        </w:rPr>
      </w:pPr>
      <w:r>
        <w:rPr>
          <w:rFonts w:ascii="Times New Roman" w:hAnsi="Times New Roman"/>
          <w:i/>
          <w:sz w:val="28"/>
        </w:rPr>
        <w:t>Zoek de Duitse bevoegde autoriteit waaraan de Roemeense rechterlijke autoriteit zich voor de huiszoeking bij A.W. dient te richten.</w:t>
      </w:r>
    </w:p>
    <w:p w14:paraId="149055DF" w14:textId="62DF72B7" w:rsidR="005F0E3F" w:rsidRPr="00B074A0" w:rsidRDefault="005F0E3F" w:rsidP="006A27CE">
      <w:pPr>
        <w:pStyle w:val="Paragraphedeliste"/>
        <w:numPr>
          <w:ilvl w:val="0"/>
          <w:numId w:val="2"/>
        </w:numPr>
        <w:spacing w:line="240" w:lineRule="auto"/>
        <w:contextualSpacing w:val="0"/>
        <w:jc w:val="both"/>
        <w:rPr>
          <w:rFonts w:ascii="Times New Roman" w:hAnsi="Times New Roman" w:cs="Times New Roman"/>
          <w:i/>
          <w:iCs/>
          <w:sz w:val="28"/>
          <w:szCs w:val="28"/>
        </w:rPr>
      </w:pPr>
      <w:r>
        <w:rPr>
          <w:rFonts w:ascii="Times New Roman" w:hAnsi="Times New Roman"/>
          <w:i/>
          <w:sz w:val="28"/>
        </w:rPr>
        <w:t>Zoek de Oostenrijkse bevoegde autoriteit die de Roemeense rechterlijke autoriteit zal bijstaan om de getuige per videoconferentie te horen.</w:t>
      </w:r>
    </w:p>
    <w:p w14:paraId="242D7CFE" w14:textId="5595CA30" w:rsidR="00635B64" w:rsidRPr="00B074A0" w:rsidRDefault="00635B64" w:rsidP="006A27CE">
      <w:pPr>
        <w:pStyle w:val="Paragraphedeliste"/>
        <w:numPr>
          <w:ilvl w:val="0"/>
          <w:numId w:val="2"/>
        </w:numPr>
        <w:spacing w:line="240" w:lineRule="auto"/>
        <w:contextualSpacing w:val="0"/>
        <w:jc w:val="both"/>
        <w:rPr>
          <w:rFonts w:ascii="Times New Roman" w:hAnsi="Times New Roman" w:cs="Times New Roman"/>
          <w:i/>
          <w:iCs/>
          <w:sz w:val="28"/>
          <w:szCs w:val="28"/>
        </w:rPr>
      </w:pPr>
      <w:r>
        <w:rPr>
          <w:rFonts w:ascii="Times New Roman" w:hAnsi="Times New Roman"/>
          <w:i/>
          <w:sz w:val="28"/>
        </w:rPr>
        <w:t>In welke talen zullen de EOB’s door de uitvaardigende autoriteit aan de twee bevoegde uitvoerende autoriteiten verzonden worden?</w:t>
      </w:r>
    </w:p>
    <w:p w14:paraId="3F720756" w14:textId="3B40F09E" w:rsidR="005F0E3F" w:rsidRPr="00B074A0" w:rsidRDefault="005F0E3F" w:rsidP="006A27CE">
      <w:pPr>
        <w:pStyle w:val="Paragraphedeliste"/>
        <w:numPr>
          <w:ilvl w:val="0"/>
          <w:numId w:val="2"/>
        </w:numPr>
        <w:spacing w:line="240" w:lineRule="auto"/>
        <w:contextualSpacing w:val="0"/>
        <w:jc w:val="both"/>
        <w:rPr>
          <w:rFonts w:ascii="Times New Roman" w:hAnsi="Times New Roman" w:cs="Times New Roman"/>
          <w:i/>
          <w:iCs/>
          <w:sz w:val="28"/>
          <w:szCs w:val="28"/>
        </w:rPr>
      </w:pPr>
      <w:r>
        <w:rPr>
          <w:rFonts w:ascii="Times New Roman" w:hAnsi="Times New Roman"/>
          <w:i/>
          <w:sz w:val="28"/>
        </w:rPr>
        <w:t>Vul zowel het EOB betreffende de huiszoeking in Duitsland als het EOB betreffende het verhoor per videoconferentie in Oostenrijk in.</w:t>
      </w:r>
    </w:p>
    <w:p w14:paraId="52203DF0" w14:textId="3E538822" w:rsidR="00094A90" w:rsidRPr="00B074A0" w:rsidRDefault="002D6C12" w:rsidP="006A27CE">
      <w:pPr>
        <w:pStyle w:val="Paragraphedeliste"/>
        <w:numPr>
          <w:ilvl w:val="0"/>
          <w:numId w:val="2"/>
        </w:numPr>
        <w:spacing w:line="240" w:lineRule="auto"/>
        <w:contextualSpacing w:val="0"/>
        <w:jc w:val="both"/>
        <w:rPr>
          <w:rFonts w:ascii="Times New Roman" w:hAnsi="Times New Roman" w:cs="Times New Roman"/>
          <w:i/>
          <w:iCs/>
          <w:sz w:val="28"/>
          <w:szCs w:val="28"/>
        </w:rPr>
      </w:pPr>
      <w:r>
        <w:rPr>
          <w:rFonts w:ascii="Times New Roman" w:hAnsi="Times New Roman"/>
          <w:i/>
          <w:sz w:val="28"/>
        </w:rPr>
        <w:t>Hoe zal de bevoegde uitvoerende autoriteit handelen nadat zij een EOB van de uitvaardigende autoriteit ontving? Waaruit bestaan haar verplichtingen?</w:t>
      </w:r>
    </w:p>
    <w:p w14:paraId="24DC9BD9" w14:textId="52147899" w:rsidR="00FD3F9F" w:rsidRPr="00B074A0" w:rsidRDefault="00094A90" w:rsidP="006A27CE">
      <w:pPr>
        <w:rPr>
          <w:rFonts w:ascii="Times New Roman" w:hAnsi="Times New Roman" w:cs="Times New Roman"/>
          <w:i/>
          <w:iCs/>
          <w:sz w:val="28"/>
          <w:szCs w:val="28"/>
        </w:rPr>
      </w:pPr>
      <w:r>
        <w:br w:type="page"/>
      </w:r>
    </w:p>
    <w:p w14:paraId="72435F4B" w14:textId="5609FF95" w:rsidR="00094A90" w:rsidRPr="00B074A0" w:rsidRDefault="00094A90" w:rsidP="006A27CE">
      <w:pPr>
        <w:pStyle w:val="Test"/>
        <w:shd w:val="clear" w:color="auto" w:fill="DED888"/>
        <w:spacing w:after="160"/>
        <w:jc w:val="center"/>
        <w:rPr>
          <w:rStyle w:val="lev"/>
          <w:rFonts w:ascii="Times New Roman" w:hAnsi="Times New Roman"/>
          <w:b/>
          <w:color w:val="2F5496" w:themeColor="accent1" w:themeShade="BF"/>
          <w:sz w:val="32"/>
          <w:szCs w:val="32"/>
        </w:rPr>
      </w:pPr>
      <w:r>
        <w:rPr>
          <w:rStyle w:val="lev"/>
          <w:rFonts w:ascii="Times New Roman" w:hAnsi="Times New Roman"/>
          <w:b/>
          <w:color w:val="2F5496" w:themeColor="accent1" w:themeShade="BF"/>
          <w:sz w:val="32"/>
        </w:rPr>
        <w:lastRenderedPageBreak/>
        <w:t>Deel B. Aanvullende opmerkingen voor de opleiders over de zaken</w:t>
      </w:r>
    </w:p>
    <w:p w14:paraId="636F8179" w14:textId="77777777" w:rsidR="00094A90" w:rsidRPr="00091AEB" w:rsidRDefault="00094A90" w:rsidP="006A27CE">
      <w:pPr>
        <w:rPr>
          <w:rStyle w:val="lev"/>
          <w:rFonts w:ascii="Times New Roman" w:hAnsi="Times New Roman" w:cs="Times New Roman"/>
          <w:color w:val="2F5496" w:themeColor="accent1" w:themeShade="BF"/>
          <w:sz w:val="28"/>
          <w:szCs w:val="28"/>
          <w:lang w:val="nl-NL"/>
        </w:rPr>
      </w:pPr>
    </w:p>
    <w:p w14:paraId="1DABA21B" w14:textId="48CBB88A" w:rsidR="00094A90" w:rsidRPr="00B074A0" w:rsidRDefault="00094A90" w:rsidP="006A27CE">
      <w:pPr>
        <w:rPr>
          <w:rStyle w:val="lev"/>
          <w:rFonts w:ascii="Times New Roman" w:hAnsi="Times New Roman" w:cs="Times New Roman"/>
          <w:color w:val="2F5496" w:themeColor="accent1" w:themeShade="BF"/>
          <w:sz w:val="28"/>
          <w:szCs w:val="28"/>
        </w:rPr>
      </w:pPr>
      <w:r>
        <w:rPr>
          <w:rStyle w:val="lev"/>
          <w:rFonts w:ascii="Times New Roman" w:hAnsi="Times New Roman"/>
          <w:color w:val="2F5496" w:themeColor="accent1" w:themeShade="BF"/>
          <w:sz w:val="28"/>
        </w:rPr>
        <w:t>A. I. Voorbeeldscenario 1:</w:t>
      </w:r>
    </w:p>
    <w:p w14:paraId="42CABFEE" w14:textId="0EBA9FE6" w:rsidR="00FD3F9F" w:rsidRPr="00B074A0" w:rsidRDefault="006162A1" w:rsidP="006A27CE">
      <w:pPr>
        <w:spacing w:line="240" w:lineRule="auto"/>
        <w:jc w:val="both"/>
        <w:rPr>
          <w:rFonts w:ascii="Times New Roman" w:hAnsi="Times New Roman" w:cs="Times New Roman"/>
          <w:iCs/>
          <w:sz w:val="28"/>
          <w:szCs w:val="28"/>
        </w:rPr>
      </w:pPr>
      <w:r>
        <w:rPr>
          <w:rFonts w:ascii="Times New Roman" w:hAnsi="Times New Roman"/>
          <w:sz w:val="28"/>
        </w:rPr>
        <w:t>Met uitzondering van Denemarken en Ierland, zal de bevoegde uitvaardigende autoriteit worden ingewisseld voor een bevoegde rechterlijke autoriteit van de LS waar het seminarie plaatsvindt. Indien een van de uitvoerende LS het land is waar het seminarie plaatsvindt, zal dit dienovereenkomstig door Roemenië als uitvoerende LS worden vervangen.</w:t>
      </w:r>
    </w:p>
    <w:p w14:paraId="17D1B9A5" w14:textId="63CB9F58" w:rsidR="00094A90" w:rsidRPr="00091AEB" w:rsidRDefault="00094A90" w:rsidP="006A27CE">
      <w:pPr>
        <w:spacing w:line="240" w:lineRule="auto"/>
        <w:jc w:val="both"/>
        <w:rPr>
          <w:rFonts w:ascii="Times New Roman" w:hAnsi="Times New Roman" w:cs="Times New Roman"/>
          <w:iCs/>
          <w:sz w:val="28"/>
          <w:szCs w:val="28"/>
          <w:lang w:val="nl-NL"/>
        </w:rPr>
      </w:pPr>
    </w:p>
    <w:p w14:paraId="15ACD9D9" w14:textId="75828AB5" w:rsidR="00094A90" w:rsidRPr="00B074A0" w:rsidRDefault="00094A90" w:rsidP="006A27CE">
      <w:pPr>
        <w:spacing w:line="240" w:lineRule="auto"/>
        <w:jc w:val="both"/>
        <w:rPr>
          <w:rFonts w:ascii="Times New Roman" w:hAnsi="Times New Roman" w:cs="Times New Roman"/>
          <w:b/>
          <w:iCs/>
          <w:color w:val="2F5496" w:themeColor="accent1" w:themeShade="BF"/>
          <w:sz w:val="28"/>
          <w:szCs w:val="28"/>
        </w:rPr>
      </w:pPr>
      <w:r>
        <w:rPr>
          <w:rFonts w:ascii="Times New Roman" w:hAnsi="Times New Roman"/>
          <w:b/>
          <w:bCs/>
          <w:color w:val="2F5496" w:themeColor="accent1" w:themeShade="BF"/>
          <w:sz w:val="28"/>
        </w:rPr>
        <w:t>A. III. Voorbeeldscenario 2:</w:t>
      </w:r>
    </w:p>
    <w:p w14:paraId="66A6795F" w14:textId="77777777" w:rsidR="00094A90" w:rsidRPr="00B074A0" w:rsidRDefault="00094A90" w:rsidP="006A27CE">
      <w:pPr>
        <w:pStyle w:val="Paragraphedeliste"/>
        <w:numPr>
          <w:ilvl w:val="0"/>
          <w:numId w:val="6"/>
        </w:numPr>
        <w:contextualSpacing w:val="0"/>
        <w:jc w:val="both"/>
        <w:rPr>
          <w:rFonts w:ascii="Times New Roman" w:hAnsi="Times New Roman" w:cs="Times New Roman"/>
          <w:bCs/>
          <w:sz w:val="28"/>
          <w:szCs w:val="24"/>
        </w:rPr>
      </w:pPr>
      <w:r>
        <w:rPr>
          <w:rFonts w:ascii="Times New Roman" w:hAnsi="Times New Roman"/>
          <w:sz w:val="28"/>
        </w:rPr>
        <w:t xml:space="preserve">Met uitzondering van Denemarken en Ierland, zal de bevoegde rechterlijke autoriteit worden ingewisseld voor een bevoegde rechterlijke autoriteit van de LS waar het seminarie plaatsvindt. </w:t>
      </w:r>
    </w:p>
    <w:p w14:paraId="1B8B0F1A" w14:textId="77777777" w:rsidR="00094A90" w:rsidRPr="00B074A0" w:rsidRDefault="00094A90" w:rsidP="006A27CE">
      <w:pPr>
        <w:pStyle w:val="Paragraphedeliste"/>
        <w:numPr>
          <w:ilvl w:val="0"/>
          <w:numId w:val="6"/>
        </w:numPr>
        <w:contextualSpacing w:val="0"/>
        <w:jc w:val="both"/>
        <w:rPr>
          <w:rFonts w:ascii="Times New Roman" w:hAnsi="Times New Roman" w:cs="Times New Roman"/>
          <w:bCs/>
          <w:sz w:val="28"/>
          <w:szCs w:val="24"/>
        </w:rPr>
      </w:pPr>
      <w:r>
        <w:rPr>
          <w:rFonts w:ascii="Times New Roman" w:hAnsi="Times New Roman"/>
          <w:sz w:val="28"/>
        </w:rPr>
        <w:t>Bijgevolg worden de bijzonderheden van de zaak dienovereenkomstig aangepast aan de bijzonderheden die uit het land worden verstrekt waar het seminarie plaatsvindt (de plaatsen waar de strafbare feiten werden gepleegd, een dossier en dossiernummer, een nationaal bevoegde rechterlijke autoriteit om de verdachten J.P. en J.L. onder voorlopige aanhouding te plaatsen en om een huiszoeking naar nationaal recht in te willigen).</w:t>
      </w:r>
    </w:p>
    <w:p w14:paraId="40CF06E7" w14:textId="06DFDE6C" w:rsidR="00094A90" w:rsidRPr="00B074A0" w:rsidRDefault="00094A90" w:rsidP="006A27CE">
      <w:pPr>
        <w:pStyle w:val="Paragraphedeliste"/>
        <w:numPr>
          <w:ilvl w:val="0"/>
          <w:numId w:val="6"/>
        </w:numPr>
        <w:contextualSpacing w:val="0"/>
        <w:jc w:val="both"/>
        <w:rPr>
          <w:rFonts w:ascii="Times New Roman" w:hAnsi="Times New Roman" w:cs="Times New Roman"/>
          <w:bCs/>
          <w:sz w:val="28"/>
          <w:szCs w:val="24"/>
        </w:rPr>
      </w:pPr>
      <w:r>
        <w:rPr>
          <w:rFonts w:ascii="Times New Roman" w:hAnsi="Times New Roman"/>
          <w:sz w:val="28"/>
        </w:rPr>
        <w:t>Indien een andere LS wordt gebruikt, met uitzondering van Duitsland en Oostenrijk, zal A.W. een Duits</w:t>
      </w:r>
      <w:r w:rsidR="000102EB">
        <w:rPr>
          <w:rFonts w:ascii="Times New Roman" w:hAnsi="Times New Roman"/>
          <w:sz w:val="28"/>
        </w:rPr>
        <w:t xml:space="preserve">e ingezetene </w:t>
      </w:r>
      <w:r>
        <w:rPr>
          <w:rFonts w:ascii="Times New Roman" w:hAnsi="Times New Roman"/>
          <w:sz w:val="28"/>
        </w:rPr>
        <w:t>en T.J. een Oostenrijks</w:t>
      </w:r>
      <w:r w:rsidR="000102EB">
        <w:rPr>
          <w:rFonts w:ascii="Times New Roman" w:hAnsi="Times New Roman"/>
          <w:sz w:val="28"/>
        </w:rPr>
        <w:t xml:space="preserve">e ingezetene </w:t>
      </w:r>
      <w:r>
        <w:rPr>
          <w:rFonts w:ascii="Times New Roman" w:hAnsi="Times New Roman"/>
          <w:sz w:val="28"/>
        </w:rPr>
        <w:t xml:space="preserve">blijven, terwijl J.P. en J.L. als </w:t>
      </w:r>
      <w:r w:rsidR="000102EB">
        <w:rPr>
          <w:rFonts w:ascii="Times New Roman" w:hAnsi="Times New Roman"/>
          <w:sz w:val="28"/>
        </w:rPr>
        <w:t xml:space="preserve">ingezetenen </w:t>
      </w:r>
      <w:r>
        <w:rPr>
          <w:rFonts w:ascii="Times New Roman" w:hAnsi="Times New Roman"/>
          <w:sz w:val="28"/>
        </w:rPr>
        <w:t>worden opgevoerd van het land waar het seminarie plaatsvindt.</w:t>
      </w:r>
    </w:p>
    <w:p w14:paraId="61489712" w14:textId="39B82E25" w:rsidR="00094A90" w:rsidRPr="00B074A0" w:rsidRDefault="00094A90" w:rsidP="006A27CE">
      <w:pPr>
        <w:pStyle w:val="Paragraphedeliste"/>
        <w:numPr>
          <w:ilvl w:val="0"/>
          <w:numId w:val="6"/>
        </w:numPr>
        <w:contextualSpacing w:val="0"/>
        <w:jc w:val="both"/>
        <w:rPr>
          <w:rFonts w:ascii="Times New Roman" w:hAnsi="Times New Roman" w:cs="Times New Roman"/>
          <w:bCs/>
          <w:sz w:val="28"/>
          <w:szCs w:val="24"/>
        </w:rPr>
      </w:pPr>
      <w:r>
        <w:rPr>
          <w:rFonts w:ascii="Times New Roman" w:hAnsi="Times New Roman"/>
          <w:sz w:val="28"/>
        </w:rPr>
        <w:t>In het geval van Duitsland als uitvaardigende rechterlijke autoriteit, wordt A.W. een Roemeens</w:t>
      </w:r>
      <w:r w:rsidR="000102EB">
        <w:rPr>
          <w:rFonts w:ascii="Times New Roman" w:hAnsi="Times New Roman"/>
          <w:sz w:val="28"/>
        </w:rPr>
        <w:t xml:space="preserve">e ingezetene </w:t>
      </w:r>
      <w:r>
        <w:rPr>
          <w:rFonts w:ascii="Times New Roman" w:hAnsi="Times New Roman"/>
          <w:sz w:val="28"/>
        </w:rPr>
        <w:t xml:space="preserve">die in de Regina Elisabetalaan te 050013 Roemenië verblijft en worden J.P. en J.L. als Duitse </w:t>
      </w:r>
      <w:r w:rsidR="000102EB">
        <w:rPr>
          <w:rFonts w:ascii="Times New Roman" w:hAnsi="Times New Roman"/>
          <w:sz w:val="28"/>
        </w:rPr>
        <w:t xml:space="preserve">ingezetenen </w:t>
      </w:r>
      <w:r>
        <w:rPr>
          <w:rFonts w:ascii="Times New Roman" w:hAnsi="Times New Roman"/>
          <w:sz w:val="28"/>
        </w:rPr>
        <w:t xml:space="preserve">opgevoerd. </w:t>
      </w:r>
    </w:p>
    <w:p w14:paraId="38D86E7F" w14:textId="19E71303" w:rsidR="00094A90" w:rsidRPr="00B074A0" w:rsidRDefault="00094A90" w:rsidP="006A27CE">
      <w:pPr>
        <w:pStyle w:val="Paragraphedeliste"/>
        <w:numPr>
          <w:ilvl w:val="0"/>
          <w:numId w:val="6"/>
        </w:numPr>
        <w:contextualSpacing w:val="0"/>
        <w:jc w:val="both"/>
        <w:rPr>
          <w:rFonts w:ascii="Times New Roman" w:hAnsi="Times New Roman" w:cs="Times New Roman"/>
          <w:bCs/>
          <w:sz w:val="28"/>
          <w:szCs w:val="24"/>
        </w:rPr>
      </w:pPr>
      <w:r>
        <w:rPr>
          <w:rFonts w:ascii="Times New Roman" w:hAnsi="Times New Roman"/>
          <w:sz w:val="28"/>
        </w:rPr>
        <w:t>In het geval van Oostenrijk als uitvaardigende autoriteit, blijft A.W. dezelfde als in het voorbeeldscenario (een Duit</w:t>
      </w:r>
      <w:r w:rsidR="000102EB">
        <w:rPr>
          <w:rFonts w:ascii="Times New Roman" w:hAnsi="Times New Roman"/>
          <w:sz w:val="28"/>
        </w:rPr>
        <w:t>se ingezetene</w:t>
      </w:r>
      <w:r>
        <w:rPr>
          <w:rFonts w:ascii="Times New Roman" w:hAnsi="Times New Roman"/>
          <w:sz w:val="28"/>
        </w:rPr>
        <w:t xml:space="preserve">) en worden J.P. en J.L. als Oostenrijkse </w:t>
      </w:r>
      <w:r w:rsidR="000102EB">
        <w:rPr>
          <w:rFonts w:ascii="Times New Roman" w:hAnsi="Times New Roman"/>
          <w:sz w:val="28"/>
        </w:rPr>
        <w:t xml:space="preserve">ingezetenen </w:t>
      </w:r>
      <w:r>
        <w:rPr>
          <w:rFonts w:ascii="Times New Roman" w:hAnsi="Times New Roman"/>
          <w:sz w:val="28"/>
        </w:rPr>
        <w:t>opgevoerd. De getuige T.J. zal een Roemeens</w:t>
      </w:r>
      <w:r w:rsidR="000102EB">
        <w:rPr>
          <w:rFonts w:ascii="Times New Roman" w:hAnsi="Times New Roman"/>
          <w:sz w:val="28"/>
        </w:rPr>
        <w:t xml:space="preserve">e ingezetene </w:t>
      </w:r>
      <w:r>
        <w:rPr>
          <w:rFonts w:ascii="Times New Roman" w:hAnsi="Times New Roman"/>
          <w:sz w:val="28"/>
        </w:rPr>
        <w:t>zijn die in de Uniriilaan te 040090, Roemenië verblijft.</w:t>
      </w:r>
    </w:p>
    <w:p w14:paraId="6213D99F" w14:textId="77777777" w:rsidR="00094A90" w:rsidRPr="00B074A0" w:rsidRDefault="00094A90" w:rsidP="006A27CE">
      <w:pPr>
        <w:pStyle w:val="Paragraphedeliste"/>
        <w:numPr>
          <w:ilvl w:val="0"/>
          <w:numId w:val="6"/>
        </w:numPr>
        <w:contextualSpacing w:val="0"/>
        <w:jc w:val="both"/>
        <w:rPr>
          <w:rFonts w:ascii="Times New Roman" w:hAnsi="Times New Roman" w:cs="Times New Roman"/>
          <w:bCs/>
          <w:sz w:val="28"/>
          <w:szCs w:val="24"/>
        </w:rPr>
      </w:pPr>
      <w:r>
        <w:rPr>
          <w:rFonts w:ascii="Times New Roman" w:hAnsi="Times New Roman"/>
          <w:sz w:val="28"/>
        </w:rPr>
        <w:lastRenderedPageBreak/>
        <w:t>Bijgevolg zullen de in vragen 1, 2 en 4 genoemde autoriteiten dienovereenkomstig vervangen worden.</w:t>
      </w:r>
    </w:p>
    <w:bookmarkEnd w:id="4"/>
    <w:bookmarkEnd w:id="5"/>
    <w:p w14:paraId="1192019F" w14:textId="12300000" w:rsidR="00606182" w:rsidRPr="00B074A0" w:rsidRDefault="00094A90" w:rsidP="006A27CE">
      <w:pPr>
        <w:pStyle w:val="Test"/>
        <w:shd w:val="clear" w:color="auto" w:fill="DED888"/>
        <w:spacing w:after="160"/>
        <w:jc w:val="center"/>
        <w:rPr>
          <w:rFonts w:ascii="Times New Roman" w:hAnsi="Times New Roman"/>
          <w:bCs/>
          <w:color w:val="2F5496" w:themeColor="accent1" w:themeShade="BF"/>
          <w:sz w:val="28"/>
          <w:szCs w:val="28"/>
        </w:rPr>
      </w:pPr>
      <w:r>
        <w:rPr>
          <w:rFonts w:ascii="Times New Roman" w:hAnsi="Times New Roman"/>
          <w:color w:val="2F5496" w:themeColor="accent1" w:themeShade="BF"/>
          <w:sz w:val="28"/>
        </w:rPr>
        <w:t>Deel C. Methodologische aanpak</w:t>
      </w:r>
    </w:p>
    <w:p w14:paraId="0745FFFA" w14:textId="77777777" w:rsidR="00271E8A" w:rsidRPr="00B074A0" w:rsidRDefault="00271E8A" w:rsidP="006A27CE">
      <w:pPr>
        <w:spacing w:line="240" w:lineRule="auto"/>
        <w:jc w:val="both"/>
        <w:rPr>
          <w:rFonts w:ascii="Times New Roman" w:hAnsi="Times New Roman" w:cs="Times New Roman"/>
          <w:sz w:val="28"/>
          <w:szCs w:val="28"/>
          <w:lang w:val="en-GB"/>
        </w:rPr>
      </w:pPr>
    </w:p>
    <w:p w14:paraId="106F9D8E" w14:textId="6E81B15A" w:rsidR="00271E8A" w:rsidRPr="00B074A0" w:rsidRDefault="00271E8A" w:rsidP="006A27CE">
      <w:pPr>
        <w:pStyle w:val="Paragraphedeliste"/>
        <w:numPr>
          <w:ilvl w:val="0"/>
          <w:numId w:val="4"/>
        </w:numPr>
        <w:ind w:left="0" w:firstLine="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Algemeen idee en hoofdthema's</w:t>
      </w:r>
    </w:p>
    <w:p w14:paraId="348F3A76" w14:textId="37057A8D" w:rsidR="00906A0B" w:rsidRPr="00B074A0" w:rsidRDefault="002C3B49" w:rsidP="006A27CE">
      <w:pPr>
        <w:spacing w:line="240" w:lineRule="auto"/>
        <w:jc w:val="both"/>
        <w:rPr>
          <w:rFonts w:ascii="Times New Roman" w:hAnsi="Times New Roman" w:cs="Times New Roman"/>
          <w:sz w:val="28"/>
          <w:szCs w:val="28"/>
        </w:rPr>
      </w:pPr>
      <w:r>
        <w:rPr>
          <w:rFonts w:ascii="Times New Roman" w:hAnsi="Times New Roman"/>
          <w:sz w:val="28"/>
        </w:rPr>
        <w:t xml:space="preserve">Het algemene idee achter dit opleidingsmateriaal is om het gerechtelijk personeel van de lidstaten vertrouwd te maken met de rechtsinstrumenten voor justitiële samenwerking die met het oog op bewijsgaring in het buitenland op Europees niveau beschikbaar zijn. </w:t>
      </w:r>
    </w:p>
    <w:p w14:paraId="7A9E53B4" w14:textId="683B51EE" w:rsidR="00BF084C" w:rsidRPr="00B074A0" w:rsidRDefault="002C3B49" w:rsidP="006A27CE">
      <w:pPr>
        <w:spacing w:line="240" w:lineRule="auto"/>
        <w:jc w:val="both"/>
        <w:rPr>
          <w:rFonts w:ascii="Times New Roman" w:hAnsi="Times New Roman" w:cs="Times New Roman"/>
          <w:sz w:val="28"/>
          <w:szCs w:val="28"/>
        </w:rPr>
      </w:pPr>
      <w:r>
        <w:rPr>
          <w:rFonts w:ascii="Times New Roman" w:hAnsi="Times New Roman"/>
          <w:sz w:val="28"/>
        </w:rPr>
        <w:t>Gerechtelijk personeel ziet zich vaak voor moeilijkheden gesteld bij hun pogingen om de gepaste rechtsinstrumenten te identificeren en vervolgens voor justitiële samenwerking te gebruiken.</w:t>
      </w:r>
    </w:p>
    <w:p w14:paraId="2A3A96F6" w14:textId="1026AE9D" w:rsidR="002C3B49" w:rsidRPr="00B074A0" w:rsidRDefault="002C3B49" w:rsidP="006A27CE">
      <w:pPr>
        <w:spacing w:line="240" w:lineRule="auto"/>
        <w:jc w:val="both"/>
        <w:rPr>
          <w:rFonts w:ascii="Times New Roman" w:hAnsi="Times New Roman" w:cs="Times New Roman"/>
          <w:sz w:val="28"/>
          <w:szCs w:val="28"/>
        </w:rPr>
      </w:pPr>
      <w:r>
        <w:rPr>
          <w:rFonts w:ascii="Times New Roman" w:hAnsi="Times New Roman"/>
          <w:sz w:val="28"/>
        </w:rPr>
        <w:t>Na identificatie van het gepaste rechtsinstrument, is gerechtelijk personeel betrokken bij administratieve taken, gaande van het invullen van het door het rechtsinstrument gevraagde formulier, aanduiding van de bevoegde autoriteit waarnaar het dient te worden verstuurd, vertaling van het formulier tot het verzoek of de verzending van aanvullende informatie betreffende justitiële samenwerking</w:t>
      </w:r>
    </w:p>
    <w:p w14:paraId="3EED0FDF" w14:textId="0A839AAF" w:rsidR="00DB5DB3" w:rsidRPr="00B074A0" w:rsidRDefault="00B00321" w:rsidP="006A27CE">
      <w:pPr>
        <w:jc w:val="both"/>
        <w:rPr>
          <w:rFonts w:ascii="Times New Roman" w:hAnsi="Times New Roman" w:cs="Times New Roman"/>
          <w:sz w:val="28"/>
          <w:szCs w:val="28"/>
        </w:rPr>
      </w:pPr>
      <w:r>
        <w:rPr>
          <w:rFonts w:ascii="Times New Roman" w:hAnsi="Times New Roman"/>
          <w:sz w:val="28"/>
        </w:rPr>
        <w:t xml:space="preserve">Om deze redenen komen de volgende hoofdaspecten aan bod in de seminaries: </w:t>
      </w:r>
    </w:p>
    <w:p w14:paraId="306F212C" w14:textId="77777777" w:rsidR="00DB5DB3" w:rsidRPr="00B074A0" w:rsidRDefault="002C3B49" w:rsidP="006A27CE">
      <w:pPr>
        <w:spacing w:line="240" w:lineRule="auto"/>
        <w:jc w:val="both"/>
        <w:rPr>
          <w:rFonts w:ascii="Times New Roman" w:hAnsi="Times New Roman" w:cs="Times New Roman"/>
          <w:sz w:val="28"/>
          <w:szCs w:val="28"/>
        </w:rPr>
      </w:pPr>
      <w:r>
        <w:rPr>
          <w:rFonts w:ascii="Times New Roman" w:hAnsi="Times New Roman"/>
          <w:sz w:val="28"/>
        </w:rPr>
        <w:t xml:space="preserve">1.  Toepassingsgebied van de Richtlijn 2014/41/EU van het Europees Parlement en de Raad van 3 april 2014 betreffende het Europees onderzoeksbevel in strafzaken. </w:t>
      </w:r>
    </w:p>
    <w:p w14:paraId="02DD4624" w14:textId="31C55375" w:rsidR="00DB5DB3" w:rsidRPr="00B074A0" w:rsidRDefault="002C3B49" w:rsidP="006A27CE">
      <w:pPr>
        <w:spacing w:line="240" w:lineRule="auto"/>
        <w:jc w:val="both"/>
        <w:rPr>
          <w:rFonts w:ascii="Times New Roman" w:hAnsi="Times New Roman" w:cs="Times New Roman"/>
          <w:sz w:val="28"/>
          <w:szCs w:val="28"/>
        </w:rPr>
      </w:pPr>
      <w:r>
        <w:rPr>
          <w:rFonts w:ascii="Times New Roman" w:hAnsi="Times New Roman"/>
          <w:sz w:val="28"/>
        </w:rPr>
        <w:t xml:space="preserve">2.  Zich vertrouwd maken met de algemene structuur van de Richtlijn 2014/41/EU. </w:t>
      </w:r>
    </w:p>
    <w:p w14:paraId="79102BD7" w14:textId="2DEF1A0C" w:rsidR="00DB5DB3" w:rsidRPr="00B074A0" w:rsidRDefault="002C3B49" w:rsidP="006A27CE">
      <w:pPr>
        <w:spacing w:line="240" w:lineRule="auto"/>
        <w:jc w:val="both"/>
        <w:rPr>
          <w:rFonts w:ascii="Times New Roman" w:hAnsi="Times New Roman" w:cs="Times New Roman"/>
          <w:sz w:val="28"/>
          <w:szCs w:val="28"/>
        </w:rPr>
      </w:pPr>
      <w:r>
        <w:rPr>
          <w:rFonts w:ascii="Times New Roman" w:hAnsi="Times New Roman"/>
          <w:sz w:val="28"/>
        </w:rPr>
        <w:t xml:space="preserve">3.  Relatie tussen de Richtlijn 2014/41/EU en andere rechtsinstrumenten voor justitiële samenwerking die met het oog op bewijsgaring in het buitenland op Europees niveau beschikbaar zijn. </w:t>
      </w:r>
    </w:p>
    <w:p w14:paraId="0E495283" w14:textId="4DF04FEA" w:rsidR="00FA3CB2" w:rsidRPr="00B074A0" w:rsidRDefault="00FA3CB2" w:rsidP="006A27CE">
      <w:pPr>
        <w:spacing w:line="240" w:lineRule="auto"/>
        <w:jc w:val="both"/>
        <w:rPr>
          <w:rFonts w:ascii="Times New Roman" w:hAnsi="Times New Roman" w:cs="Times New Roman"/>
          <w:sz w:val="28"/>
          <w:szCs w:val="28"/>
        </w:rPr>
      </w:pPr>
      <w:r>
        <w:rPr>
          <w:rFonts w:ascii="Times New Roman" w:hAnsi="Times New Roman"/>
          <w:sz w:val="28"/>
        </w:rPr>
        <w:t>4.  Zich vertrouwd maken met de inhoud van het EOB en kennisvergaring inzake het invullen van een EOB.</w:t>
      </w:r>
    </w:p>
    <w:p w14:paraId="173694DC" w14:textId="684FDF5C" w:rsidR="008C7D83" w:rsidRPr="00B074A0" w:rsidRDefault="008C7D83" w:rsidP="006A27CE">
      <w:pPr>
        <w:spacing w:line="240" w:lineRule="auto"/>
        <w:jc w:val="both"/>
        <w:rPr>
          <w:rFonts w:ascii="Times New Roman" w:hAnsi="Times New Roman" w:cs="Times New Roman"/>
          <w:sz w:val="28"/>
          <w:szCs w:val="28"/>
        </w:rPr>
      </w:pPr>
      <w:r>
        <w:rPr>
          <w:rFonts w:ascii="Times New Roman" w:hAnsi="Times New Roman"/>
          <w:sz w:val="28"/>
        </w:rPr>
        <w:t>5. De deelnemers op de hoogte stellen van verdere ontwikkelingen op Europees niveau met betrekking tot de Richtlijn 2014/41/EU (beschikbaarheid van richtsnoeren, gezamenlijke nota’s, verslagen, vooral op de website van het EJN).</w:t>
      </w:r>
    </w:p>
    <w:p w14:paraId="16DF1742" w14:textId="5A933797" w:rsidR="00BF084C" w:rsidRPr="00B074A0" w:rsidRDefault="008C7D83" w:rsidP="006A27CE">
      <w:pPr>
        <w:spacing w:line="240" w:lineRule="auto"/>
        <w:jc w:val="both"/>
        <w:rPr>
          <w:rFonts w:ascii="Times New Roman" w:hAnsi="Times New Roman" w:cs="Times New Roman"/>
          <w:sz w:val="28"/>
          <w:szCs w:val="28"/>
        </w:rPr>
      </w:pPr>
      <w:r>
        <w:rPr>
          <w:rFonts w:ascii="Times New Roman" w:hAnsi="Times New Roman"/>
          <w:sz w:val="28"/>
        </w:rPr>
        <w:t xml:space="preserve">6. Administratieve bijzonderheden: Hoe dient een uitvaardigende autoriteit in een welbepaalde situatie te werk te gaan? Waar kan een uitvaardigende autoriteit de elektronische versie van de formulieren als bedoeld in de Richtlijn vinden? Welke </w:t>
      </w:r>
      <w:r>
        <w:rPr>
          <w:rFonts w:ascii="Times New Roman" w:hAnsi="Times New Roman"/>
          <w:sz w:val="28"/>
        </w:rPr>
        <w:lastRenderedPageBreak/>
        <w:t xml:space="preserve">taal dient te worden gebruikt? Waar kan de uitvoerende autoriteit de bevoegde autoriteit van de uitvoerende lidstaat vinden waaraan het verzoek dient te worden gericht?  </w:t>
      </w:r>
    </w:p>
    <w:p w14:paraId="24FBF9F3" w14:textId="5923DDDE" w:rsidR="00271E8A" w:rsidRPr="00B074A0" w:rsidRDefault="00271E8A" w:rsidP="006A27CE">
      <w:pPr>
        <w:pStyle w:val="Paragraphedeliste"/>
        <w:numPr>
          <w:ilvl w:val="0"/>
          <w:numId w:val="4"/>
        </w:numPr>
        <w:ind w:left="0" w:firstLine="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Werkgroepen en structuur van het seminarie</w:t>
      </w:r>
    </w:p>
    <w:p w14:paraId="0BAB2823" w14:textId="4A737015" w:rsidR="000B1031" w:rsidRPr="00B074A0" w:rsidRDefault="000B1031" w:rsidP="00BA38D7">
      <w:pPr>
        <w:spacing w:line="240" w:lineRule="auto"/>
        <w:jc w:val="both"/>
        <w:rPr>
          <w:rFonts w:ascii="Times New Roman" w:hAnsi="Times New Roman" w:cs="Times New Roman"/>
          <w:sz w:val="28"/>
          <w:szCs w:val="28"/>
        </w:rPr>
      </w:pPr>
      <w:r>
        <w:rPr>
          <w:rFonts w:ascii="Times New Roman" w:hAnsi="Times New Roman"/>
          <w:sz w:val="28"/>
        </w:rPr>
        <w:t xml:space="preserve">Het seminarie neemt een aanvang met een korte </w:t>
      </w:r>
      <w:r>
        <w:rPr>
          <w:rFonts w:ascii="Times New Roman" w:hAnsi="Times New Roman"/>
          <w:b/>
          <w:bCs/>
          <w:i/>
          <w:iCs/>
          <w:sz w:val="28"/>
        </w:rPr>
        <w:t>(Powerpoint)-presentatie</w:t>
      </w:r>
      <w:r>
        <w:rPr>
          <w:rFonts w:ascii="Times New Roman" w:hAnsi="Times New Roman"/>
          <w:sz w:val="28"/>
        </w:rPr>
        <w:t xml:space="preserve"> waarin de belangrijke kenmerken van de Richtlijn 2014/41/EU betreffende EOB aan bod komen - relatie met andere rechtsinstrumenten (met name WRH-instrumenten voor bewijsgaring), definities, reikwijdte, toezending van het EOB, erkenning en tenuitvoerlegging, gronden tot weigering, alternatieve maatregelen, termijnen, rechtsmiddelen, uitstel, informatieplicht, relatie met andere rechtsinstrumenten (</w:t>
      </w:r>
      <w:r>
        <w:rPr>
          <w:rFonts w:ascii="Times New Roman" w:hAnsi="Times New Roman"/>
          <w:b/>
          <w:bCs/>
          <w:sz w:val="28"/>
        </w:rPr>
        <w:t>ongeveer 20 min.</w:t>
      </w:r>
      <w:r>
        <w:rPr>
          <w:rFonts w:ascii="Times New Roman" w:hAnsi="Times New Roman"/>
          <w:sz w:val="28"/>
        </w:rPr>
        <w:t xml:space="preserve">). </w:t>
      </w:r>
    </w:p>
    <w:p w14:paraId="2C96AC81" w14:textId="1427AB36" w:rsidR="000B1031" w:rsidRPr="00091AEB" w:rsidRDefault="00BA38D7" w:rsidP="00091AEB">
      <w:pPr>
        <w:spacing w:line="240" w:lineRule="auto"/>
        <w:rPr>
          <w:rFonts w:ascii="Times New Roman" w:hAnsi="Times New Roman" w:cs="Times New Roman"/>
          <w:sz w:val="28"/>
          <w:szCs w:val="28"/>
        </w:rPr>
      </w:pPr>
      <w:r w:rsidRPr="00091AEB">
        <w:rPr>
          <w:rFonts w:ascii="Times New Roman" w:hAnsi="Times New Roman" w:cs="Times New Roman"/>
          <w:sz w:val="28"/>
          <w:szCs w:val="28"/>
        </w:rPr>
        <w:t xml:space="preserve">Gedurende de presentatie zal de opleider de deelnemers kennis laten maken met de volgende documenten: </w:t>
      </w:r>
      <w:hyperlink r:id="rId8" w:history="1">
        <w:r w:rsidRPr="00091AEB">
          <w:rPr>
            <w:rStyle w:val="Lienhypertexte"/>
            <w:rFonts w:ascii="Times New Roman" w:hAnsi="Times New Roman" w:cs="Times New Roman"/>
            <w:i/>
            <w:sz w:val="28"/>
            <w:szCs w:val="28"/>
          </w:rPr>
          <w:t xml:space="preserve">Bevoegde autoriteiten, aanvaarde talen, dringende aangelegenheden en reikwijdte van de EOB-Richtlijn (Bijgewerkt op 7 augustus 2019) </w:t>
        </w:r>
      </w:hyperlink>
      <w:r w:rsidRPr="00091AEB">
        <w:rPr>
          <w:rFonts w:ascii="Times New Roman" w:hAnsi="Times New Roman" w:cs="Times New Roman"/>
          <w:sz w:val="28"/>
          <w:szCs w:val="28"/>
        </w:rPr>
        <w:t xml:space="preserve"> - en  </w:t>
      </w:r>
      <w:hyperlink r:id="rId9" w:history="1">
        <w:r w:rsidRPr="00091AEB">
          <w:rPr>
            <w:rStyle w:val="Lienhypertexte"/>
            <w:rFonts w:ascii="Times New Roman" w:hAnsi="Times New Roman" w:cs="Times New Roman"/>
            <w:i/>
            <w:sz w:val="28"/>
            <w:szCs w:val="28"/>
          </w:rPr>
          <w:t>Richtsnoeren betreffende formulieren van het Europees onderzoeksbevel</w:t>
        </w:r>
      </w:hyperlink>
      <w:r w:rsidRPr="00091AEB">
        <w:rPr>
          <w:rFonts w:ascii="Times New Roman" w:hAnsi="Times New Roman" w:cs="Times New Roman"/>
          <w:sz w:val="28"/>
          <w:szCs w:val="28"/>
        </w:rPr>
        <w:t xml:space="preserve"> - </w:t>
      </w:r>
      <w:r w:rsidRPr="00091AEB">
        <w:rPr>
          <w:rFonts w:ascii="Times New Roman" w:hAnsi="Times New Roman" w:cs="Times New Roman"/>
          <w:b/>
          <w:bCs/>
          <w:sz w:val="28"/>
          <w:szCs w:val="28"/>
        </w:rPr>
        <w:t>beide beschikbaar op de website van het EJN.</w:t>
      </w:r>
    </w:p>
    <w:p w14:paraId="01AAB45A" w14:textId="15AD7B60" w:rsidR="004A74F4" w:rsidRPr="00B074A0" w:rsidRDefault="00AC03D8" w:rsidP="006A27CE">
      <w:pPr>
        <w:spacing w:line="240" w:lineRule="auto"/>
        <w:jc w:val="both"/>
        <w:rPr>
          <w:rFonts w:ascii="Times New Roman" w:hAnsi="Times New Roman" w:cs="Times New Roman"/>
          <w:sz w:val="28"/>
          <w:szCs w:val="28"/>
        </w:rPr>
      </w:pPr>
      <w:r w:rsidRPr="00091AEB">
        <w:rPr>
          <w:rFonts w:ascii="Times New Roman" w:hAnsi="Times New Roman"/>
          <w:b/>
          <w:bCs/>
          <w:i/>
          <w:iCs/>
          <w:sz w:val="28"/>
        </w:rPr>
        <w:t>Voorbeeldscenario 1</w:t>
      </w:r>
      <w:r>
        <w:rPr>
          <w:rFonts w:ascii="Times New Roman" w:hAnsi="Times New Roman"/>
          <w:sz w:val="28"/>
        </w:rPr>
        <w:t xml:space="preserve"> biedt de mogelijkheid om de Richtlijn 2014/41/EU van het Europees Parlement en de Raad van 3 april 2014 betreffende het Europees onderzoeksbevel in strafzaken als instrument voor bewijsgaring in het buitenland en haar relatie met andere, op Europees niveau beschikbare rechtsinstrumenten voor justitiële samenwerking toe te passen.</w:t>
      </w:r>
    </w:p>
    <w:p w14:paraId="12B8CB62" w14:textId="1C2C599C" w:rsidR="00F37D51" w:rsidRPr="00B074A0" w:rsidRDefault="00F37D51" w:rsidP="006A27CE">
      <w:pPr>
        <w:spacing w:line="240" w:lineRule="auto"/>
        <w:jc w:val="both"/>
        <w:rPr>
          <w:rFonts w:ascii="Times New Roman" w:hAnsi="Times New Roman" w:cs="Times New Roman"/>
          <w:sz w:val="28"/>
          <w:szCs w:val="28"/>
        </w:rPr>
      </w:pPr>
      <w:r>
        <w:rPr>
          <w:rFonts w:ascii="Times New Roman" w:hAnsi="Times New Roman"/>
          <w:sz w:val="28"/>
        </w:rPr>
        <w:t>Om de praktische zaken op te lossen, zijn 4-6 laptops met internetverbinding nodig.</w:t>
      </w:r>
    </w:p>
    <w:p w14:paraId="3401E796" w14:textId="5326231A" w:rsidR="000C1A5E" w:rsidRPr="00B074A0" w:rsidRDefault="000C1A5E" w:rsidP="006A27CE">
      <w:pPr>
        <w:spacing w:line="240" w:lineRule="auto"/>
        <w:jc w:val="both"/>
        <w:rPr>
          <w:rFonts w:ascii="Times New Roman" w:hAnsi="Times New Roman" w:cs="Times New Roman"/>
          <w:sz w:val="28"/>
          <w:szCs w:val="28"/>
        </w:rPr>
      </w:pPr>
      <w:r>
        <w:rPr>
          <w:rFonts w:ascii="Times New Roman" w:hAnsi="Times New Roman"/>
          <w:sz w:val="28"/>
        </w:rPr>
        <w:t xml:space="preserve">De deelnemers worden opgedeeld in kleine groepen van 5-8 mensen, die de vragen met gebruikmaking van de websites van het EJN en van het Bureau van de Verdragen van de Raad van Europa zullen oplossen. </w:t>
      </w:r>
    </w:p>
    <w:p w14:paraId="0932685C" w14:textId="7D381EB1" w:rsidR="004A74F4" w:rsidRPr="00B074A0" w:rsidRDefault="000C1A5E" w:rsidP="006A27CE">
      <w:pPr>
        <w:spacing w:line="240" w:lineRule="auto"/>
        <w:jc w:val="both"/>
        <w:rPr>
          <w:rFonts w:ascii="Times New Roman" w:hAnsi="Times New Roman" w:cs="Times New Roman"/>
          <w:sz w:val="28"/>
          <w:szCs w:val="28"/>
        </w:rPr>
      </w:pPr>
      <w:r>
        <w:rPr>
          <w:rFonts w:ascii="Times New Roman" w:hAnsi="Times New Roman"/>
          <w:sz w:val="28"/>
        </w:rPr>
        <w:t>De opleider begeleidt deelnemers in hun zoektocht naar het rechtsinstrument dat in iedere zaak toepasselijk is, daarbij gebruikmakend van de websites van het EJN en van het Bureau van de Verdragen van de Raad van Europa.</w:t>
      </w:r>
    </w:p>
    <w:p w14:paraId="2CE480B0" w14:textId="7152AB3C" w:rsidR="004474C0" w:rsidRPr="00B074A0" w:rsidRDefault="00434BF2" w:rsidP="006A27CE">
      <w:pPr>
        <w:spacing w:line="240" w:lineRule="auto"/>
        <w:jc w:val="both"/>
        <w:rPr>
          <w:rFonts w:ascii="Times New Roman" w:hAnsi="Times New Roman" w:cs="Times New Roman"/>
          <w:sz w:val="28"/>
          <w:szCs w:val="28"/>
        </w:rPr>
      </w:pPr>
      <w:r>
        <w:rPr>
          <w:rFonts w:ascii="Times New Roman" w:hAnsi="Times New Roman"/>
          <w:sz w:val="28"/>
          <w:u w:val="single"/>
        </w:rPr>
        <w:t>Het oplossen van Voorbeeldscenario 1</w:t>
      </w:r>
      <w:r>
        <w:rPr>
          <w:rFonts w:ascii="Times New Roman" w:hAnsi="Times New Roman"/>
          <w:sz w:val="28"/>
        </w:rPr>
        <w:t xml:space="preserve"> zou </w:t>
      </w:r>
      <w:r>
        <w:rPr>
          <w:rFonts w:ascii="Times New Roman" w:hAnsi="Times New Roman"/>
          <w:b/>
          <w:bCs/>
          <w:sz w:val="28"/>
        </w:rPr>
        <w:t>ongeveer 20 minuten</w:t>
      </w:r>
      <w:r>
        <w:rPr>
          <w:rFonts w:ascii="Times New Roman" w:hAnsi="Times New Roman"/>
          <w:sz w:val="28"/>
        </w:rPr>
        <w:t xml:space="preserve"> in beslag nemen.</w:t>
      </w:r>
    </w:p>
    <w:p w14:paraId="29C90B21" w14:textId="302E15F7" w:rsidR="00E5457B" w:rsidRPr="00B074A0" w:rsidRDefault="00E5457B" w:rsidP="006A27CE">
      <w:pPr>
        <w:spacing w:line="240" w:lineRule="auto"/>
        <w:jc w:val="both"/>
        <w:rPr>
          <w:rFonts w:ascii="Times New Roman" w:hAnsi="Times New Roman" w:cs="Times New Roman"/>
          <w:sz w:val="28"/>
          <w:szCs w:val="28"/>
        </w:rPr>
      </w:pPr>
      <w:r>
        <w:rPr>
          <w:rFonts w:ascii="Times New Roman" w:hAnsi="Times New Roman"/>
          <w:sz w:val="28"/>
          <w:u w:val="single"/>
        </w:rPr>
        <w:t xml:space="preserve">Het oplossen van de </w:t>
      </w:r>
      <w:r>
        <w:rPr>
          <w:rFonts w:ascii="Times New Roman" w:hAnsi="Times New Roman"/>
          <w:b/>
          <w:bCs/>
          <w:sz w:val="28"/>
          <w:u w:val="single"/>
        </w:rPr>
        <w:t>oefeningen</w:t>
      </w:r>
      <w:r>
        <w:rPr>
          <w:rFonts w:ascii="Times New Roman" w:hAnsi="Times New Roman"/>
          <w:sz w:val="28"/>
          <w:u w:val="single"/>
        </w:rPr>
        <w:t xml:space="preserve"> vanaf punt II</w:t>
      </w:r>
      <w:r>
        <w:rPr>
          <w:rFonts w:ascii="Times New Roman" w:hAnsi="Times New Roman"/>
          <w:sz w:val="28"/>
        </w:rPr>
        <w:t xml:space="preserve"> zou ongeveer </w:t>
      </w:r>
      <w:r>
        <w:rPr>
          <w:rFonts w:ascii="Times New Roman" w:hAnsi="Times New Roman"/>
          <w:b/>
          <w:bCs/>
          <w:sz w:val="28"/>
        </w:rPr>
        <w:t>15 minuten</w:t>
      </w:r>
      <w:r>
        <w:rPr>
          <w:rFonts w:ascii="Times New Roman" w:hAnsi="Times New Roman"/>
          <w:sz w:val="28"/>
        </w:rPr>
        <w:t xml:space="preserve"> in beslag nemen, omdat zij zijn bedoeld om de deelnemers het mechanisme te helpen begrijpen voor het vinden van een bevoegde uitvoerende autoriteit van een andere LS die het EOB zal uitvoeren.</w:t>
      </w:r>
    </w:p>
    <w:p w14:paraId="798112E0" w14:textId="27E1B137" w:rsidR="005C2660" w:rsidRPr="00091AEB" w:rsidRDefault="004474C0" w:rsidP="006A27CE">
      <w:pPr>
        <w:spacing w:line="240" w:lineRule="auto"/>
        <w:jc w:val="both"/>
        <w:rPr>
          <w:rFonts w:ascii="Times New Roman" w:hAnsi="Times New Roman" w:cs="Times New Roman"/>
          <w:sz w:val="28"/>
          <w:szCs w:val="28"/>
        </w:rPr>
      </w:pPr>
      <w:r w:rsidRPr="00091AEB">
        <w:rPr>
          <w:rFonts w:ascii="Times New Roman" w:hAnsi="Times New Roman" w:cs="Times New Roman"/>
          <w:sz w:val="28"/>
          <w:szCs w:val="28"/>
        </w:rPr>
        <w:t xml:space="preserve">Om het </w:t>
      </w:r>
      <w:r w:rsidRPr="00091AEB">
        <w:rPr>
          <w:rFonts w:ascii="Times New Roman" w:hAnsi="Times New Roman" w:cs="Times New Roman"/>
          <w:b/>
          <w:bCs/>
          <w:i/>
          <w:iCs/>
          <w:sz w:val="28"/>
          <w:szCs w:val="28"/>
        </w:rPr>
        <w:t>Voorbeeldscenario 2</w:t>
      </w:r>
      <w:r w:rsidRPr="00091AEB">
        <w:rPr>
          <w:rFonts w:ascii="Times New Roman" w:hAnsi="Times New Roman" w:cs="Times New Roman"/>
          <w:sz w:val="28"/>
          <w:szCs w:val="28"/>
        </w:rPr>
        <w:t xml:space="preserve"> op te lossen, zullen de deelnemers in 4-6 groepen van maximaal 5-8 deelnemers worden opgedeeld, waarbij iedere groep toegang tot een met internet verbonden laptop en </w:t>
      </w:r>
      <w:hyperlink r:id="rId10" w:history="1">
        <w:r w:rsidRPr="00091AEB">
          <w:rPr>
            <w:rStyle w:val="Lienhypertexte"/>
            <w:rFonts w:ascii="Times New Roman" w:hAnsi="Times New Roman" w:cs="Times New Roman"/>
            <w:sz w:val="28"/>
            <w:szCs w:val="28"/>
          </w:rPr>
          <w:t>het EOB in Word-formaat (.doc)</w:t>
        </w:r>
      </w:hyperlink>
      <w:r w:rsidRPr="00091AEB">
        <w:rPr>
          <w:rFonts w:ascii="Times New Roman" w:hAnsi="Times New Roman" w:cs="Times New Roman"/>
          <w:sz w:val="28"/>
          <w:szCs w:val="28"/>
        </w:rPr>
        <w:t xml:space="preserve"> nodig </w:t>
      </w:r>
      <w:r w:rsidRPr="00091AEB">
        <w:rPr>
          <w:rFonts w:ascii="Times New Roman" w:hAnsi="Times New Roman" w:cs="Times New Roman"/>
          <w:sz w:val="28"/>
          <w:szCs w:val="28"/>
        </w:rPr>
        <w:lastRenderedPageBreak/>
        <w:t xml:space="preserve">heeft, dat op de website van het EJN te vinden is (de groepen zouden zoveel mogelijk over </w:t>
      </w:r>
      <w:r w:rsidR="00912E90" w:rsidRPr="00091AEB">
        <w:rPr>
          <w:rFonts w:ascii="Times New Roman" w:hAnsi="Times New Roman" w:cs="Times New Roman"/>
          <w:sz w:val="28"/>
          <w:szCs w:val="28"/>
        </w:rPr>
        <w:t>hetzelfde</w:t>
      </w:r>
      <w:r w:rsidRPr="00091AEB">
        <w:rPr>
          <w:rFonts w:ascii="Times New Roman" w:hAnsi="Times New Roman" w:cs="Times New Roman"/>
          <w:sz w:val="28"/>
          <w:szCs w:val="28"/>
        </w:rPr>
        <w:t xml:space="preserve"> expertiseniveau moeten beschikken). </w:t>
      </w:r>
    </w:p>
    <w:p w14:paraId="2926F228" w14:textId="09721AF6" w:rsidR="0014132C" w:rsidRPr="00B074A0" w:rsidRDefault="00635B64" w:rsidP="006A27CE">
      <w:pPr>
        <w:spacing w:line="240" w:lineRule="auto"/>
        <w:jc w:val="both"/>
        <w:rPr>
          <w:rFonts w:ascii="Times New Roman" w:hAnsi="Times New Roman" w:cs="Times New Roman"/>
          <w:sz w:val="28"/>
          <w:szCs w:val="28"/>
        </w:rPr>
      </w:pPr>
      <w:r>
        <w:rPr>
          <w:rFonts w:ascii="Times New Roman" w:hAnsi="Times New Roman"/>
          <w:sz w:val="28"/>
        </w:rPr>
        <w:t>Na het oplossen van vragen 1-3, zal een deel van de groepen (2-3 groepen) het EOB als vereist in het eerste deel van vraag 4 (EOB betreffende de huiszoeking) invullen, terwijl de andere groepen het EOB (betreffende het verhoor per videoconferentie) als vereist in het tweede deel van vraag 4 invullen.</w:t>
      </w:r>
    </w:p>
    <w:p w14:paraId="44143D86" w14:textId="359F0324" w:rsidR="00D90A7E" w:rsidRPr="00B074A0" w:rsidRDefault="00D90A7E" w:rsidP="006A27CE">
      <w:pPr>
        <w:spacing w:line="240" w:lineRule="auto"/>
        <w:jc w:val="both"/>
        <w:rPr>
          <w:rFonts w:ascii="Times New Roman" w:hAnsi="Times New Roman" w:cs="Times New Roman"/>
          <w:sz w:val="28"/>
          <w:szCs w:val="28"/>
        </w:rPr>
      </w:pPr>
      <w:r>
        <w:rPr>
          <w:rFonts w:ascii="Times New Roman" w:hAnsi="Times New Roman"/>
          <w:sz w:val="28"/>
        </w:rPr>
        <w:t>De deelnemers vullen een Word-versie van het EOB in, bewaren het op de computer, drukken het af en verzenden het naar een groep die een ander EOB invulde (de groep die het EOB betreffende de huiszoeking invulde stuurt het hare naar de groep die het EOB betreffende de videoconferentie invulde en vice versa).</w:t>
      </w:r>
    </w:p>
    <w:p w14:paraId="15E0E2ED" w14:textId="6023A06A" w:rsidR="00D376F2" w:rsidRPr="00B074A0" w:rsidRDefault="00D376F2" w:rsidP="006A27CE">
      <w:pPr>
        <w:spacing w:line="240" w:lineRule="auto"/>
        <w:jc w:val="both"/>
        <w:rPr>
          <w:rFonts w:ascii="Times New Roman" w:hAnsi="Times New Roman" w:cs="Times New Roman"/>
          <w:sz w:val="28"/>
          <w:szCs w:val="28"/>
        </w:rPr>
      </w:pPr>
      <w:r>
        <w:rPr>
          <w:rFonts w:ascii="Times New Roman" w:hAnsi="Times New Roman"/>
          <w:sz w:val="28"/>
        </w:rPr>
        <w:t>Na uitwisseling van de formulieren, duidt iedere groep een vertegenwoordiger aan, die de resultaten van de groep zal voorleggen, waarin aan bod komt of het ontvangen EOB met de vereisten overeenstemt (</w:t>
      </w:r>
      <w:r>
        <w:rPr>
          <w:rFonts w:ascii="Times New Roman" w:hAnsi="Times New Roman"/>
          <w:b/>
          <w:bCs/>
          <w:sz w:val="28"/>
        </w:rPr>
        <w:t>ongeveer 10 min. voor de bespreking</w:t>
      </w:r>
      <w:r>
        <w:rPr>
          <w:rFonts w:ascii="Times New Roman" w:hAnsi="Times New Roman"/>
          <w:sz w:val="28"/>
        </w:rPr>
        <w:t>).</w:t>
      </w:r>
    </w:p>
    <w:p w14:paraId="35154EA9" w14:textId="68E50072" w:rsidR="004474C0" w:rsidRPr="00B074A0" w:rsidRDefault="00A639EB" w:rsidP="006A27CE">
      <w:pPr>
        <w:spacing w:line="240" w:lineRule="auto"/>
        <w:jc w:val="both"/>
        <w:rPr>
          <w:rFonts w:ascii="Times New Roman" w:hAnsi="Times New Roman" w:cs="Times New Roman"/>
          <w:sz w:val="28"/>
          <w:szCs w:val="28"/>
        </w:rPr>
      </w:pPr>
      <w:r>
        <w:rPr>
          <w:rFonts w:ascii="Times New Roman" w:hAnsi="Times New Roman"/>
          <w:sz w:val="28"/>
        </w:rPr>
        <w:t xml:space="preserve">Het oplossen van voorbeeldscenario 2 (met inbegrip van het invullen van de EOB’s) zou </w:t>
      </w:r>
      <w:r>
        <w:rPr>
          <w:rFonts w:ascii="Times New Roman" w:hAnsi="Times New Roman"/>
          <w:b/>
          <w:bCs/>
          <w:sz w:val="28"/>
        </w:rPr>
        <w:t xml:space="preserve">ongeveer 2 uur </w:t>
      </w:r>
      <w:r>
        <w:rPr>
          <w:rFonts w:ascii="Times New Roman" w:hAnsi="Times New Roman"/>
          <w:sz w:val="28"/>
        </w:rPr>
        <w:t>in beslag nemen.</w:t>
      </w:r>
    </w:p>
    <w:p w14:paraId="4AD1C510" w14:textId="587B8A44" w:rsidR="00926F8F" w:rsidRPr="00B074A0" w:rsidRDefault="00926F8F" w:rsidP="006A27CE">
      <w:pPr>
        <w:spacing w:line="240" w:lineRule="auto"/>
        <w:jc w:val="both"/>
        <w:rPr>
          <w:rFonts w:ascii="Times New Roman" w:hAnsi="Times New Roman" w:cs="Times New Roman"/>
          <w:sz w:val="28"/>
          <w:szCs w:val="28"/>
        </w:rPr>
      </w:pPr>
      <w:r>
        <w:rPr>
          <w:rFonts w:ascii="Times New Roman" w:hAnsi="Times New Roman"/>
          <w:sz w:val="28"/>
        </w:rPr>
        <w:t xml:space="preserve">Resterende vragen zouden tot slot plenair moeten worden behandeld (voor </w:t>
      </w:r>
      <w:r>
        <w:rPr>
          <w:rFonts w:ascii="Times New Roman" w:hAnsi="Times New Roman"/>
          <w:b/>
          <w:bCs/>
          <w:sz w:val="28"/>
        </w:rPr>
        <w:t>ongeveer</w:t>
      </w:r>
      <w:r>
        <w:rPr>
          <w:rFonts w:ascii="Times New Roman" w:hAnsi="Times New Roman"/>
          <w:sz w:val="28"/>
        </w:rPr>
        <w:t xml:space="preserve"> </w:t>
      </w:r>
      <w:r>
        <w:rPr>
          <w:rFonts w:ascii="Times New Roman" w:hAnsi="Times New Roman"/>
          <w:b/>
          <w:bCs/>
          <w:sz w:val="28"/>
        </w:rPr>
        <w:t>5-10 minuten</w:t>
      </w:r>
      <w:r>
        <w:rPr>
          <w:rFonts w:ascii="Times New Roman" w:hAnsi="Times New Roman"/>
          <w:sz w:val="28"/>
        </w:rPr>
        <w:t>).</w:t>
      </w:r>
    </w:p>
    <w:p w14:paraId="5E0CBF98" w14:textId="77777777" w:rsidR="00143774" w:rsidRPr="00091AEB" w:rsidRDefault="00143774" w:rsidP="006A27CE">
      <w:pPr>
        <w:spacing w:line="240" w:lineRule="auto"/>
        <w:jc w:val="both"/>
        <w:rPr>
          <w:rFonts w:ascii="Times New Roman" w:hAnsi="Times New Roman" w:cs="Times New Roman"/>
          <w:sz w:val="28"/>
          <w:szCs w:val="28"/>
          <w:lang w:val="nl-NL"/>
        </w:rPr>
      </w:pPr>
    </w:p>
    <w:p w14:paraId="71B09CF1" w14:textId="3E17152C" w:rsidR="00271E8A" w:rsidRPr="00B074A0" w:rsidRDefault="00271E8A" w:rsidP="006A27CE">
      <w:pPr>
        <w:pStyle w:val="Paragraphedeliste"/>
        <w:numPr>
          <w:ilvl w:val="0"/>
          <w:numId w:val="4"/>
        </w:numPr>
        <w:ind w:left="0" w:firstLine="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Aanvullend materiaal</w:t>
      </w:r>
    </w:p>
    <w:p w14:paraId="06B3B95E" w14:textId="56136A05" w:rsidR="005C2660" w:rsidRPr="00B074A0" w:rsidRDefault="00531E4A" w:rsidP="006A27CE">
      <w:pPr>
        <w:jc w:val="both"/>
        <w:rPr>
          <w:rFonts w:ascii="Times New Roman" w:hAnsi="Times New Roman" w:cs="Times New Roman"/>
          <w:sz w:val="28"/>
          <w:szCs w:val="28"/>
        </w:rPr>
      </w:pPr>
      <w:r>
        <w:rPr>
          <w:rFonts w:ascii="Times New Roman" w:hAnsi="Times New Roman"/>
          <w:sz w:val="28"/>
        </w:rPr>
        <w:t>Alle deelnemers ontvangen een kopie van de Richtlijn 2014/41/EU van het Europees Parlement en de Raad van 3 april 2014 betreffende het Europees onderzoeksbevel in strafzaken en een kopie van een EOB-formulier. De deelnemers dienen bovendien hun nationale bepalingen ter uitvoering van de Richtlijn 2014/41/EU mee te brengen of er toegang toe te hebben. Daarnaast beschikt iedere groep over een Word-versie (.doc) van het afgedrukte EOB.</w:t>
      </w:r>
    </w:p>
    <w:p w14:paraId="4A8AE16E" w14:textId="28C0DC06" w:rsidR="00271E8A" w:rsidRPr="00B074A0" w:rsidRDefault="005C2660" w:rsidP="006A27CE">
      <w:pPr>
        <w:rPr>
          <w:rFonts w:ascii="Times New Roman" w:hAnsi="Times New Roman" w:cs="Times New Roman"/>
          <w:sz w:val="28"/>
          <w:szCs w:val="28"/>
        </w:rPr>
      </w:pPr>
      <w:r>
        <w:br w:type="page"/>
      </w:r>
    </w:p>
    <w:p w14:paraId="0E63C4C4" w14:textId="659EC154" w:rsidR="00FE258B" w:rsidRPr="00B074A0" w:rsidRDefault="005C2660" w:rsidP="006A27CE">
      <w:pPr>
        <w:pStyle w:val="Test"/>
        <w:shd w:val="clear" w:color="auto" w:fill="DED888"/>
        <w:spacing w:after="160"/>
        <w:jc w:val="center"/>
        <w:rPr>
          <w:rFonts w:ascii="Times New Roman" w:hAnsi="Times New Roman"/>
          <w:bCs/>
          <w:color w:val="2F5496" w:themeColor="accent1" w:themeShade="BF"/>
          <w:sz w:val="28"/>
          <w:szCs w:val="28"/>
        </w:rPr>
      </w:pPr>
      <w:r>
        <w:rPr>
          <w:rFonts w:ascii="Times New Roman" w:hAnsi="Times New Roman"/>
          <w:color w:val="2F5496" w:themeColor="accent1" w:themeShade="BF"/>
          <w:sz w:val="28"/>
        </w:rPr>
        <w:lastRenderedPageBreak/>
        <w:t>Deel D. Oplossingen</w:t>
      </w:r>
    </w:p>
    <w:p w14:paraId="3DABF315" w14:textId="23018B89" w:rsidR="00606182" w:rsidRPr="00091AEB" w:rsidRDefault="00606182" w:rsidP="006A27CE">
      <w:pPr>
        <w:spacing w:line="240" w:lineRule="auto"/>
        <w:jc w:val="both"/>
        <w:rPr>
          <w:rFonts w:ascii="Times New Roman" w:hAnsi="Times New Roman" w:cs="Times New Roman"/>
          <w:b/>
          <w:bCs/>
          <w:sz w:val="28"/>
          <w:szCs w:val="28"/>
          <w:lang w:val="nl-NL"/>
        </w:rPr>
      </w:pPr>
    </w:p>
    <w:p w14:paraId="0D52DD51" w14:textId="21E3B668" w:rsidR="00FE258B" w:rsidRPr="00B074A0" w:rsidRDefault="005C2660" w:rsidP="006A27CE">
      <w:pPr>
        <w:spacing w:line="240" w:lineRule="auto"/>
        <w:jc w:val="both"/>
        <w:rPr>
          <w:rFonts w:ascii="Times New Roman" w:hAnsi="Times New Roman" w:cs="Times New Roman"/>
          <w:b/>
          <w:bCs/>
          <w:color w:val="2F5496" w:themeColor="accent1" w:themeShade="BF"/>
          <w:sz w:val="28"/>
          <w:szCs w:val="28"/>
        </w:rPr>
      </w:pPr>
      <w:r>
        <w:rPr>
          <w:rFonts w:ascii="Times New Roman" w:hAnsi="Times New Roman"/>
          <w:b/>
          <w:bCs/>
          <w:color w:val="2F5496" w:themeColor="accent1" w:themeShade="BF"/>
          <w:sz w:val="28"/>
        </w:rPr>
        <w:t>A. I. Voorbeeldscenario 1</w:t>
      </w:r>
    </w:p>
    <w:p w14:paraId="0FCD4831" w14:textId="48F93543" w:rsidR="00FE258B" w:rsidRPr="00091AEB" w:rsidRDefault="00FE258B" w:rsidP="006A27CE">
      <w:pPr>
        <w:spacing w:line="240" w:lineRule="auto"/>
        <w:jc w:val="both"/>
        <w:rPr>
          <w:rFonts w:ascii="Times New Roman" w:hAnsi="Times New Roman" w:cs="Times New Roman"/>
          <w:b/>
          <w:bCs/>
          <w:sz w:val="28"/>
          <w:szCs w:val="28"/>
          <w:lang w:val="nl-NL"/>
        </w:rPr>
      </w:pPr>
    </w:p>
    <w:p w14:paraId="5D021085" w14:textId="1938CBFF" w:rsidR="0074138D" w:rsidRPr="00B074A0" w:rsidRDefault="003757ED" w:rsidP="006A27CE">
      <w:pPr>
        <w:jc w:val="both"/>
        <w:rPr>
          <w:rFonts w:ascii="Times New Roman" w:hAnsi="Times New Roman" w:cs="Times New Roman"/>
          <w:color w:val="2F5496" w:themeColor="accent1" w:themeShade="BF"/>
          <w:sz w:val="28"/>
          <w:szCs w:val="28"/>
        </w:rPr>
      </w:pPr>
      <w:r>
        <w:rPr>
          <w:rFonts w:ascii="Times New Roman" w:hAnsi="Times New Roman"/>
          <w:b/>
          <w:bCs/>
          <w:color w:val="2F5496" w:themeColor="accent1" w:themeShade="BF"/>
          <w:sz w:val="28"/>
        </w:rPr>
        <w:t>Vraag 1</w:t>
      </w:r>
      <w:r>
        <w:rPr>
          <w:rFonts w:ascii="Times New Roman" w:hAnsi="Times New Roman"/>
          <w:color w:val="2F5496" w:themeColor="accent1" w:themeShade="BF"/>
          <w:sz w:val="28"/>
        </w:rPr>
        <w:t>: Welk rechtsinstrument staat ter beschikking van de Roemeense aanklager voor bewijsgaring in het buitenland?</w:t>
      </w:r>
    </w:p>
    <w:p w14:paraId="4CCA5F03" w14:textId="46CEC4C2" w:rsidR="00FE258B" w:rsidRPr="00091AEB" w:rsidRDefault="00FE258B" w:rsidP="006A27CE">
      <w:pPr>
        <w:spacing w:line="240" w:lineRule="auto"/>
        <w:jc w:val="both"/>
        <w:rPr>
          <w:rFonts w:ascii="Times New Roman" w:hAnsi="Times New Roman" w:cs="Times New Roman"/>
          <w:sz w:val="28"/>
          <w:szCs w:val="28"/>
        </w:rPr>
      </w:pPr>
      <w:r w:rsidRPr="00091AEB">
        <w:rPr>
          <w:rFonts w:ascii="Times New Roman" w:hAnsi="Times New Roman" w:cs="Times New Roman"/>
          <w:sz w:val="28"/>
          <w:szCs w:val="28"/>
        </w:rPr>
        <w:t xml:space="preserve">In onze zaak is het toepasselijke rechtsinstrument de </w:t>
      </w:r>
      <w:bookmarkStart w:id="10" w:name="_Hlk33110149"/>
      <w:r w:rsidRPr="00091AEB">
        <w:rPr>
          <w:rFonts w:ascii="Times New Roman" w:hAnsi="Times New Roman" w:cs="Times New Roman"/>
          <w:i/>
          <w:iCs/>
          <w:sz w:val="28"/>
          <w:szCs w:val="28"/>
        </w:rPr>
        <w:t>Richtlijn 2014/41/EU van het Europees Parlement en de Raad van 3 april 2014 betreffende het Europees onderzoeksbevel in strafzaken</w:t>
      </w:r>
      <w:r w:rsidR="00091AEB">
        <w:rPr>
          <w:rStyle w:val="Appelnotedebasdep"/>
          <w:rFonts w:ascii="Times New Roman" w:hAnsi="Times New Roman" w:cs="Times New Roman"/>
          <w:i/>
          <w:iCs/>
          <w:sz w:val="28"/>
          <w:szCs w:val="28"/>
        </w:rPr>
        <w:footnoteReference w:id="1"/>
      </w:r>
      <w:r w:rsidRPr="00091AEB">
        <w:rPr>
          <w:rFonts w:ascii="Times New Roman" w:hAnsi="Times New Roman" w:cs="Times New Roman"/>
          <w:i/>
          <w:iCs/>
          <w:sz w:val="28"/>
          <w:szCs w:val="28"/>
        </w:rPr>
        <w:t xml:space="preserve"> (hierna Richtlijn betreffende EOB genoemd)</w:t>
      </w:r>
      <w:bookmarkEnd w:id="10"/>
      <w:r w:rsidRPr="00091AEB">
        <w:rPr>
          <w:rFonts w:ascii="Times New Roman" w:hAnsi="Times New Roman" w:cs="Times New Roman"/>
          <w:sz w:val="28"/>
          <w:szCs w:val="28"/>
        </w:rPr>
        <w:t>, die uiterlijk op 22 mei 2017 omgezet diende te worden.</w:t>
      </w:r>
    </w:p>
    <w:p w14:paraId="09568D0E" w14:textId="11C1C23B" w:rsidR="00FE258B" w:rsidRPr="00B074A0" w:rsidRDefault="00FE258B" w:rsidP="006A27CE">
      <w:pPr>
        <w:spacing w:line="240" w:lineRule="auto"/>
        <w:jc w:val="both"/>
        <w:rPr>
          <w:rFonts w:ascii="Times New Roman" w:hAnsi="Times New Roman" w:cs="Times New Roman"/>
          <w:sz w:val="28"/>
          <w:szCs w:val="28"/>
        </w:rPr>
      </w:pPr>
      <w:r>
        <w:rPr>
          <w:rFonts w:ascii="Times New Roman" w:hAnsi="Times New Roman"/>
          <w:sz w:val="28"/>
        </w:rPr>
        <w:t>Overeenkomstig artikel 1, lid 1 van voornoemde Richtlijn is een Europees onderzoeksbevel (</w:t>
      </w:r>
      <w:r w:rsidR="00912E90">
        <w:rPr>
          <w:rFonts w:ascii="Times New Roman" w:hAnsi="Times New Roman"/>
          <w:sz w:val="28"/>
        </w:rPr>
        <w:t>EOB) een</w:t>
      </w:r>
      <w:r>
        <w:rPr>
          <w:rFonts w:ascii="Times New Roman" w:hAnsi="Times New Roman"/>
          <w:sz w:val="28"/>
        </w:rPr>
        <w:t xml:space="preserve"> door een rechterlijke autoriteit van een lidstaat (hierna “de uitvaardigende staat” genoemd) uitgevaardigde of erkende rechterlijke beslissing die ertoe strekt in een andere lidstaat (hierna de “uitvoerende staat” genoemd) één of meer specifieke onderzoeksmaatregelen te laten uitvoeren met het oog op het verkrijgen van bewijsmateriaal conform het bepaalde in deze richtlijn.</w:t>
      </w:r>
    </w:p>
    <w:p w14:paraId="6F3D0C3E" w14:textId="4341DE32" w:rsidR="00FE258B" w:rsidRPr="00B074A0" w:rsidRDefault="00FE258B" w:rsidP="006A27CE">
      <w:pPr>
        <w:spacing w:line="240" w:lineRule="auto"/>
        <w:jc w:val="both"/>
        <w:rPr>
          <w:rFonts w:ascii="Times New Roman" w:hAnsi="Times New Roman" w:cs="Times New Roman"/>
          <w:sz w:val="28"/>
          <w:szCs w:val="28"/>
        </w:rPr>
      </w:pPr>
      <w:r>
        <w:rPr>
          <w:rFonts w:ascii="Times New Roman" w:hAnsi="Times New Roman"/>
          <w:sz w:val="28"/>
        </w:rPr>
        <w:t>Om er zeker van te zijn dat dit instrument voor justitiële samenwerking volledig van toepassing is in verband met de drie andere landen die bij de justitiële samenwerking betrokken zijn, gaat de Roemeense aanklager de uitvoeringsstatus van de Richtlijn betreffende EOB door de lidstaten controleren, die beschikbaar is op Europese Justitiële Netwerk (hierna EJN genoemd).</w:t>
      </w:r>
    </w:p>
    <w:p w14:paraId="6BDDBA61" w14:textId="1665C8A8" w:rsidR="00996993" w:rsidRPr="00091AEB" w:rsidRDefault="00F00EA7" w:rsidP="00091AEB">
      <w:pPr>
        <w:spacing w:line="240" w:lineRule="auto"/>
        <w:rPr>
          <w:rFonts w:ascii="Times New Roman" w:hAnsi="Times New Roman" w:cs="Times New Roman"/>
          <w:sz w:val="28"/>
          <w:szCs w:val="28"/>
        </w:rPr>
      </w:pPr>
      <w:r w:rsidRPr="00091AEB">
        <w:rPr>
          <w:rFonts w:ascii="Times New Roman" w:hAnsi="Times New Roman" w:cs="Times New Roman"/>
          <w:sz w:val="28"/>
          <w:szCs w:val="28"/>
        </w:rPr>
        <w:t xml:space="preserve">De uitvoeringsstatus van de Richtlijn betreffende EOB kan op de website van EJN – </w:t>
      </w:r>
      <w:hyperlink r:id="rId11" w:history="1">
        <w:r w:rsidRPr="00091AEB">
          <w:rPr>
            <w:rStyle w:val="Lienhypertexte"/>
            <w:rFonts w:ascii="Times New Roman" w:hAnsi="Times New Roman" w:cs="Times New Roman"/>
            <w:sz w:val="28"/>
            <w:szCs w:val="28"/>
          </w:rPr>
          <w:t>www.ejn-crimjust.europa.eu</w:t>
        </w:r>
      </w:hyperlink>
      <w:r w:rsidRPr="00091AEB">
        <w:rPr>
          <w:rFonts w:ascii="Times New Roman" w:hAnsi="Times New Roman" w:cs="Times New Roman"/>
          <w:sz w:val="28"/>
          <w:szCs w:val="28"/>
        </w:rPr>
        <w:t xml:space="preserve"> in de sectie </w:t>
      </w:r>
      <w:hyperlink r:id="rId12" w:history="1">
        <w:r w:rsidRPr="00091AEB">
          <w:rPr>
            <w:rStyle w:val="Lienhypertexte"/>
            <w:rFonts w:ascii="Times New Roman" w:hAnsi="Times New Roman" w:cs="Times New Roman"/>
            <w:sz w:val="28"/>
            <w:szCs w:val="28"/>
          </w:rPr>
          <w:t>EU Instrumenten voor justitiële samenwerking</w:t>
        </w:r>
      </w:hyperlink>
      <w:r w:rsidRPr="00091AEB">
        <w:rPr>
          <w:rFonts w:ascii="Times New Roman" w:hAnsi="Times New Roman" w:cs="Times New Roman"/>
          <w:sz w:val="28"/>
          <w:szCs w:val="28"/>
        </w:rPr>
        <w:t xml:space="preserve"> worden geraadpleegd. Verder staat in de tabel de sectie </w:t>
      </w:r>
      <w:hyperlink r:id="rId13" w:history="1">
        <w:r w:rsidRPr="00091AEB">
          <w:rPr>
            <w:rStyle w:val="Lienhypertexte"/>
            <w:rFonts w:ascii="Times New Roman" w:hAnsi="Times New Roman" w:cs="Times New Roman"/>
            <w:i/>
            <w:sz w:val="28"/>
            <w:szCs w:val="28"/>
          </w:rPr>
          <w:t>Uitvoeringsstatus van de Richtlijn</w:t>
        </w:r>
      </w:hyperlink>
      <w:r w:rsidRPr="00091AEB">
        <w:rPr>
          <w:rFonts w:ascii="Times New Roman" w:hAnsi="Times New Roman" w:cs="Times New Roman"/>
          <w:sz w:val="28"/>
          <w:szCs w:val="28"/>
        </w:rPr>
        <w:t xml:space="preserve"> waar we zouden kunnen controleren of een land de Richtlijn betreffende EOB heeft omgezet indien we daar belang bij hebben.   </w:t>
      </w:r>
    </w:p>
    <w:p w14:paraId="76038AEA" w14:textId="3486DD9F" w:rsidR="00507A84" w:rsidRPr="00B074A0" w:rsidRDefault="00E4356B" w:rsidP="006A27CE">
      <w:pPr>
        <w:spacing w:line="240" w:lineRule="auto"/>
        <w:jc w:val="both"/>
        <w:rPr>
          <w:rFonts w:ascii="Times New Roman" w:hAnsi="Times New Roman" w:cs="Times New Roman"/>
          <w:sz w:val="28"/>
          <w:szCs w:val="28"/>
        </w:rPr>
      </w:pPr>
      <w:r>
        <w:rPr>
          <w:rFonts w:ascii="Times New Roman" w:hAnsi="Times New Roman"/>
          <w:sz w:val="28"/>
        </w:rPr>
        <w:t>Roemenië, Oostenrijk, Polen en Bulgarije hebben allen de Richtlijn betreffende EOB omgezet, wat inhoudt dat dit rechtsinstrument in ons geval door de rechterlijke autoriteit voor bewijsverkrijging gebruikt zal worden.</w:t>
      </w:r>
    </w:p>
    <w:p w14:paraId="3DA5797B" w14:textId="7D6A5B5D" w:rsidR="003835C2" w:rsidRPr="00091AEB" w:rsidRDefault="00E90F4D" w:rsidP="00287E92">
      <w:pPr>
        <w:spacing w:line="240" w:lineRule="auto"/>
        <w:jc w:val="both"/>
        <w:rPr>
          <w:rFonts w:ascii="Times New Roman" w:hAnsi="Times New Roman" w:cs="Times New Roman"/>
          <w:sz w:val="28"/>
          <w:szCs w:val="28"/>
        </w:rPr>
      </w:pPr>
      <w:r w:rsidRPr="00091AEB">
        <w:rPr>
          <w:rFonts w:ascii="Times New Roman" w:hAnsi="Times New Roman" w:cs="Times New Roman"/>
          <w:sz w:val="28"/>
          <w:szCs w:val="28"/>
        </w:rPr>
        <w:t>De vraag waarom geen ander rechtsinstrument (</w:t>
      </w:r>
      <w:r w:rsidRPr="00091AEB">
        <w:rPr>
          <w:rFonts w:ascii="Times New Roman" w:hAnsi="Times New Roman" w:cs="Times New Roman"/>
          <w:i/>
          <w:iCs/>
          <w:sz w:val="28"/>
          <w:szCs w:val="28"/>
        </w:rPr>
        <w:t>d.w.z.</w:t>
      </w:r>
      <w:r w:rsidRPr="00091AEB">
        <w:rPr>
          <w:rFonts w:ascii="Times New Roman" w:hAnsi="Times New Roman" w:cs="Times New Roman"/>
          <w:sz w:val="28"/>
          <w:szCs w:val="28"/>
        </w:rPr>
        <w:t xml:space="preserve"> </w:t>
      </w:r>
      <w:r w:rsidRPr="00091AEB">
        <w:rPr>
          <w:rFonts w:ascii="Times New Roman" w:hAnsi="Times New Roman" w:cs="Times New Roman"/>
          <w:i/>
          <w:iCs/>
          <w:sz w:val="28"/>
          <w:szCs w:val="28"/>
        </w:rPr>
        <w:t>de</w:t>
      </w:r>
      <w:r w:rsidRPr="00091AEB">
        <w:rPr>
          <w:rFonts w:ascii="Times New Roman" w:hAnsi="Times New Roman" w:cs="Times New Roman"/>
          <w:sz w:val="28"/>
          <w:szCs w:val="28"/>
        </w:rPr>
        <w:t xml:space="preserve"> </w:t>
      </w:r>
      <w:hyperlink r:id="rId14" w:history="1">
        <w:r w:rsidRPr="00091AEB">
          <w:rPr>
            <w:rStyle w:val="Lienhypertexte"/>
            <w:rFonts w:ascii="Times New Roman" w:hAnsi="Times New Roman" w:cs="Times New Roman"/>
            <w:sz w:val="28"/>
            <w:szCs w:val="28"/>
          </w:rPr>
          <w:t>Overeenkomst betreffende de wederzijdse rechtshulp in strafzaken tussen de lidstaten van de Europese Unie</w:t>
        </w:r>
        <w:r w:rsidR="007C270D" w:rsidRPr="00091AEB">
          <w:rPr>
            <w:rStyle w:val="Appelnotedebasdep"/>
            <w:rFonts w:ascii="Times New Roman" w:hAnsi="Times New Roman" w:cs="Times New Roman"/>
            <w:iCs/>
            <w:color w:val="0563C1" w:themeColor="hyperlink"/>
            <w:sz w:val="28"/>
            <w:szCs w:val="28"/>
            <w:u w:val="single"/>
            <w:lang w:val="en-GB"/>
          </w:rPr>
          <w:footnoteReference w:id="2"/>
        </w:r>
      </w:hyperlink>
      <w:r w:rsidRPr="00091AEB">
        <w:rPr>
          <w:rFonts w:ascii="Times New Roman" w:hAnsi="Times New Roman" w:cs="Times New Roman"/>
          <w:sz w:val="28"/>
          <w:szCs w:val="28"/>
        </w:rPr>
        <w:t>) wordt toegepast, kan aan bod komen.</w:t>
      </w:r>
    </w:p>
    <w:p w14:paraId="1F63465C" w14:textId="135796B1" w:rsidR="003509D4" w:rsidRPr="00B074A0" w:rsidRDefault="00091AEB" w:rsidP="006A27CE">
      <w:pPr>
        <w:spacing w:line="240" w:lineRule="auto"/>
        <w:jc w:val="both"/>
        <w:rPr>
          <w:rFonts w:ascii="Times New Roman" w:hAnsi="Times New Roman" w:cs="Times New Roman"/>
          <w:sz w:val="28"/>
          <w:szCs w:val="28"/>
        </w:rPr>
      </w:pPr>
      <w:r>
        <w:rPr>
          <w:rFonts w:ascii="Times New Roman" w:hAnsi="Times New Roman"/>
          <w:sz w:val="28"/>
        </w:rPr>
        <w:lastRenderedPageBreak/>
        <w:t>I</w:t>
      </w:r>
      <w:r w:rsidR="003509D4">
        <w:rPr>
          <w:rFonts w:ascii="Times New Roman" w:hAnsi="Times New Roman"/>
          <w:sz w:val="28"/>
        </w:rPr>
        <w:t xml:space="preserve">n dit verband dient te worden opgemerkt dat, overeenkomstig artikel 34, lid 1van de Richtlijn betreffende EOB wordt bepaald dat </w:t>
      </w:r>
      <w:r w:rsidR="003509D4">
        <w:rPr>
          <w:rFonts w:ascii="Times New Roman" w:hAnsi="Times New Roman"/>
          <w:i/>
          <w:iCs/>
          <w:sz w:val="28"/>
        </w:rPr>
        <w:t xml:space="preserve">de Richtlijn met ingang van 22 mei 2017 </w:t>
      </w:r>
      <w:r w:rsidR="003509D4">
        <w:rPr>
          <w:rFonts w:ascii="Times New Roman" w:hAnsi="Times New Roman"/>
          <w:b/>
          <w:bCs/>
          <w:i/>
          <w:iCs/>
          <w:sz w:val="28"/>
        </w:rPr>
        <w:t xml:space="preserve">de overeenkomstige bepalingen </w:t>
      </w:r>
      <w:r w:rsidR="003509D4">
        <w:rPr>
          <w:rFonts w:ascii="Times New Roman" w:hAnsi="Times New Roman"/>
          <w:i/>
          <w:iCs/>
          <w:sz w:val="28"/>
        </w:rPr>
        <w:t>vervangt van de volgende verdragen die tussen de door deze richtlijn gebonden lidstaten van toepassing zijn:</w:t>
      </w:r>
      <w:r w:rsidR="003509D4">
        <w:rPr>
          <w:rFonts w:ascii="Times New Roman" w:hAnsi="Times New Roman"/>
          <w:sz w:val="28"/>
        </w:rPr>
        <w:t xml:space="preserve"> </w:t>
      </w:r>
    </w:p>
    <w:p w14:paraId="3E8F0965" w14:textId="15C9445D" w:rsidR="003509D4" w:rsidRPr="00B074A0" w:rsidRDefault="003509D4" w:rsidP="006A27CE">
      <w:pPr>
        <w:spacing w:line="240" w:lineRule="auto"/>
        <w:jc w:val="both"/>
        <w:rPr>
          <w:rFonts w:ascii="Times New Roman" w:hAnsi="Times New Roman" w:cs="Times New Roman"/>
          <w:i/>
          <w:iCs/>
          <w:sz w:val="28"/>
          <w:szCs w:val="28"/>
        </w:rPr>
      </w:pPr>
      <w:r>
        <w:rPr>
          <w:rFonts w:ascii="Times New Roman" w:hAnsi="Times New Roman"/>
          <w:i/>
          <w:iCs/>
          <w:sz w:val="28"/>
        </w:rPr>
        <w:t>(a) het Europees Verdrag aangaande de wederzijdse rechtshulp in strafzaken van de Raad van Europa van 20 april 1959, alsmede de twee aanvullende protocollen, en de overeenkomstig artikel 26 van dat verdrag gesloten bilaterale overeenkomsten,</w:t>
      </w:r>
      <w:r>
        <w:rPr>
          <w:rFonts w:ascii="Times New Roman" w:hAnsi="Times New Roman"/>
          <w:i/>
          <w:sz w:val="28"/>
        </w:rPr>
        <w:t xml:space="preserve"> </w:t>
      </w:r>
    </w:p>
    <w:p w14:paraId="10683698" w14:textId="56FF6DB3" w:rsidR="003509D4" w:rsidRPr="00B074A0" w:rsidRDefault="003509D4" w:rsidP="006A27CE">
      <w:pPr>
        <w:spacing w:line="240" w:lineRule="auto"/>
        <w:jc w:val="both"/>
        <w:rPr>
          <w:rFonts w:ascii="Times New Roman" w:hAnsi="Times New Roman" w:cs="Times New Roman"/>
          <w:i/>
          <w:iCs/>
          <w:sz w:val="28"/>
          <w:szCs w:val="28"/>
        </w:rPr>
      </w:pPr>
      <w:r>
        <w:rPr>
          <w:rFonts w:ascii="Times New Roman" w:hAnsi="Times New Roman"/>
          <w:i/>
          <w:sz w:val="28"/>
        </w:rPr>
        <w:t xml:space="preserve">(b) de Overeenkomst ter uitvoering van het te Schengen gesloten akkoord, </w:t>
      </w:r>
    </w:p>
    <w:p w14:paraId="6E140658" w14:textId="709FAAF9" w:rsidR="003509D4" w:rsidRPr="00B074A0" w:rsidRDefault="003509D4" w:rsidP="006A27CE">
      <w:pPr>
        <w:spacing w:line="240" w:lineRule="auto"/>
        <w:jc w:val="both"/>
        <w:rPr>
          <w:rFonts w:ascii="Times New Roman" w:hAnsi="Times New Roman" w:cs="Times New Roman"/>
          <w:i/>
          <w:iCs/>
          <w:sz w:val="28"/>
          <w:szCs w:val="28"/>
        </w:rPr>
      </w:pPr>
      <w:r>
        <w:rPr>
          <w:rFonts w:ascii="Times New Roman" w:hAnsi="Times New Roman"/>
          <w:i/>
          <w:sz w:val="28"/>
        </w:rPr>
        <w:t>(c) de Overeenkomst betreffende de wederzijdse rechtshulp in strafzaken tussen de lidstaten van de Europese Unie en het bijbehorende protocol.</w:t>
      </w:r>
    </w:p>
    <w:p w14:paraId="3094BA6F" w14:textId="3C9DCF01" w:rsidR="00507A84" w:rsidRPr="00B074A0" w:rsidRDefault="00AE0910" w:rsidP="006A27CE">
      <w:pPr>
        <w:spacing w:line="240" w:lineRule="auto"/>
        <w:jc w:val="both"/>
        <w:rPr>
          <w:rFonts w:ascii="Times New Roman" w:hAnsi="Times New Roman" w:cs="Times New Roman"/>
          <w:sz w:val="28"/>
          <w:szCs w:val="28"/>
        </w:rPr>
      </w:pPr>
      <w:r>
        <w:rPr>
          <w:rFonts w:ascii="Times New Roman" w:hAnsi="Times New Roman"/>
          <w:sz w:val="28"/>
        </w:rPr>
        <w:t xml:space="preserve">Als bij de justitiële samenwerking betrokken lidstaten, dienen zij de Richtlijn betreffende EOB dus met betrekking tot de bewijsgaring ten nadele van andere beschikbare rechtsinstrumenten toe te passen. </w:t>
      </w:r>
    </w:p>
    <w:p w14:paraId="386EFFDA" w14:textId="63869B74" w:rsidR="00AE0910" w:rsidRPr="00B074A0" w:rsidRDefault="00920479" w:rsidP="006A27CE">
      <w:pPr>
        <w:spacing w:line="240" w:lineRule="auto"/>
        <w:jc w:val="both"/>
        <w:rPr>
          <w:rFonts w:ascii="Times New Roman" w:hAnsi="Times New Roman" w:cs="Times New Roman"/>
          <w:sz w:val="28"/>
          <w:szCs w:val="28"/>
        </w:rPr>
      </w:pPr>
      <w:r>
        <w:rPr>
          <w:rFonts w:ascii="Times New Roman" w:hAnsi="Times New Roman"/>
          <w:sz w:val="28"/>
        </w:rPr>
        <w:t xml:space="preserve">In de bewoordingen van de Richtlijn betreffende EOB wordt </w:t>
      </w:r>
      <w:r>
        <w:rPr>
          <w:rFonts w:ascii="Times New Roman" w:hAnsi="Times New Roman"/>
          <w:i/>
          <w:iCs/>
          <w:sz w:val="28"/>
        </w:rPr>
        <w:t>vervangt</w:t>
      </w:r>
      <w:r>
        <w:rPr>
          <w:rFonts w:ascii="Times New Roman" w:hAnsi="Times New Roman"/>
          <w:sz w:val="28"/>
        </w:rPr>
        <w:t xml:space="preserve"> gebruikt om de verplichting als lidstaat van de Europese Unie te benadrukken om de wetgeving van de Europese Unie op dit welbepaalde vlak toe te passen en geen ruimte voor interpretatie en alternatieven voor de betrokken lidstaten open te laten.</w:t>
      </w:r>
    </w:p>
    <w:p w14:paraId="0CE6CC2D" w14:textId="2ACC77E8" w:rsidR="00AE0910" w:rsidRPr="00B074A0" w:rsidRDefault="00507A84" w:rsidP="006A27CE">
      <w:pPr>
        <w:spacing w:line="240" w:lineRule="auto"/>
        <w:jc w:val="both"/>
        <w:rPr>
          <w:rFonts w:ascii="Times New Roman" w:hAnsi="Times New Roman" w:cs="Times New Roman"/>
          <w:i/>
          <w:iCs/>
          <w:sz w:val="28"/>
          <w:szCs w:val="28"/>
        </w:rPr>
      </w:pPr>
      <w:r>
        <w:rPr>
          <w:rFonts w:ascii="Times New Roman" w:hAnsi="Times New Roman"/>
          <w:sz w:val="28"/>
        </w:rPr>
        <w:t xml:space="preserve">Bovendien bepaalt artikel 34, lid 3 van de Richtlijn betreffende EOB dat </w:t>
      </w:r>
      <w:r>
        <w:rPr>
          <w:rFonts w:ascii="Times New Roman" w:hAnsi="Times New Roman"/>
          <w:i/>
          <w:iCs/>
          <w:sz w:val="28"/>
        </w:rPr>
        <w:t>de lidstaten bilaterale en multilaterale overeenkomsten en regelingen met andere lidstaten die na 22 mei 2017 van kracht zijn, naast de bepalingen van deze richtlijn mogen blijven toepassen, mits dit ten goede komt aan de doelstellingen van deze richtlijn en ertoe bijdraagt de procedures voor bewijsgaring te vereenvoudigen of verder te versoepelen, en mits het in deze richtlijn voorgeschreven niveau van waarborgen in acht wordt genomen.</w:t>
      </w:r>
    </w:p>
    <w:p w14:paraId="548F34DC" w14:textId="54FDEEE7" w:rsidR="00E4356B" w:rsidRPr="00B074A0" w:rsidRDefault="001A572D" w:rsidP="00287E92">
      <w:pPr>
        <w:spacing w:line="240" w:lineRule="auto"/>
        <w:jc w:val="both"/>
        <w:rPr>
          <w:rFonts w:ascii="Times New Roman" w:hAnsi="Times New Roman" w:cs="Times New Roman"/>
          <w:sz w:val="28"/>
          <w:szCs w:val="28"/>
        </w:rPr>
      </w:pPr>
      <w:r>
        <w:rPr>
          <w:rFonts w:ascii="Times New Roman" w:hAnsi="Times New Roman"/>
          <w:sz w:val="28"/>
        </w:rPr>
        <w:t>Uiteraard dient het sluiten van of de voortzetting van de toepassing van bilaterale en multilaterale overeenkomsten of regelingen met andere lidstaten na 22 mei 2017 uitsluitend in strikt verband met de overeenkomstige bepalingen van de Richtlijn betreffende EOB te worden gezien, die door de lidstaten verder ontwikkeld kunnen worden in verschillende overeenkomsten of regelingen en dus niet in verband met de overeenkomsten/verdragen als bedoeld in artikel 34, lid 1 van de Richtlijn betreffende EOB, die terzijde worden geschoven en niet op het vlak van de Richtlijn kunnen worden toegepast, d.w.z. indien de lidstaten van mening zijn dat de bepalingen uit de Verdragen/Overeenkomsten beter, sneller of eenvoudigweg traditioneel tussen de betrokken lidstaten worden gebruikt.</w:t>
      </w:r>
    </w:p>
    <w:p w14:paraId="4AFC87EB" w14:textId="77777777" w:rsidR="00B8587F" w:rsidRDefault="00B8587F">
      <w:pPr>
        <w:rPr>
          <w:rFonts w:ascii="Times New Roman" w:hAnsi="Times New Roman" w:cs="Times New Roman"/>
          <w:b/>
          <w:bCs/>
          <w:i/>
          <w:iCs/>
          <w:color w:val="2F5496" w:themeColor="accent1" w:themeShade="BF"/>
          <w:sz w:val="28"/>
          <w:szCs w:val="28"/>
        </w:rPr>
      </w:pPr>
      <w:r>
        <w:br w:type="page"/>
      </w:r>
    </w:p>
    <w:p w14:paraId="6F206B00" w14:textId="0A07094D" w:rsidR="0074138D" w:rsidRPr="00B074A0" w:rsidRDefault="00DC6A70" w:rsidP="006A27CE">
      <w:pPr>
        <w:jc w:val="both"/>
        <w:rPr>
          <w:rFonts w:ascii="Times New Roman" w:hAnsi="Times New Roman" w:cs="Times New Roman"/>
          <w:i/>
          <w:iCs/>
          <w:color w:val="2F5496" w:themeColor="accent1" w:themeShade="BF"/>
          <w:sz w:val="28"/>
          <w:szCs w:val="28"/>
        </w:rPr>
      </w:pPr>
      <w:r>
        <w:rPr>
          <w:rFonts w:ascii="Times New Roman" w:hAnsi="Times New Roman"/>
          <w:b/>
          <w:bCs/>
          <w:color w:val="2F5496" w:themeColor="accent1" w:themeShade="BF"/>
          <w:sz w:val="28"/>
        </w:rPr>
        <w:lastRenderedPageBreak/>
        <w:t>Vraag 2</w:t>
      </w:r>
      <w:r>
        <w:rPr>
          <w:rFonts w:ascii="Times New Roman" w:hAnsi="Times New Roman"/>
          <w:color w:val="2F5496" w:themeColor="accent1" w:themeShade="BF"/>
          <w:sz w:val="28"/>
        </w:rPr>
        <w:t xml:space="preserve">: Wat als de getuige in Denemarken of Ierland verblijft? </w:t>
      </w:r>
      <w:r>
        <w:rPr>
          <w:rFonts w:ascii="Times New Roman" w:hAnsi="Times New Roman"/>
          <w:i/>
          <w:color w:val="2F5496" w:themeColor="accent1" w:themeShade="BF"/>
          <w:sz w:val="28"/>
        </w:rPr>
        <w:t xml:space="preserve">Maakt dat een verschil voor het toepasselijke rechtsinstrument in deze zaak? </w:t>
      </w:r>
    </w:p>
    <w:p w14:paraId="47DE12B8" w14:textId="5567721C" w:rsidR="008C6563" w:rsidRPr="00B074A0" w:rsidRDefault="00DC6A70" w:rsidP="006A27CE">
      <w:pPr>
        <w:spacing w:line="240" w:lineRule="auto"/>
        <w:jc w:val="both"/>
        <w:rPr>
          <w:rFonts w:ascii="Times New Roman" w:hAnsi="Times New Roman" w:cs="Times New Roman"/>
          <w:i/>
          <w:iCs/>
          <w:sz w:val="28"/>
          <w:szCs w:val="28"/>
        </w:rPr>
      </w:pPr>
      <w:r>
        <w:rPr>
          <w:rFonts w:ascii="Times New Roman" w:hAnsi="Times New Roman"/>
          <w:sz w:val="28"/>
        </w:rPr>
        <w:t>Betreffende Denemarken wordt in Overweging (45) van de Richtlijn betreffende EOB bepaald dat overeenkomstig artikelen </w:t>
      </w:r>
      <w:r>
        <w:rPr>
          <w:rFonts w:ascii="Times New Roman" w:hAnsi="Times New Roman"/>
          <w:i/>
          <w:sz w:val="28"/>
        </w:rPr>
        <w:t xml:space="preserve">1 en 2 van het aan het VEU en het VWEU gehechte Protocol nr. 22 betreffende de positie van Denemarken, Denemarken </w:t>
      </w:r>
      <w:r>
        <w:rPr>
          <w:rFonts w:ascii="Times New Roman" w:hAnsi="Times New Roman"/>
          <w:b/>
          <w:bCs/>
          <w:i/>
          <w:sz w:val="28"/>
        </w:rPr>
        <w:t xml:space="preserve">niet deelneemt </w:t>
      </w:r>
      <w:r>
        <w:rPr>
          <w:rFonts w:ascii="Times New Roman" w:hAnsi="Times New Roman"/>
          <w:i/>
          <w:sz w:val="28"/>
        </w:rPr>
        <w:t xml:space="preserve">aan de vaststelling van deze richtlijn, die derhalve </w:t>
      </w:r>
      <w:r>
        <w:rPr>
          <w:rFonts w:ascii="Times New Roman" w:hAnsi="Times New Roman"/>
          <w:b/>
          <w:bCs/>
          <w:i/>
          <w:sz w:val="28"/>
        </w:rPr>
        <w:t>niet bindend is</w:t>
      </w:r>
      <w:r>
        <w:rPr>
          <w:rFonts w:ascii="Times New Roman" w:hAnsi="Times New Roman"/>
          <w:i/>
          <w:sz w:val="28"/>
        </w:rPr>
        <w:t xml:space="preserve"> voor, noch van toepassing is in</w:t>
      </w:r>
      <w:r>
        <w:rPr>
          <w:rFonts w:ascii="Times New Roman" w:hAnsi="Times New Roman"/>
          <w:sz w:val="28"/>
        </w:rPr>
        <w:t>, deze lidstaat,</w:t>
      </w:r>
    </w:p>
    <w:p w14:paraId="78330C69" w14:textId="50A123C7" w:rsidR="00D51541" w:rsidRPr="00B074A0" w:rsidRDefault="00D51541" w:rsidP="006A27CE">
      <w:pPr>
        <w:spacing w:line="240" w:lineRule="auto"/>
        <w:jc w:val="both"/>
        <w:rPr>
          <w:rFonts w:ascii="Times New Roman" w:hAnsi="Times New Roman" w:cs="Times New Roman"/>
          <w:i/>
          <w:iCs/>
          <w:sz w:val="28"/>
          <w:szCs w:val="28"/>
        </w:rPr>
      </w:pPr>
      <w:r>
        <w:rPr>
          <w:rFonts w:ascii="Times New Roman" w:hAnsi="Times New Roman"/>
          <w:sz w:val="28"/>
        </w:rPr>
        <w:t xml:space="preserve">Bovendien, wordt met betrekking tot </w:t>
      </w:r>
      <w:r>
        <w:rPr>
          <w:rFonts w:ascii="Times New Roman" w:hAnsi="Times New Roman"/>
          <w:b/>
          <w:bCs/>
          <w:sz w:val="28"/>
        </w:rPr>
        <w:t>Ierland</w:t>
      </w:r>
      <w:r>
        <w:rPr>
          <w:rFonts w:ascii="Times New Roman" w:hAnsi="Times New Roman"/>
          <w:sz w:val="28"/>
        </w:rPr>
        <w:t xml:space="preserve"> in </w:t>
      </w:r>
      <w:r>
        <w:rPr>
          <w:rFonts w:ascii="Times New Roman" w:hAnsi="Times New Roman"/>
          <w:i/>
          <w:iCs/>
          <w:sz w:val="28"/>
        </w:rPr>
        <w:t>Overweging (44)</w:t>
      </w:r>
      <w:r>
        <w:rPr>
          <w:rFonts w:ascii="Times New Roman" w:hAnsi="Times New Roman"/>
          <w:sz w:val="28"/>
        </w:rPr>
        <w:t xml:space="preserve"> van de Richtlijn betreffende EOB bepaald dat </w:t>
      </w:r>
      <w:r>
        <w:rPr>
          <w:rFonts w:ascii="Times New Roman" w:hAnsi="Times New Roman"/>
          <w:i/>
          <w:iCs/>
          <w:sz w:val="28"/>
        </w:rPr>
        <w:t xml:space="preserve">overeenkomstig artikelen 1 en 2 en artikel 4 bis, lid 1 van Protocol nr. 21 betreffende de positie van het Verenigd Koninkrijk en Ierland ten aanzien van de ruimte van vrijheid, veiligheid en recht, en onverminderd artikel 4 van dat protocol, </w:t>
      </w:r>
      <w:r>
        <w:rPr>
          <w:rFonts w:ascii="Times New Roman" w:hAnsi="Times New Roman"/>
          <w:b/>
          <w:bCs/>
          <w:i/>
          <w:iCs/>
          <w:sz w:val="28"/>
        </w:rPr>
        <w:t>Ierland</w:t>
      </w:r>
      <w:r>
        <w:rPr>
          <w:rFonts w:ascii="Times New Roman" w:hAnsi="Times New Roman"/>
          <w:i/>
          <w:iCs/>
          <w:sz w:val="28"/>
        </w:rPr>
        <w:t xml:space="preserve"> </w:t>
      </w:r>
      <w:r>
        <w:rPr>
          <w:rFonts w:ascii="Times New Roman" w:hAnsi="Times New Roman"/>
          <w:b/>
          <w:bCs/>
          <w:i/>
          <w:iCs/>
          <w:sz w:val="28"/>
        </w:rPr>
        <w:t>niet deelneemt</w:t>
      </w:r>
      <w:r>
        <w:rPr>
          <w:rFonts w:ascii="Times New Roman" w:hAnsi="Times New Roman"/>
          <w:i/>
          <w:iCs/>
          <w:sz w:val="28"/>
        </w:rPr>
        <w:t xml:space="preserve"> aan de vaststelling van deze richtlijn, die derhalve </w:t>
      </w:r>
      <w:r>
        <w:rPr>
          <w:rFonts w:ascii="Times New Roman" w:hAnsi="Times New Roman"/>
          <w:b/>
          <w:bCs/>
          <w:i/>
          <w:iCs/>
          <w:sz w:val="28"/>
        </w:rPr>
        <w:t>niet bindend is</w:t>
      </w:r>
      <w:r>
        <w:rPr>
          <w:rFonts w:ascii="Times New Roman" w:hAnsi="Times New Roman"/>
          <w:i/>
          <w:iCs/>
          <w:sz w:val="28"/>
        </w:rPr>
        <w:t xml:space="preserve"> voor, noch van toepassing is in, deze lidstaat.</w:t>
      </w:r>
    </w:p>
    <w:p w14:paraId="346D4946" w14:textId="2A450873" w:rsidR="001C1B53" w:rsidRPr="00B074A0" w:rsidRDefault="00D51541" w:rsidP="006A27CE">
      <w:pPr>
        <w:spacing w:line="240" w:lineRule="auto"/>
        <w:jc w:val="both"/>
        <w:rPr>
          <w:rFonts w:ascii="Times New Roman" w:hAnsi="Times New Roman" w:cs="Times New Roman"/>
          <w:sz w:val="28"/>
          <w:szCs w:val="28"/>
        </w:rPr>
      </w:pPr>
      <w:r>
        <w:rPr>
          <w:rFonts w:ascii="Times New Roman" w:hAnsi="Times New Roman"/>
          <w:sz w:val="28"/>
        </w:rPr>
        <w:t xml:space="preserve">Dit houdt in dat de Richtlijn 2014/41/EU van het Europees Parlement en de Raad van 3 april 2014 betreffende het Europees onderzoeksbevel in strafzaken </w:t>
      </w:r>
      <w:r>
        <w:rPr>
          <w:rFonts w:ascii="Times New Roman" w:hAnsi="Times New Roman"/>
          <w:sz w:val="28"/>
          <w:u w:val="single"/>
        </w:rPr>
        <w:t>niet van toepassing is op Denemarken en Ierland</w:t>
      </w:r>
      <w:r>
        <w:rPr>
          <w:rFonts w:ascii="Times New Roman" w:hAnsi="Times New Roman"/>
          <w:sz w:val="28"/>
        </w:rPr>
        <w:t xml:space="preserve"> en dat de bevoegde autoriteit van de aanzoekende lidstaten andere rechtsinstrumenten dienen te zoeken voor de samenwerking in strafzaken om het bewijs te vergaren waar om werd verzocht.</w:t>
      </w:r>
    </w:p>
    <w:p w14:paraId="4581DE07" w14:textId="77777777" w:rsidR="0002091E" w:rsidRPr="00912E90" w:rsidRDefault="00D51541" w:rsidP="006A27CE">
      <w:pPr>
        <w:spacing w:line="240" w:lineRule="auto"/>
        <w:jc w:val="both"/>
        <w:rPr>
          <w:rFonts w:ascii="Times New Roman" w:hAnsi="Times New Roman" w:cs="Times New Roman"/>
          <w:sz w:val="28"/>
          <w:szCs w:val="28"/>
        </w:rPr>
      </w:pPr>
      <w:r w:rsidRPr="00912E90">
        <w:rPr>
          <w:rFonts w:ascii="Times New Roman" w:hAnsi="Times New Roman" w:cs="Times New Roman"/>
          <w:sz w:val="28"/>
          <w:szCs w:val="28"/>
        </w:rPr>
        <w:t xml:space="preserve">In onze welbepaalde zaak, </w:t>
      </w:r>
      <w:bookmarkStart w:id="11" w:name="_Hlk32934663"/>
      <w:bookmarkStart w:id="12" w:name="_Hlk50906871"/>
      <w:r w:rsidRPr="00912E90">
        <w:rPr>
          <w:rFonts w:ascii="Times New Roman" w:hAnsi="Times New Roman" w:cs="Times New Roman"/>
          <w:sz w:val="28"/>
          <w:szCs w:val="28"/>
        </w:rPr>
        <w:t xml:space="preserve">maken </w:t>
      </w:r>
      <w:r w:rsidRPr="00912E90">
        <w:rPr>
          <w:rFonts w:ascii="Times New Roman" w:hAnsi="Times New Roman" w:cs="Times New Roman"/>
          <w:b/>
          <w:bCs/>
          <w:sz w:val="28"/>
          <w:szCs w:val="28"/>
        </w:rPr>
        <w:t>Denemarken</w:t>
      </w:r>
      <w:r w:rsidRPr="00912E90">
        <w:rPr>
          <w:rFonts w:ascii="Times New Roman" w:hAnsi="Times New Roman" w:cs="Times New Roman"/>
          <w:sz w:val="28"/>
          <w:szCs w:val="28"/>
        </w:rPr>
        <w:t xml:space="preserve"> en </w:t>
      </w:r>
      <w:r w:rsidRPr="00912E90">
        <w:rPr>
          <w:rFonts w:ascii="Times New Roman" w:hAnsi="Times New Roman" w:cs="Times New Roman"/>
          <w:b/>
          <w:bCs/>
          <w:sz w:val="28"/>
          <w:szCs w:val="28"/>
        </w:rPr>
        <w:t>Roemenië</w:t>
      </w:r>
      <w:r w:rsidRPr="00912E90">
        <w:rPr>
          <w:rFonts w:ascii="Times New Roman" w:hAnsi="Times New Roman" w:cs="Times New Roman"/>
          <w:sz w:val="28"/>
          <w:szCs w:val="28"/>
        </w:rPr>
        <w:t xml:space="preserve"> onderdeel uit van de </w:t>
      </w:r>
      <w:hyperlink r:id="rId15" w:history="1">
        <w:r w:rsidRPr="00912E90">
          <w:rPr>
            <w:rStyle w:val="Lienhypertexte"/>
            <w:rFonts w:ascii="Times New Roman" w:hAnsi="Times New Roman" w:cs="Times New Roman"/>
            <w:sz w:val="28"/>
            <w:szCs w:val="28"/>
          </w:rPr>
          <w:t>Overeenkomst van 29 mei 2000 betreffende de wederzijdse rechtshulp in strafzaken tussen de lidstaten van de Europese Unie</w:t>
        </w:r>
      </w:hyperlink>
      <w:r w:rsidRPr="00912E90">
        <w:rPr>
          <w:rFonts w:ascii="Times New Roman" w:hAnsi="Times New Roman" w:cs="Times New Roman"/>
          <w:sz w:val="28"/>
          <w:szCs w:val="28"/>
        </w:rPr>
        <w:t xml:space="preserve"> en hebben die bekrachtigd, wat betekent dat de Overeenkomst volledig van toepassing is (het verhoor per videoconferentie wordt bepaald in artikel 10 van de Overeenkomst van 2000). </w:t>
      </w:r>
      <w:bookmarkEnd w:id="11"/>
    </w:p>
    <w:bookmarkEnd w:id="12"/>
    <w:p w14:paraId="2006CB25" w14:textId="3F55653B" w:rsidR="00D51541" w:rsidRPr="00B074A0" w:rsidRDefault="003E0BC8" w:rsidP="006A27CE">
      <w:pPr>
        <w:spacing w:line="240" w:lineRule="auto"/>
        <w:jc w:val="both"/>
        <w:rPr>
          <w:rFonts w:ascii="Times New Roman" w:hAnsi="Times New Roman" w:cs="Times New Roman"/>
          <w:sz w:val="28"/>
          <w:szCs w:val="28"/>
        </w:rPr>
      </w:pPr>
      <w:r>
        <w:rPr>
          <w:rFonts w:ascii="Times New Roman" w:hAnsi="Times New Roman"/>
          <w:sz w:val="28"/>
        </w:rPr>
        <w:t>Er dient in het achterhoofd te worden gehouden dat alle bepalingen van de Overeenkomst van 2000 van toepassing zullen zijn tussen beide betrokken staten (</w:t>
      </w:r>
      <w:r>
        <w:rPr>
          <w:rFonts w:ascii="Times New Roman" w:hAnsi="Times New Roman"/>
          <w:i/>
          <w:iCs/>
          <w:sz w:val="28"/>
        </w:rPr>
        <w:t>d.w.z. er worden geen officieel te gebruiken formulier, geen termijnen voor de tenuitvoerlegging van de RC in de Overeenkomst bepaald</w:t>
      </w:r>
      <w:r>
        <w:rPr>
          <w:rFonts w:ascii="Times New Roman" w:hAnsi="Times New Roman"/>
          <w:sz w:val="28"/>
        </w:rPr>
        <w:t>).</w:t>
      </w:r>
    </w:p>
    <w:p w14:paraId="731A1931" w14:textId="35513855" w:rsidR="00C474AE" w:rsidRPr="00912E90" w:rsidRDefault="006A3BEC" w:rsidP="006A27CE">
      <w:pPr>
        <w:jc w:val="both"/>
        <w:rPr>
          <w:rFonts w:ascii="Times New Roman" w:hAnsi="Times New Roman" w:cs="Times New Roman"/>
          <w:sz w:val="28"/>
          <w:szCs w:val="28"/>
        </w:rPr>
      </w:pPr>
      <w:r w:rsidRPr="00912E90">
        <w:rPr>
          <w:rFonts w:ascii="Times New Roman" w:hAnsi="Times New Roman" w:cs="Times New Roman"/>
          <w:sz w:val="28"/>
          <w:szCs w:val="28"/>
        </w:rPr>
        <w:t xml:space="preserve">De volledige tabel van de bijzonderheden over de bekrachtiging van de Overeenkomst van 29 mei 200 betreffende de wederzijdse rechtshulp in strafzaken tussen de lidstaten van de Europese Unie is beschikbaar </w:t>
      </w:r>
      <w:hyperlink r:id="rId16" w:history="1">
        <w:r w:rsidRPr="00912E90">
          <w:rPr>
            <w:rStyle w:val="Lienhypertexte"/>
            <w:rFonts w:ascii="Times New Roman" w:hAnsi="Times New Roman" w:cs="Times New Roman"/>
            <w:sz w:val="28"/>
            <w:szCs w:val="28"/>
          </w:rPr>
          <w:t>op de website van het EJN</w:t>
        </w:r>
      </w:hyperlink>
      <w:r w:rsidRPr="00912E90">
        <w:rPr>
          <w:rFonts w:ascii="Times New Roman" w:hAnsi="Times New Roman" w:cs="Times New Roman"/>
          <w:sz w:val="28"/>
          <w:szCs w:val="28"/>
        </w:rPr>
        <w:t>:</w:t>
      </w:r>
    </w:p>
    <w:p w14:paraId="3D6C605E" w14:textId="6B29A2A7" w:rsidR="00F03FB0" w:rsidRPr="00912E90" w:rsidRDefault="00F03FB0" w:rsidP="00912E90">
      <w:pPr>
        <w:spacing w:line="240" w:lineRule="auto"/>
        <w:jc w:val="both"/>
        <w:rPr>
          <w:rFonts w:ascii="Times New Roman" w:hAnsi="Times New Roman" w:cs="Times New Roman"/>
          <w:color w:val="FF0000"/>
          <w:sz w:val="28"/>
          <w:szCs w:val="28"/>
        </w:rPr>
      </w:pPr>
      <w:r w:rsidRPr="00912E90">
        <w:rPr>
          <w:rFonts w:ascii="Times New Roman" w:hAnsi="Times New Roman" w:cs="Times New Roman"/>
          <w:b/>
          <w:bCs/>
          <w:sz w:val="28"/>
          <w:szCs w:val="28"/>
        </w:rPr>
        <w:t>Ierland</w:t>
      </w:r>
      <w:r w:rsidRPr="00912E90">
        <w:rPr>
          <w:rFonts w:ascii="Times New Roman" w:hAnsi="Times New Roman" w:cs="Times New Roman"/>
          <w:sz w:val="28"/>
          <w:szCs w:val="28"/>
        </w:rPr>
        <w:t xml:space="preserve"> en </w:t>
      </w:r>
      <w:r w:rsidRPr="00912E90">
        <w:rPr>
          <w:rFonts w:ascii="Times New Roman" w:hAnsi="Times New Roman" w:cs="Times New Roman"/>
          <w:b/>
          <w:bCs/>
          <w:sz w:val="28"/>
          <w:szCs w:val="28"/>
        </w:rPr>
        <w:t>Roemenië</w:t>
      </w:r>
      <w:r w:rsidRPr="00912E90">
        <w:rPr>
          <w:rFonts w:ascii="Times New Roman" w:hAnsi="Times New Roman" w:cs="Times New Roman"/>
          <w:sz w:val="28"/>
          <w:szCs w:val="28"/>
        </w:rPr>
        <w:t xml:space="preserve"> zijn ook als partij betrokken bij de </w:t>
      </w:r>
      <w:hyperlink r:id="rId17" w:history="1">
        <w:r w:rsidRPr="00912E90">
          <w:rPr>
            <w:rStyle w:val="Lienhypertexte"/>
            <w:rFonts w:ascii="Times New Roman" w:hAnsi="Times New Roman" w:cs="Times New Roman"/>
            <w:sz w:val="28"/>
            <w:szCs w:val="28"/>
          </w:rPr>
          <w:t>Overeenkomst van 29 mei 2000 betreffende de wederzijdse rechtshulp in strafzaken tussen de lidstaten van de Europese Unie</w:t>
        </w:r>
      </w:hyperlink>
      <w:r w:rsidRPr="00912E90">
        <w:rPr>
          <w:rFonts w:ascii="Times New Roman" w:hAnsi="Times New Roman" w:cs="Times New Roman"/>
          <w:sz w:val="28"/>
          <w:szCs w:val="28"/>
        </w:rPr>
        <w:t xml:space="preserve"> en hebben die bekrachtigd, wat betekent dat de Overeenkomst volledig van toepassing is (het verhoor per videoconferentie wordt bepaald in artikel 10 van de Overeenkomst van 2000). De Overeenkomst van 2000 is </w:t>
      </w:r>
      <w:r w:rsidRPr="00912E90">
        <w:rPr>
          <w:rFonts w:ascii="Times New Roman" w:hAnsi="Times New Roman" w:cs="Times New Roman"/>
          <w:color w:val="FF0000"/>
          <w:sz w:val="28"/>
          <w:szCs w:val="28"/>
        </w:rPr>
        <w:t xml:space="preserve">op 23.08.2020 </w:t>
      </w:r>
      <w:r w:rsidRPr="00912E90">
        <w:rPr>
          <w:rFonts w:ascii="Times New Roman" w:hAnsi="Times New Roman" w:cs="Times New Roman"/>
          <w:sz w:val="28"/>
          <w:szCs w:val="28"/>
        </w:rPr>
        <w:t>in Ierland van kracht geworden.</w:t>
      </w:r>
      <w:r w:rsidRPr="00912E90">
        <w:rPr>
          <w:rFonts w:ascii="Times New Roman" w:hAnsi="Times New Roman" w:cs="Times New Roman"/>
          <w:color w:val="FF0000"/>
          <w:sz w:val="28"/>
          <w:szCs w:val="28"/>
        </w:rPr>
        <w:t xml:space="preserve"> </w:t>
      </w:r>
    </w:p>
    <w:p w14:paraId="44E0A224" w14:textId="4D0315E6" w:rsidR="0074138D" w:rsidRPr="00B074A0" w:rsidRDefault="0053012D" w:rsidP="006A27CE">
      <w:pPr>
        <w:jc w:val="both"/>
        <w:rPr>
          <w:rFonts w:ascii="Times New Roman" w:hAnsi="Times New Roman" w:cs="Times New Roman"/>
          <w:i/>
          <w:iCs/>
          <w:color w:val="2F5496" w:themeColor="accent1" w:themeShade="BF"/>
          <w:sz w:val="28"/>
          <w:szCs w:val="28"/>
        </w:rPr>
      </w:pPr>
      <w:r>
        <w:rPr>
          <w:rFonts w:ascii="Times New Roman" w:hAnsi="Times New Roman"/>
          <w:b/>
          <w:bCs/>
          <w:i/>
          <w:color w:val="2F5496" w:themeColor="accent1" w:themeShade="BF"/>
          <w:sz w:val="28"/>
        </w:rPr>
        <w:lastRenderedPageBreak/>
        <w:t>Vraag 3</w:t>
      </w:r>
      <w:r>
        <w:rPr>
          <w:rFonts w:ascii="Times New Roman" w:hAnsi="Times New Roman"/>
          <w:i/>
          <w:color w:val="2F5496" w:themeColor="accent1" w:themeShade="BF"/>
          <w:sz w:val="28"/>
        </w:rPr>
        <w:t>: Wat als de aanklager de getuige in Bulgarije wenst te dagvaarden om in Roemenië te worden gehoord? Is de Richtlijn 2014/41/EU dan nog steeds van toepassing?</w:t>
      </w:r>
    </w:p>
    <w:p w14:paraId="508DCE69" w14:textId="21E885AD" w:rsidR="00493822" w:rsidRPr="00B074A0" w:rsidRDefault="00493822" w:rsidP="006A27CE">
      <w:pPr>
        <w:spacing w:line="240" w:lineRule="auto"/>
        <w:jc w:val="both"/>
        <w:rPr>
          <w:rFonts w:ascii="Times New Roman" w:hAnsi="Times New Roman" w:cs="Times New Roman"/>
          <w:sz w:val="28"/>
          <w:szCs w:val="28"/>
        </w:rPr>
      </w:pPr>
      <w:r>
        <w:rPr>
          <w:rFonts w:ascii="Times New Roman" w:hAnsi="Times New Roman"/>
          <w:sz w:val="28"/>
        </w:rPr>
        <w:t xml:space="preserve">Overeenkomstig </w:t>
      </w:r>
      <w:r>
        <w:rPr>
          <w:rFonts w:ascii="Times New Roman" w:hAnsi="Times New Roman"/>
          <w:b/>
          <w:bCs/>
          <w:sz w:val="28"/>
        </w:rPr>
        <w:t>artikel 1, lid 1 van de Richtlijn betreffende EOB</w:t>
      </w:r>
      <w:r>
        <w:rPr>
          <w:rFonts w:ascii="Times New Roman" w:hAnsi="Times New Roman"/>
          <w:sz w:val="28"/>
        </w:rPr>
        <w:t xml:space="preserve"> is </w:t>
      </w:r>
      <w:r>
        <w:rPr>
          <w:rFonts w:ascii="Times New Roman" w:hAnsi="Times New Roman"/>
          <w:i/>
          <w:iCs/>
          <w:sz w:val="28"/>
        </w:rPr>
        <w:t xml:space="preserve">een Europees onderzoeksbevel (EOB) een door een rechterlijke autoriteit van een lidstaat (hierna “de uitvaardigende staat” genoemd) uitgevaardigde of erkende rechterlijke beslissing die ertoe strekt in een andere lidstaat (hierna “de uitvoerende staat” genoemd) één of meer specifieke onderzoeksmaatregelen te laten uitvoeren met het oog op het </w:t>
      </w:r>
      <w:r>
        <w:rPr>
          <w:rFonts w:ascii="Times New Roman" w:hAnsi="Times New Roman"/>
          <w:b/>
          <w:bCs/>
          <w:i/>
          <w:iCs/>
          <w:sz w:val="28"/>
        </w:rPr>
        <w:t>verkrijgen van bewijsmateriaal</w:t>
      </w:r>
      <w:r>
        <w:rPr>
          <w:rFonts w:ascii="Times New Roman" w:hAnsi="Times New Roman"/>
          <w:i/>
          <w:iCs/>
          <w:sz w:val="28"/>
        </w:rPr>
        <w:t xml:space="preserve"> conform het bepaalde in deze richtlijn.</w:t>
      </w:r>
    </w:p>
    <w:p w14:paraId="7BF7A521" w14:textId="24073993" w:rsidR="00493822" w:rsidRPr="00B074A0" w:rsidRDefault="00493822" w:rsidP="006A27CE">
      <w:pPr>
        <w:spacing w:line="240" w:lineRule="auto"/>
        <w:jc w:val="both"/>
        <w:rPr>
          <w:rFonts w:ascii="Times New Roman" w:hAnsi="Times New Roman" w:cs="Times New Roman"/>
          <w:i/>
          <w:iCs/>
          <w:sz w:val="28"/>
          <w:szCs w:val="28"/>
        </w:rPr>
      </w:pPr>
      <w:r>
        <w:rPr>
          <w:rFonts w:ascii="Times New Roman" w:hAnsi="Times New Roman"/>
          <w:sz w:val="28"/>
        </w:rPr>
        <w:t xml:space="preserve">Artikel 3 bepaalt dat </w:t>
      </w:r>
      <w:r>
        <w:rPr>
          <w:rFonts w:ascii="Times New Roman" w:hAnsi="Times New Roman"/>
          <w:i/>
          <w:sz w:val="28"/>
        </w:rPr>
        <w:t xml:space="preserve">het EOB </w:t>
      </w:r>
      <w:r>
        <w:rPr>
          <w:rFonts w:ascii="Times New Roman" w:hAnsi="Times New Roman"/>
          <w:b/>
          <w:bCs/>
          <w:i/>
          <w:sz w:val="28"/>
        </w:rPr>
        <w:t>alle onderzoeksmaatregelen</w:t>
      </w:r>
      <w:r>
        <w:rPr>
          <w:rFonts w:ascii="Times New Roman" w:hAnsi="Times New Roman"/>
          <w:i/>
          <w:sz w:val="28"/>
        </w:rPr>
        <w:t xml:space="preserve"> met uitzondering van het instellen van een gemeenschappelijk onderzoeksteam en de bewijsgaring in het kader van een dergelijk onderzoeksteam </w:t>
      </w:r>
      <w:r>
        <w:rPr>
          <w:rFonts w:ascii="Times New Roman" w:hAnsi="Times New Roman"/>
          <w:b/>
          <w:bCs/>
          <w:i/>
          <w:sz w:val="28"/>
        </w:rPr>
        <w:t>omvat</w:t>
      </w:r>
      <w:r>
        <w:rPr>
          <w:rFonts w:ascii="Times New Roman" w:hAnsi="Times New Roman"/>
          <w:i/>
          <w:sz w:val="28"/>
        </w:rPr>
        <w:t xml:space="preserve"> zoals voorzien in artikel 13 van de Overeenkomst betreffende de wederzijdse rechtshulp in strafzaken tussen de lidstaten van de Europese Unie</w:t>
      </w:r>
      <w:r>
        <w:rPr>
          <w:rFonts w:ascii="Times New Roman" w:hAnsi="Times New Roman"/>
          <w:sz w:val="28"/>
        </w:rPr>
        <w:t> (1) („de overeenkomst”) en in Kaderbesluit 2002/465/JBZ van de Raad (2)</w:t>
      </w:r>
      <w:r>
        <w:rPr>
          <w:rFonts w:ascii="Times New Roman" w:hAnsi="Times New Roman"/>
          <w:i/>
          <w:sz w:val="28"/>
        </w:rPr>
        <w:t>, behalve met het oog op de toepassing van artikel 13, lid 8, van de overeenkomst en artikel 1, lid 8, van het kaderbesluit.</w:t>
      </w:r>
    </w:p>
    <w:p w14:paraId="7B2C58A6" w14:textId="64D1BE99" w:rsidR="00493822" w:rsidRPr="00B074A0" w:rsidRDefault="00493822" w:rsidP="006A27CE">
      <w:pPr>
        <w:spacing w:line="240" w:lineRule="auto"/>
        <w:jc w:val="both"/>
        <w:rPr>
          <w:rFonts w:ascii="Times New Roman" w:hAnsi="Times New Roman" w:cs="Times New Roman"/>
          <w:sz w:val="28"/>
          <w:szCs w:val="28"/>
        </w:rPr>
      </w:pPr>
      <w:r>
        <w:rPr>
          <w:rFonts w:ascii="Times New Roman" w:hAnsi="Times New Roman"/>
          <w:sz w:val="28"/>
        </w:rPr>
        <w:t xml:space="preserve">Zoals blijkt dient een rechterlijke autoriteit, om de Richtlijn betreffende EOB van toepassing te laten zijn, een verzoek om een onderzoeksmaatregel te doen </w:t>
      </w:r>
      <w:r>
        <w:rPr>
          <w:rFonts w:ascii="Times New Roman" w:hAnsi="Times New Roman"/>
          <w:b/>
          <w:bCs/>
          <w:sz w:val="28"/>
        </w:rPr>
        <w:t>om bewijs te verkrijgen</w:t>
      </w:r>
      <w:r>
        <w:rPr>
          <w:rFonts w:ascii="Times New Roman" w:hAnsi="Times New Roman"/>
          <w:sz w:val="28"/>
        </w:rPr>
        <w:t xml:space="preserve"> in de andere betrokken lidstaat. </w:t>
      </w:r>
    </w:p>
    <w:p w14:paraId="0D2CFAB8" w14:textId="6EDF7CC6" w:rsidR="00FE258B" w:rsidRPr="00B074A0" w:rsidRDefault="00493822" w:rsidP="006A27CE">
      <w:pPr>
        <w:spacing w:line="240" w:lineRule="auto"/>
        <w:jc w:val="both"/>
        <w:rPr>
          <w:rFonts w:ascii="Times New Roman" w:hAnsi="Times New Roman" w:cs="Times New Roman"/>
          <w:b/>
          <w:bCs/>
          <w:i/>
          <w:iCs/>
          <w:sz w:val="28"/>
          <w:szCs w:val="28"/>
        </w:rPr>
      </w:pPr>
      <w:r>
        <w:rPr>
          <w:rFonts w:ascii="Times New Roman" w:hAnsi="Times New Roman"/>
          <w:sz w:val="28"/>
        </w:rPr>
        <w:t xml:space="preserve">Natuurlijk </w:t>
      </w:r>
      <w:r>
        <w:rPr>
          <w:rFonts w:ascii="Times New Roman" w:hAnsi="Times New Roman"/>
          <w:i/>
          <w:iCs/>
          <w:sz w:val="28"/>
        </w:rPr>
        <w:t>kan het EOB</w:t>
      </w:r>
      <w:r>
        <w:rPr>
          <w:rFonts w:ascii="Times New Roman" w:hAnsi="Times New Roman"/>
          <w:sz w:val="28"/>
        </w:rPr>
        <w:t>, overeenkomstig</w:t>
      </w:r>
      <w:r>
        <w:rPr>
          <w:rFonts w:ascii="Times New Roman" w:hAnsi="Times New Roman"/>
          <w:b/>
          <w:bCs/>
          <w:sz w:val="28"/>
        </w:rPr>
        <w:t xml:space="preserve"> artikel 1, lid 2 van de Richtlijn betreffende EOB</w:t>
      </w:r>
      <w:r>
        <w:rPr>
          <w:rFonts w:ascii="Times New Roman" w:hAnsi="Times New Roman"/>
          <w:sz w:val="28"/>
        </w:rPr>
        <w:t xml:space="preserve">, </w:t>
      </w:r>
      <w:r>
        <w:rPr>
          <w:rFonts w:ascii="Times New Roman" w:hAnsi="Times New Roman"/>
          <w:i/>
          <w:iCs/>
          <w:sz w:val="28"/>
        </w:rPr>
        <w:t xml:space="preserve">tevens worden uitgevaardigd om bewijsmateriaal te verkrijgen </w:t>
      </w:r>
      <w:r>
        <w:rPr>
          <w:rFonts w:ascii="Times New Roman" w:hAnsi="Times New Roman"/>
          <w:b/>
          <w:bCs/>
          <w:i/>
          <w:iCs/>
          <w:sz w:val="28"/>
        </w:rPr>
        <w:t>dat reeds in het bezit is van de bevoegde autoriteiten van de uitvoerende staat</w:t>
      </w:r>
      <w:r>
        <w:rPr>
          <w:rFonts w:ascii="Times New Roman" w:hAnsi="Times New Roman"/>
          <w:sz w:val="28"/>
        </w:rPr>
        <w:t>.</w:t>
      </w:r>
    </w:p>
    <w:p w14:paraId="0EC2A362" w14:textId="446B77F5" w:rsidR="00473A58" w:rsidRPr="00B074A0" w:rsidRDefault="00473A58" w:rsidP="006A27CE">
      <w:pPr>
        <w:spacing w:line="240" w:lineRule="auto"/>
        <w:jc w:val="both"/>
        <w:rPr>
          <w:rFonts w:ascii="Times New Roman" w:hAnsi="Times New Roman" w:cs="Times New Roman"/>
          <w:sz w:val="28"/>
          <w:szCs w:val="28"/>
        </w:rPr>
      </w:pPr>
      <w:r>
        <w:rPr>
          <w:rFonts w:ascii="Times New Roman" w:hAnsi="Times New Roman"/>
          <w:sz w:val="28"/>
        </w:rPr>
        <w:t xml:space="preserve">In geval van de </w:t>
      </w:r>
      <w:r>
        <w:rPr>
          <w:rFonts w:ascii="Times New Roman" w:hAnsi="Times New Roman"/>
          <w:sz w:val="28"/>
          <w:u w:val="single"/>
        </w:rPr>
        <w:t>verzending of uitreiking van gerechtelijke stukken</w:t>
      </w:r>
      <w:r>
        <w:rPr>
          <w:rFonts w:ascii="Times New Roman" w:hAnsi="Times New Roman"/>
          <w:sz w:val="28"/>
        </w:rPr>
        <w:t xml:space="preserve"> van de aanzoekende lidstaat aan de aangezochte lidstaat, zal de Richtlijn betreffende EOB </w:t>
      </w:r>
      <w:r>
        <w:rPr>
          <w:rFonts w:ascii="Times New Roman" w:hAnsi="Times New Roman"/>
          <w:i/>
          <w:iCs/>
          <w:sz w:val="28"/>
          <w:u w:val="single"/>
        </w:rPr>
        <w:t>niet van toepassing</w:t>
      </w:r>
      <w:r>
        <w:rPr>
          <w:rFonts w:ascii="Times New Roman" w:hAnsi="Times New Roman"/>
          <w:sz w:val="28"/>
        </w:rPr>
        <w:t xml:space="preserve"> zijn, omdat het buiten het EOB als bedoeld in artikel 3 van de Richtlijn valt.</w:t>
      </w:r>
    </w:p>
    <w:p w14:paraId="69E5B86F" w14:textId="793427C0" w:rsidR="00BC5DD7" w:rsidRPr="00B074A0" w:rsidRDefault="00BC5DD7" w:rsidP="006A27CE">
      <w:pPr>
        <w:spacing w:line="240" w:lineRule="auto"/>
        <w:jc w:val="both"/>
        <w:rPr>
          <w:rFonts w:ascii="Times New Roman" w:hAnsi="Times New Roman" w:cs="Times New Roman"/>
          <w:sz w:val="28"/>
          <w:szCs w:val="28"/>
        </w:rPr>
      </w:pPr>
      <w:r>
        <w:rPr>
          <w:rFonts w:ascii="Times New Roman" w:hAnsi="Times New Roman"/>
          <w:sz w:val="28"/>
        </w:rPr>
        <w:t xml:space="preserve">Een bijzondere vermelding verdient de verzending van gerechtelijke stukken </w:t>
      </w:r>
      <w:r>
        <w:rPr>
          <w:rFonts w:ascii="Times New Roman" w:hAnsi="Times New Roman"/>
          <w:b/>
          <w:bCs/>
          <w:sz w:val="28"/>
        </w:rPr>
        <w:t>als onderdeel van de onderzoeksmaatregel waarom werd verzocht</w:t>
      </w:r>
      <w:r>
        <w:rPr>
          <w:rFonts w:ascii="Times New Roman" w:hAnsi="Times New Roman"/>
          <w:sz w:val="28"/>
        </w:rPr>
        <w:t>, wanneer deze stukken overeenkomstig artikel 9, lid 2 van de Richtlijn 2014/41/EU in het EOB kunnen worden opgenomen (</w:t>
      </w:r>
      <w:r>
        <w:rPr>
          <w:rFonts w:ascii="Times New Roman" w:hAnsi="Times New Roman"/>
          <w:i/>
          <w:iCs/>
          <w:sz w:val="28"/>
        </w:rPr>
        <w:t>d.w.z. alvorens een huiszoeking te doen, dient de bij de persoon die het voorwerp van de onderzoeksmaatregel uitmaakt een document te ondertekenen waarin zijn rechten worden bepaald</w:t>
      </w:r>
      <w:r>
        <w:rPr>
          <w:rFonts w:ascii="Times New Roman" w:hAnsi="Times New Roman"/>
          <w:sz w:val="28"/>
        </w:rPr>
        <w:t>).</w:t>
      </w:r>
      <w:r>
        <w:rPr>
          <w:rFonts w:ascii="Times New Roman" w:hAnsi="Times New Roman"/>
          <w:i/>
          <w:sz w:val="28"/>
        </w:rPr>
        <w:t xml:space="preserve"> </w:t>
      </w:r>
    </w:p>
    <w:p w14:paraId="460FBB42" w14:textId="00B48A73" w:rsidR="00473A58" w:rsidRPr="00912E90" w:rsidRDefault="00473A58" w:rsidP="006A27CE">
      <w:pPr>
        <w:spacing w:line="240" w:lineRule="auto"/>
        <w:jc w:val="both"/>
        <w:rPr>
          <w:rFonts w:ascii="Times New Roman" w:hAnsi="Times New Roman" w:cs="Times New Roman"/>
          <w:sz w:val="28"/>
          <w:szCs w:val="28"/>
        </w:rPr>
      </w:pPr>
      <w:r w:rsidRPr="00912E90">
        <w:rPr>
          <w:rFonts w:ascii="Times New Roman" w:hAnsi="Times New Roman" w:cs="Times New Roman"/>
          <w:sz w:val="28"/>
          <w:szCs w:val="28"/>
        </w:rPr>
        <w:t xml:space="preserve">In onze zaak, maken Bulgarije en Roemenië onderdeel uit van de </w:t>
      </w:r>
      <w:hyperlink r:id="rId18" w:history="1">
        <w:r w:rsidRPr="00912E90">
          <w:rPr>
            <w:rStyle w:val="Lienhypertexte"/>
            <w:rFonts w:ascii="Times New Roman" w:hAnsi="Times New Roman" w:cs="Times New Roman"/>
            <w:i/>
            <w:sz w:val="28"/>
            <w:szCs w:val="28"/>
          </w:rPr>
          <w:t>Overeenkomst van 29 mei 2000 betreffende de wederzijdse rechtshulp in strafzaken tussen de lidstaten van de Europese Unie</w:t>
        </w:r>
      </w:hyperlink>
      <w:r w:rsidRPr="00912E90">
        <w:rPr>
          <w:rFonts w:ascii="Times New Roman" w:hAnsi="Times New Roman" w:cs="Times New Roman"/>
          <w:sz w:val="28"/>
          <w:szCs w:val="28"/>
        </w:rPr>
        <w:t xml:space="preserve"> en hebben die bekrachtigd, wat betekent dat de Overeenkomst volledig van toepassing is (het verhoor per videoconferentie wordt bepaald in artikel 5 van de Overeenkomst van 2000).</w:t>
      </w:r>
    </w:p>
    <w:p w14:paraId="29301A3F" w14:textId="53FD539B" w:rsidR="00AA4E0E" w:rsidRPr="00B074A0" w:rsidRDefault="00AA4E0E" w:rsidP="006A27CE">
      <w:pPr>
        <w:spacing w:line="240" w:lineRule="auto"/>
        <w:jc w:val="both"/>
        <w:rPr>
          <w:rFonts w:ascii="Times New Roman" w:hAnsi="Times New Roman" w:cs="Times New Roman"/>
          <w:sz w:val="28"/>
          <w:szCs w:val="28"/>
        </w:rPr>
      </w:pPr>
      <w:r>
        <w:rPr>
          <w:rFonts w:ascii="Times New Roman" w:hAnsi="Times New Roman"/>
          <w:sz w:val="28"/>
        </w:rPr>
        <w:lastRenderedPageBreak/>
        <w:t>Hier aangekomen is het belangrijk om eraan te herinneren dat de Richtlijn betreffende EOB ook niet van toepassing is in de volgende situaties (sommigen ervan staan uitdrukkelijk vermeld in de Richtlijn 2014/41/EU en anderen vloeien voort uit de interpretatie van de in voornoemde Richtlijn vermelde reikwijdte):</w:t>
      </w:r>
    </w:p>
    <w:p w14:paraId="58D4C298" w14:textId="40ACD4BC" w:rsidR="00AA4E0E" w:rsidRPr="00B074A0" w:rsidRDefault="00AA4E0E" w:rsidP="006A27CE">
      <w:pPr>
        <w:pStyle w:val="Paragraphedeliste"/>
        <w:numPr>
          <w:ilvl w:val="0"/>
          <w:numId w:val="3"/>
        </w:numPr>
        <w:spacing w:line="240" w:lineRule="auto"/>
        <w:contextualSpacing w:val="0"/>
        <w:jc w:val="both"/>
        <w:rPr>
          <w:rFonts w:ascii="Times New Roman" w:hAnsi="Times New Roman" w:cs="Times New Roman"/>
          <w:i/>
          <w:iCs/>
          <w:sz w:val="28"/>
          <w:szCs w:val="28"/>
        </w:rPr>
      </w:pPr>
      <w:r>
        <w:rPr>
          <w:rFonts w:ascii="Times New Roman" w:hAnsi="Times New Roman"/>
          <w:i/>
          <w:sz w:val="28"/>
        </w:rPr>
        <w:t>het opzetten van een gemeenschappelijk onderzoeksteam en de bewijsvergaring door een dergelijk team (artikel 3 van de Richtlijn 2014/41/EU). In dit geval zijn bepalingen uit artikel 13 van de Overeenkomst betreffende de wederzijdse rechtshulp in strafzaken tussen de lidstaten van de Europese Unie en uit Kaderbesluit van de Raad 2002/465/JBZ</w:t>
      </w:r>
      <w:r w:rsidR="00D43010" w:rsidRPr="00B074A0">
        <w:rPr>
          <w:rStyle w:val="Appelnotedebasdep"/>
          <w:rFonts w:ascii="Times New Roman" w:hAnsi="Times New Roman" w:cs="Times New Roman"/>
          <w:i/>
          <w:iCs/>
          <w:sz w:val="28"/>
          <w:szCs w:val="28"/>
          <w:lang w:val="en-GB"/>
        </w:rPr>
        <w:footnoteReference w:id="3"/>
      </w:r>
      <w:r>
        <w:rPr>
          <w:rFonts w:ascii="Times New Roman" w:hAnsi="Times New Roman"/>
          <w:i/>
          <w:sz w:val="28"/>
        </w:rPr>
        <w:t xml:space="preserve"> van toepassing,</w:t>
      </w:r>
    </w:p>
    <w:p w14:paraId="16F45D49" w14:textId="2B07DEAC" w:rsidR="00A0139C" w:rsidRPr="00B074A0" w:rsidRDefault="00AA4E0E" w:rsidP="006A27CE">
      <w:pPr>
        <w:pStyle w:val="Paragraphedeliste"/>
        <w:numPr>
          <w:ilvl w:val="0"/>
          <w:numId w:val="3"/>
        </w:numPr>
        <w:spacing w:line="240" w:lineRule="auto"/>
        <w:contextualSpacing w:val="0"/>
        <w:jc w:val="both"/>
        <w:rPr>
          <w:rFonts w:ascii="Times New Roman" w:hAnsi="Times New Roman" w:cs="Times New Roman"/>
          <w:i/>
          <w:iCs/>
          <w:sz w:val="28"/>
          <w:szCs w:val="28"/>
        </w:rPr>
      </w:pPr>
      <w:r>
        <w:rPr>
          <w:rFonts w:ascii="Times New Roman" w:hAnsi="Times New Roman"/>
          <w:i/>
          <w:sz w:val="28"/>
        </w:rPr>
        <w:t>uitwisseling van gegevens op eigen initiatief (artikel 7 van de Overeenkomst van 2000),</w:t>
      </w:r>
    </w:p>
    <w:p w14:paraId="2E75902A" w14:textId="59EB7199" w:rsidR="00A0139C" w:rsidRPr="00B074A0" w:rsidRDefault="00AA4E0E" w:rsidP="006A27CE">
      <w:pPr>
        <w:pStyle w:val="Paragraphedeliste"/>
        <w:numPr>
          <w:ilvl w:val="0"/>
          <w:numId w:val="3"/>
        </w:numPr>
        <w:spacing w:line="240" w:lineRule="auto"/>
        <w:contextualSpacing w:val="0"/>
        <w:jc w:val="both"/>
        <w:rPr>
          <w:rFonts w:ascii="Times New Roman" w:hAnsi="Times New Roman" w:cs="Times New Roman"/>
          <w:i/>
          <w:iCs/>
          <w:sz w:val="28"/>
          <w:szCs w:val="28"/>
        </w:rPr>
      </w:pPr>
      <w:r>
        <w:rPr>
          <w:rFonts w:ascii="Times New Roman" w:hAnsi="Times New Roman"/>
          <w:i/>
          <w:sz w:val="28"/>
        </w:rPr>
        <w:t>bevriezing van voorwerpen met het oog op de latere confiscatie ervan (Kaderbesluit 2003/577/JBZ van de Raad van 22 juli 2003 inzake de tenuitvoerlegging in de Europese Unie van beslissingen tot bevriezing van voorwerpen of bewĳsstukken</w:t>
      </w:r>
      <w:r w:rsidR="00BD730A" w:rsidRPr="00B074A0">
        <w:rPr>
          <w:rStyle w:val="Appelnotedebasdep"/>
          <w:rFonts w:ascii="Times New Roman" w:hAnsi="Times New Roman" w:cs="Times New Roman"/>
          <w:i/>
          <w:iCs/>
          <w:sz w:val="28"/>
          <w:szCs w:val="28"/>
          <w:lang w:val="en-GB"/>
        </w:rPr>
        <w:footnoteReference w:id="4"/>
      </w:r>
      <w:r>
        <w:rPr>
          <w:rFonts w:ascii="Times New Roman" w:hAnsi="Times New Roman"/>
          <w:i/>
          <w:sz w:val="28"/>
        </w:rPr>
        <w:t>; en vanaf 19.12.2020, Verordening 2018/1805 inzake de wederzijdse erkenning van bevriezingsbevelen en confiscatiebevelen</w:t>
      </w:r>
      <w:r w:rsidR="00091AEB">
        <w:rPr>
          <w:rStyle w:val="Appelnotedebasdep"/>
          <w:rFonts w:ascii="Times New Roman" w:hAnsi="Times New Roman"/>
          <w:i/>
          <w:sz w:val="28"/>
        </w:rPr>
        <w:footnoteReference w:id="5"/>
      </w:r>
      <w:r>
        <w:rPr>
          <w:rFonts w:ascii="Times New Roman" w:hAnsi="Times New Roman"/>
          <w:i/>
          <w:sz w:val="28"/>
        </w:rPr>
        <w:t>),</w:t>
      </w:r>
    </w:p>
    <w:p w14:paraId="79CEDF18" w14:textId="67F631DE" w:rsidR="00A0139C" w:rsidRPr="00B074A0" w:rsidRDefault="00AA4E0E" w:rsidP="006A27CE">
      <w:pPr>
        <w:pStyle w:val="Paragraphedeliste"/>
        <w:numPr>
          <w:ilvl w:val="0"/>
          <w:numId w:val="3"/>
        </w:numPr>
        <w:spacing w:line="240" w:lineRule="auto"/>
        <w:contextualSpacing w:val="0"/>
        <w:jc w:val="both"/>
        <w:rPr>
          <w:rFonts w:ascii="Times New Roman" w:hAnsi="Times New Roman" w:cs="Times New Roman"/>
          <w:i/>
          <w:iCs/>
          <w:sz w:val="28"/>
          <w:szCs w:val="28"/>
        </w:rPr>
      </w:pPr>
      <w:r>
        <w:rPr>
          <w:rFonts w:ascii="Times New Roman" w:hAnsi="Times New Roman"/>
          <w:i/>
          <w:sz w:val="28"/>
        </w:rPr>
        <w:t>teruggave: een voorwerp aan een slachtoffer terugbezorgen (artikel 8 van de Overeenkomst van 2000),</w:t>
      </w:r>
    </w:p>
    <w:p w14:paraId="4768D4D9" w14:textId="58016C2F" w:rsidR="00FC183E" w:rsidRPr="00B074A0" w:rsidRDefault="00AA4E0E" w:rsidP="006A27CE">
      <w:pPr>
        <w:pStyle w:val="Paragraphedeliste"/>
        <w:numPr>
          <w:ilvl w:val="0"/>
          <w:numId w:val="3"/>
        </w:numPr>
        <w:spacing w:line="240" w:lineRule="auto"/>
        <w:contextualSpacing w:val="0"/>
        <w:jc w:val="both"/>
        <w:rPr>
          <w:rFonts w:ascii="Times New Roman" w:hAnsi="Times New Roman" w:cs="Times New Roman"/>
          <w:i/>
          <w:iCs/>
          <w:sz w:val="28"/>
          <w:szCs w:val="28"/>
        </w:rPr>
      </w:pPr>
      <w:r>
        <w:rPr>
          <w:rFonts w:ascii="Times New Roman" w:hAnsi="Times New Roman"/>
          <w:i/>
          <w:sz w:val="28"/>
        </w:rPr>
        <w:t>verzameling van uittreksels uit het strafregister/ECRIS,</w:t>
      </w:r>
    </w:p>
    <w:p w14:paraId="57A79AD2" w14:textId="5EAA5E7C" w:rsidR="00FC183E" w:rsidRPr="00091AEB" w:rsidRDefault="00FC183E" w:rsidP="006A27CE">
      <w:pPr>
        <w:spacing w:line="240" w:lineRule="auto"/>
        <w:jc w:val="both"/>
        <w:rPr>
          <w:rFonts w:ascii="Times New Roman" w:hAnsi="Times New Roman" w:cs="Times New Roman"/>
          <w:sz w:val="28"/>
          <w:szCs w:val="28"/>
          <w:lang w:val="nl-NL"/>
        </w:rPr>
      </w:pPr>
    </w:p>
    <w:p w14:paraId="7EDD48E4" w14:textId="21AA6447" w:rsidR="0014132C" w:rsidRPr="00B074A0" w:rsidRDefault="004C514A" w:rsidP="003835C2">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bCs/>
          <w:i/>
          <w:color w:val="2F5496" w:themeColor="accent1" w:themeShade="BF"/>
          <w:sz w:val="28"/>
        </w:rPr>
        <w:t>Vraag 4</w:t>
      </w:r>
      <w:r>
        <w:rPr>
          <w:rFonts w:ascii="Times New Roman" w:hAnsi="Times New Roman"/>
          <w:i/>
          <w:color w:val="2F5496" w:themeColor="accent1" w:themeShade="BF"/>
          <w:sz w:val="28"/>
        </w:rPr>
        <w:t>: Hoeveel EOB’s zou de Roemeense aanklager dan moeten uitvaardigen in deze zaak? Vermeld de redenen voor uw antwoord.</w:t>
      </w:r>
    </w:p>
    <w:p w14:paraId="0A424360" w14:textId="581E4E01" w:rsidR="0014132C" w:rsidRPr="00B074A0" w:rsidRDefault="0014132C" w:rsidP="006A27CE">
      <w:pPr>
        <w:spacing w:line="240" w:lineRule="auto"/>
        <w:jc w:val="both"/>
        <w:rPr>
          <w:rFonts w:ascii="Times New Roman" w:hAnsi="Times New Roman" w:cs="Times New Roman"/>
          <w:sz w:val="28"/>
          <w:szCs w:val="28"/>
        </w:rPr>
      </w:pPr>
      <w:r>
        <w:rPr>
          <w:rFonts w:ascii="Times New Roman" w:hAnsi="Times New Roman"/>
          <w:sz w:val="28"/>
        </w:rPr>
        <w:t xml:space="preserve">De Richtlijn betreffende EOB biedt geen duidelijke aanwijzingen over hoe de uitvaardigende autoriteit in dit soort situaties te werk dient te gaan, indien bijstand van verschillende uitvoerende autoriteiten bij de bewijsgaring is vereist. Dit is in het bijzonder het geval wanneer uitvoerende autoriteiten </w:t>
      </w:r>
      <w:r>
        <w:rPr>
          <w:rFonts w:ascii="Times New Roman" w:hAnsi="Times New Roman"/>
          <w:sz w:val="28"/>
          <w:u w:val="single"/>
        </w:rPr>
        <w:t>uit verschillende lidstaten bij de zaak zijn betrokken</w:t>
      </w:r>
      <w:r>
        <w:rPr>
          <w:rFonts w:ascii="Times New Roman" w:hAnsi="Times New Roman"/>
          <w:sz w:val="28"/>
        </w:rPr>
        <w:t>.</w:t>
      </w:r>
    </w:p>
    <w:p w14:paraId="2B1F66C2" w14:textId="77777777" w:rsidR="0014132C" w:rsidRPr="00B074A0" w:rsidRDefault="0014132C" w:rsidP="006A27CE">
      <w:pPr>
        <w:spacing w:line="240" w:lineRule="auto"/>
        <w:jc w:val="both"/>
        <w:rPr>
          <w:rFonts w:ascii="Times New Roman" w:hAnsi="Times New Roman" w:cs="Times New Roman"/>
          <w:i/>
          <w:iCs/>
          <w:sz w:val="28"/>
          <w:szCs w:val="28"/>
        </w:rPr>
      </w:pPr>
      <w:r>
        <w:rPr>
          <w:rFonts w:ascii="Times New Roman" w:hAnsi="Times New Roman"/>
          <w:sz w:val="28"/>
        </w:rPr>
        <w:t xml:space="preserve">Artikel 8, lid 1 van de Richtlijn verwijst enkel naar een eerder EOB en bepaalt dat </w:t>
      </w:r>
      <w:r>
        <w:rPr>
          <w:rFonts w:ascii="Times New Roman" w:hAnsi="Times New Roman"/>
          <w:i/>
          <w:iCs/>
          <w:sz w:val="28"/>
        </w:rPr>
        <w:t>indien een uitvaardigende autoriteit een EOB ter aanvulling van een eerder EOB uitvaardigt, wordt dit vermeld in het EOB in deel D van het formulier in bijlage A.</w:t>
      </w:r>
    </w:p>
    <w:p w14:paraId="6EB5F2BF" w14:textId="77777777" w:rsidR="0014132C" w:rsidRPr="00B074A0" w:rsidRDefault="0014132C" w:rsidP="006A27CE">
      <w:pPr>
        <w:spacing w:line="240" w:lineRule="auto"/>
        <w:jc w:val="both"/>
        <w:rPr>
          <w:rFonts w:ascii="Times New Roman" w:hAnsi="Times New Roman" w:cs="Times New Roman"/>
          <w:sz w:val="28"/>
          <w:szCs w:val="28"/>
        </w:rPr>
      </w:pPr>
      <w:r>
        <w:rPr>
          <w:rFonts w:ascii="Times New Roman" w:hAnsi="Times New Roman"/>
          <w:sz w:val="28"/>
        </w:rPr>
        <w:lastRenderedPageBreak/>
        <w:t xml:space="preserve">Toch staat in </w:t>
      </w:r>
      <w:r>
        <w:rPr>
          <w:rFonts w:ascii="Times New Roman" w:hAnsi="Times New Roman"/>
          <w:b/>
          <w:bCs/>
          <w:sz w:val="28"/>
        </w:rPr>
        <w:t>Deel D</w:t>
      </w:r>
      <w:r>
        <w:rPr>
          <w:rFonts w:ascii="Times New Roman" w:hAnsi="Times New Roman"/>
          <w:sz w:val="28"/>
        </w:rPr>
        <w:t xml:space="preserve"> van het in </w:t>
      </w:r>
      <w:r>
        <w:rPr>
          <w:rFonts w:ascii="Times New Roman" w:hAnsi="Times New Roman"/>
          <w:b/>
          <w:bCs/>
          <w:sz w:val="28"/>
        </w:rPr>
        <w:t>Bijlage A</w:t>
      </w:r>
      <w:r>
        <w:rPr>
          <w:rFonts w:ascii="Times New Roman" w:hAnsi="Times New Roman"/>
          <w:sz w:val="28"/>
        </w:rPr>
        <w:t xml:space="preserve"> opgenomen formulier de vermelding: </w:t>
      </w:r>
      <w:r>
        <w:rPr>
          <w:rFonts w:ascii="Times New Roman" w:hAnsi="Times New Roman"/>
          <w:i/>
          <w:iCs/>
          <w:sz w:val="28"/>
        </w:rPr>
        <w:t>indien van toepassing, gelieve te vermelden als het EOB voor dezelfde zaak reeds eerder toegezonden is aan een andere lidstaat</w:t>
      </w:r>
      <w:r>
        <w:rPr>
          <w:rFonts w:ascii="Times New Roman" w:hAnsi="Times New Roman"/>
          <w:sz w:val="28"/>
        </w:rPr>
        <w:t>.</w:t>
      </w:r>
    </w:p>
    <w:p w14:paraId="552E7429" w14:textId="77777777" w:rsidR="0014132C" w:rsidRPr="00B074A0" w:rsidRDefault="0014132C" w:rsidP="006A27CE">
      <w:pPr>
        <w:spacing w:line="240" w:lineRule="auto"/>
        <w:jc w:val="both"/>
        <w:rPr>
          <w:rFonts w:ascii="Times New Roman" w:hAnsi="Times New Roman" w:cs="Times New Roman"/>
          <w:sz w:val="28"/>
          <w:szCs w:val="28"/>
        </w:rPr>
      </w:pPr>
      <w:r>
        <w:rPr>
          <w:rFonts w:ascii="Times New Roman" w:hAnsi="Times New Roman"/>
          <w:sz w:val="28"/>
        </w:rPr>
        <w:t xml:space="preserve">De uitvaardigende autoriteit </w:t>
      </w:r>
      <w:r>
        <w:rPr>
          <w:rFonts w:ascii="Times New Roman" w:hAnsi="Times New Roman"/>
          <w:b/>
          <w:bCs/>
          <w:sz w:val="28"/>
        </w:rPr>
        <w:t>kan één enkel EOB uitvaardigen</w:t>
      </w:r>
      <w:r>
        <w:rPr>
          <w:rFonts w:ascii="Times New Roman" w:hAnsi="Times New Roman"/>
          <w:sz w:val="28"/>
        </w:rPr>
        <w:t xml:space="preserve"> en vermeldt daarin alle te nemen onderzoeksmaatregelen die naar de betrokken uitvoerende autoriteit/autoriteiten zullen worden verstuurd. Afhankelijk van de nationale bepalingen en van wat de uitvoerende autoriteiten vragen, kan de uitvaardigende rechterlijke autoriteit het EOB als een origineel exemplaar of als een origineel exemplaar en een kopie uitvaardigen.</w:t>
      </w:r>
    </w:p>
    <w:p w14:paraId="210BD996" w14:textId="4498C052" w:rsidR="00B03988" w:rsidRPr="00B074A0" w:rsidRDefault="0014132C" w:rsidP="00091AEB">
      <w:pPr>
        <w:rPr>
          <w:rFonts w:ascii="Times New Roman" w:hAnsi="Times New Roman" w:cs="Times New Roman"/>
          <w:sz w:val="28"/>
          <w:szCs w:val="28"/>
        </w:rPr>
      </w:pPr>
      <w:r>
        <w:rPr>
          <w:rFonts w:ascii="Times New Roman" w:hAnsi="Times New Roman"/>
          <w:sz w:val="28"/>
        </w:rPr>
        <w:t>Deze mogelijkheid wordt niet uitgesloten omdat de bewoording van het EOB als volgt luidt: “</w:t>
      </w:r>
      <w:r>
        <w:rPr>
          <w:rFonts w:ascii="Times New Roman" w:hAnsi="Times New Roman"/>
          <w:i/>
          <w:iCs/>
          <w:sz w:val="28"/>
        </w:rPr>
        <w:t xml:space="preserve">gelieve te vermelden of het EOB voor dezelfde zaak </w:t>
      </w:r>
      <w:r>
        <w:rPr>
          <w:rFonts w:ascii="Times New Roman" w:hAnsi="Times New Roman"/>
          <w:b/>
          <w:bCs/>
          <w:i/>
          <w:iCs/>
          <w:sz w:val="28"/>
        </w:rPr>
        <w:t>reeds eerder toegezonden is</w:t>
      </w:r>
      <w:r>
        <w:rPr>
          <w:rFonts w:ascii="Times New Roman" w:hAnsi="Times New Roman"/>
          <w:i/>
          <w:iCs/>
          <w:sz w:val="28"/>
        </w:rPr>
        <w:t xml:space="preserve"> aan een andere lidstaat”</w:t>
      </w:r>
      <w:r>
        <w:rPr>
          <w:rFonts w:ascii="Times New Roman" w:hAnsi="Times New Roman"/>
          <w:sz w:val="28"/>
        </w:rPr>
        <w:t>, wat niet het geval is wanneer een uitvaardigende autoriteit op hetzelfde moment twee EOB’s uitvaardigt en ze tegelijkertijd overmaakt.</w:t>
      </w:r>
    </w:p>
    <w:p w14:paraId="394E7F8C" w14:textId="51B735C7" w:rsidR="00B03988" w:rsidRPr="00912E90" w:rsidRDefault="00B03988" w:rsidP="008E01F6">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ind w:left="426"/>
        <w:jc w:val="both"/>
        <w:rPr>
          <w:rFonts w:ascii="Times New Roman" w:hAnsi="Times New Roman" w:cs="Times New Roman"/>
          <w:sz w:val="28"/>
          <w:szCs w:val="28"/>
        </w:rPr>
      </w:pPr>
      <w:r w:rsidRPr="00912E90">
        <w:rPr>
          <w:rFonts w:ascii="Times New Roman" w:hAnsi="Times New Roman" w:cs="Times New Roman"/>
          <w:sz w:val="28"/>
          <w:szCs w:val="28"/>
        </w:rPr>
        <w:t xml:space="preserve">In de </w:t>
      </w:r>
      <w:hyperlink r:id="rId19" w:history="1">
        <w:r w:rsidRPr="00912E90">
          <w:rPr>
            <w:rStyle w:val="Lienhypertexte"/>
            <w:rFonts w:ascii="Times New Roman" w:hAnsi="Times New Roman" w:cs="Times New Roman"/>
            <w:b/>
            <w:sz w:val="28"/>
            <w:szCs w:val="28"/>
          </w:rPr>
          <w:t>Gezamenlijke nota van Eurojust en het Europees Justitieel Netwerk betreffende de praktische toepassing van het Europees Onderzoeksbevel</w:t>
        </w:r>
      </w:hyperlink>
      <w:r w:rsidRPr="00912E90">
        <w:rPr>
          <w:rFonts w:ascii="Times New Roman" w:hAnsi="Times New Roman" w:cs="Times New Roman"/>
          <w:sz w:val="28"/>
          <w:szCs w:val="28"/>
        </w:rPr>
        <w:t xml:space="preserve"> wordt als optimale werkwijze vermeld dat de uitvaardiging van verschillende EOB’s aanbevolen kan zijn, afhankelijk van de aard en reikwijdte van een zaak en van het feit of verschillende autoriteiten met de uitvoering van het EOB gelast zijn (zie </w:t>
      </w:r>
      <w:r w:rsidRPr="00912E90">
        <w:rPr>
          <w:rFonts w:ascii="Times New Roman" w:hAnsi="Times New Roman" w:cs="Times New Roman"/>
          <w:b/>
          <w:bCs/>
          <w:sz w:val="28"/>
          <w:szCs w:val="28"/>
        </w:rPr>
        <w:t>pagina’s 4 en 7-8 van de Gezamenlijke nota</w:t>
      </w:r>
      <w:r w:rsidRPr="00912E90">
        <w:rPr>
          <w:rFonts w:ascii="Times New Roman" w:hAnsi="Times New Roman" w:cs="Times New Roman"/>
          <w:sz w:val="28"/>
          <w:szCs w:val="28"/>
        </w:rPr>
        <w:t>).</w:t>
      </w:r>
    </w:p>
    <w:p w14:paraId="160DB374" w14:textId="4A109205" w:rsidR="0014132C" w:rsidRPr="00B074A0" w:rsidRDefault="0014132C" w:rsidP="006A27CE">
      <w:pPr>
        <w:spacing w:line="240" w:lineRule="auto"/>
        <w:jc w:val="both"/>
        <w:rPr>
          <w:rFonts w:ascii="Times New Roman" w:hAnsi="Times New Roman" w:cs="Times New Roman"/>
          <w:sz w:val="28"/>
          <w:szCs w:val="28"/>
        </w:rPr>
      </w:pPr>
      <w:r>
        <w:rPr>
          <w:rFonts w:ascii="Times New Roman" w:hAnsi="Times New Roman"/>
          <w:sz w:val="28"/>
        </w:rPr>
        <w:t xml:space="preserve">Omdat in ons geval twee verschillende uitvoerende autoriteiten uit twee verschillende landen zijn betrokken, </w:t>
      </w:r>
      <w:r>
        <w:rPr>
          <w:rFonts w:ascii="Times New Roman" w:hAnsi="Times New Roman"/>
          <w:b/>
          <w:bCs/>
          <w:sz w:val="28"/>
        </w:rPr>
        <w:t>dient</w:t>
      </w:r>
      <w:r>
        <w:rPr>
          <w:rFonts w:ascii="Times New Roman" w:hAnsi="Times New Roman"/>
          <w:sz w:val="28"/>
        </w:rPr>
        <w:t xml:space="preserve"> de uitvaardigende autoriteit </w:t>
      </w:r>
      <w:r>
        <w:rPr>
          <w:rFonts w:ascii="Times New Roman" w:hAnsi="Times New Roman"/>
          <w:b/>
          <w:bCs/>
          <w:sz w:val="28"/>
        </w:rPr>
        <w:t>twee EOB’s in te vullen</w:t>
      </w:r>
      <w:r>
        <w:rPr>
          <w:rFonts w:ascii="Times New Roman" w:hAnsi="Times New Roman"/>
          <w:sz w:val="28"/>
        </w:rPr>
        <w:t>, één voor iedere gevraagde onderzoeksmaatregel (huiszoeking, verhoor per videoconferentie en informatieverkrijging over de bankrekening) en in Deel D van Bijlage A van het EOB, vult het de vermelding ‘</w:t>
      </w:r>
      <w:r>
        <w:rPr>
          <w:rFonts w:ascii="Times New Roman" w:hAnsi="Times New Roman"/>
          <w:i/>
          <w:iCs/>
          <w:sz w:val="28"/>
        </w:rPr>
        <w:t>indien van toepassing, gelieve te vermelden of een EOB voor dezelfde zaak reeds eerder toegezonden werd aan een andere lidstaat</w:t>
      </w:r>
      <w:r>
        <w:rPr>
          <w:rFonts w:ascii="Times New Roman" w:hAnsi="Times New Roman"/>
          <w:sz w:val="28"/>
        </w:rPr>
        <w:t xml:space="preserve">’ in en vermeldt daarbij aan welke autoriteit in de uitvoerende lidstaat het andere EOB werd verzonden. </w:t>
      </w:r>
    </w:p>
    <w:p w14:paraId="26AA18B9" w14:textId="73768A04" w:rsidR="0014132C" w:rsidRPr="00B074A0" w:rsidRDefault="0014132C" w:rsidP="006A27CE">
      <w:pPr>
        <w:spacing w:line="240" w:lineRule="auto"/>
        <w:jc w:val="both"/>
        <w:rPr>
          <w:rFonts w:ascii="Times New Roman" w:hAnsi="Times New Roman" w:cs="Times New Roman"/>
          <w:sz w:val="28"/>
          <w:szCs w:val="28"/>
        </w:rPr>
      </w:pPr>
      <w:r>
        <w:rPr>
          <w:rFonts w:ascii="Times New Roman" w:hAnsi="Times New Roman"/>
          <w:sz w:val="28"/>
        </w:rPr>
        <w:t>Een bijkomende reden voor de uitvaardiging van drie EOB’s is de verplichting om in Deel A van het EOB de uitvoerende autoriteit te vermelden. In ons geval hebben we evenwel drie verschillende uitvoerende autoriteiten uit twee verschillende lidstaten. Het is bijvoorbeeld geen eenvoudige administratieve aangelegenheid wanneer een EOB met twee onderzoeksmaatregelen dient te worden uitgevoerd door twee verschillende uitvoerende autoriteiten uit dezelfde lidstaat.</w:t>
      </w:r>
    </w:p>
    <w:p w14:paraId="081D8B49" w14:textId="12619A4C" w:rsidR="008B3A29" w:rsidRPr="00B074A0" w:rsidRDefault="0014132C" w:rsidP="006A27CE">
      <w:pPr>
        <w:spacing w:line="240" w:lineRule="auto"/>
        <w:jc w:val="both"/>
        <w:rPr>
          <w:rFonts w:ascii="Times New Roman" w:hAnsi="Times New Roman" w:cs="Times New Roman"/>
          <w:sz w:val="28"/>
          <w:szCs w:val="28"/>
        </w:rPr>
      </w:pPr>
      <w:r>
        <w:rPr>
          <w:rFonts w:ascii="Times New Roman" w:hAnsi="Times New Roman"/>
          <w:sz w:val="28"/>
        </w:rPr>
        <w:t xml:space="preserve">In deze situatie wordt voor ieder EOB enkel de gevraagde onderzoeksmaatregel ingevuld, waarbij de uitvoerende autoriteit wordt genoemd die het respectieve EOB zal uitvoeren. Daarnaast worden </w:t>
      </w:r>
      <w:r>
        <w:rPr>
          <w:rFonts w:ascii="Times New Roman" w:hAnsi="Times New Roman"/>
          <w:sz w:val="28"/>
          <w:u w:val="single"/>
        </w:rPr>
        <w:t>de andere twee EOB’s vermeld die in dezelfde zaak werden uitgevaardigd</w:t>
      </w:r>
      <w:r>
        <w:rPr>
          <w:rFonts w:ascii="Times New Roman" w:hAnsi="Times New Roman"/>
          <w:sz w:val="28"/>
        </w:rPr>
        <w:t>.</w:t>
      </w:r>
    </w:p>
    <w:p w14:paraId="0448B36F" w14:textId="003F973D" w:rsidR="00E5457B" w:rsidRPr="00B074A0" w:rsidRDefault="0074138D" w:rsidP="008E01F6">
      <w:pPr>
        <w:spacing w:after="0" w:line="240" w:lineRule="auto"/>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lastRenderedPageBreak/>
        <w:t>A. II. Oefeningen:</w:t>
      </w:r>
    </w:p>
    <w:p w14:paraId="5FACEE64" w14:textId="33E5364C" w:rsidR="008B3A29" w:rsidRDefault="00E5457B" w:rsidP="003835C2">
      <w:pPr>
        <w:spacing w:line="240" w:lineRule="auto"/>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Zoek de volgende bevoegde uitvoerende autoriteiten voor een EOB (algemene strafzaken):</w:t>
      </w:r>
    </w:p>
    <w:p w14:paraId="7B60C21F" w14:textId="77777777" w:rsidR="00313F92" w:rsidRPr="00091AEB" w:rsidRDefault="00313F92" w:rsidP="003835C2">
      <w:pPr>
        <w:spacing w:line="240" w:lineRule="auto"/>
        <w:jc w:val="both"/>
        <w:rPr>
          <w:rFonts w:ascii="Times New Roman" w:hAnsi="Times New Roman" w:cs="Times New Roman"/>
          <w:b/>
          <w:bCs/>
          <w:color w:val="2F5496" w:themeColor="accent1" w:themeShade="BF"/>
          <w:sz w:val="28"/>
          <w:szCs w:val="28"/>
          <w:lang w:val="nl-NL"/>
        </w:rPr>
      </w:pPr>
    </w:p>
    <w:p w14:paraId="0A347818" w14:textId="5FE30FFB" w:rsidR="00E5457B" w:rsidRPr="00912E90" w:rsidRDefault="00C250CC" w:rsidP="00C250CC">
      <w:pPr>
        <w:spacing w:line="240" w:lineRule="auto"/>
        <w:jc w:val="both"/>
        <w:rPr>
          <w:rFonts w:ascii="Times New Roman" w:hAnsi="Times New Roman" w:cs="Times New Roman"/>
          <w:sz w:val="28"/>
          <w:szCs w:val="28"/>
        </w:rPr>
      </w:pPr>
      <w:r w:rsidRPr="00912E90">
        <w:rPr>
          <w:rFonts w:ascii="Times New Roman" w:hAnsi="Times New Roman" w:cs="Times New Roman"/>
          <w:sz w:val="28"/>
          <w:szCs w:val="28"/>
        </w:rPr>
        <w:t xml:space="preserve">Door de op de website van het EJN beschikbare </w:t>
      </w:r>
      <w:hyperlink r:id="rId20" w:history="1">
        <w:r w:rsidRPr="00912E90">
          <w:rPr>
            <w:rStyle w:val="Lienhypertexte"/>
            <w:rFonts w:ascii="Times New Roman" w:hAnsi="Times New Roman" w:cs="Times New Roman"/>
            <w:b/>
            <w:sz w:val="28"/>
            <w:szCs w:val="28"/>
          </w:rPr>
          <w:t>Atlas</w:t>
        </w:r>
      </w:hyperlink>
      <w:r w:rsidRPr="00912E90">
        <w:rPr>
          <w:rFonts w:ascii="Times New Roman" w:hAnsi="Times New Roman" w:cs="Times New Roman"/>
          <w:sz w:val="28"/>
          <w:szCs w:val="28"/>
        </w:rPr>
        <w:t xml:space="preserve"> te gebruiken en daar de tenuitvoerleggingsstaten de aangegeven maatregel voor iedere oefening in te vullen, krijgen we de volgende resultaten (</w:t>
      </w:r>
      <w:r w:rsidRPr="00912E90">
        <w:rPr>
          <w:rFonts w:ascii="Times New Roman" w:hAnsi="Times New Roman" w:cs="Times New Roman"/>
          <w:b/>
          <w:bCs/>
          <w:sz w:val="28"/>
          <w:szCs w:val="28"/>
          <w:u w:val="single"/>
        </w:rPr>
        <w:t>zie volledige uitleg in de onderstaande Bijlage</w:t>
      </w:r>
      <w:r w:rsidRPr="00912E90">
        <w:rPr>
          <w:rFonts w:ascii="Times New Roman" w:hAnsi="Times New Roman" w:cs="Times New Roman"/>
          <w:sz w:val="28"/>
          <w:szCs w:val="28"/>
        </w:rPr>
        <w:t>):</w:t>
      </w:r>
    </w:p>
    <w:p w14:paraId="0986AF57" w14:textId="77777777" w:rsidR="00313F92" w:rsidRPr="00091AEB" w:rsidRDefault="00313F92" w:rsidP="00313F92">
      <w:pPr>
        <w:spacing w:after="0" w:line="240" w:lineRule="auto"/>
        <w:jc w:val="both"/>
        <w:rPr>
          <w:rFonts w:ascii="Times New Roman" w:hAnsi="Times New Roman" w:cs="Times New Roman"/>
          <w:i/>
          <w:sz w:val="28"/>
          <w:szCs w:val="28"/>
          <w:lang w:val="nl-NL"/>
        </w:rPr>
      </w:pPr>
    </w:p>
    <w:p w14:paraId="148545D5" w14:textId="572D8CFD" w:rsidR="00D237AB" w:rsidRPr="00B074A0" w:rsidRDefault="00D237AB" w:rsidP="00313F92">
      <w:pPr>
        <w:spacing w:before="160" w:line="240" w:lineRule="auto"/>
        <w:jc w:val="both"/>
        <w:rPr>
          <w:rFonts w:ascii="Times New Roman" w:hAnsi="Times New Roman" w:cs="Times New Roman"/>
          <w:i/>
          <w:sz w:val="28"/>
          <w:szCs w:val="28"/>
        </w:rPr>
      </w:pPr>
      <w:r>
        <w:rPr>
          <w:rFonts w:ascii="Times New Roman" w:hAnsi="Times New Roman"/>
          <w:i/>
          <w:sz w:val="28"/>
        </w:rPr>
        <w:t>1. Een Duitse bevoegde uitvaardigende autoriteit wenst huiszoeking te doen bij een in Brussel, België gevestigde verdachte.</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B074A0" w14:paraId="4D8C0454" w14:textId="77777777" w:rsidTr="005627BB">
        <w:trPr>
          <w:trHeight w:val="33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CB8D506" w14:textId="77777777" w:rsidR="0085142A" w:rsidRDefault="00E5457B" w:rsidP="003835C2">
            <w:pPr>
              <w:spacing w:after="0" w:line="240" w:lineRule="auto"/>
              <w:jc w:val="both"/>
              <w:rPr>
                <w:rFonts w:ascii="Times New Roman" w:hAnsi="Times New Roman"/>
                <w:sz w:val="28"/>
                <w:lang w:val="fr-BE"/>
              </w:rPr>
            </w:pPr>
            <w:r w:rsidRPr="00091AEB">
              <w:rPr>
                <w:rFonts w:ascii="Times New Roman" w:hAnsi="Times New Roman"/>
                <w:b/>
                <w:color w:val="2F5496" w:themeColor="accent1" w:themeShade="BF"/>
                <w:sz w:val="28"/>
                <w:lang w:val="fr-BE"/>
              </w:rPr>
              <w:t>Naam</w:t>
            </w:r>
            <w:r w:rsidRPr="00091AEB">
              <w:rPr>
                <w:rFonts w:ascii="Times New Roman" w:hAnsi="Times New Roman"/>
                <w:color w:val="2F5496" w:themeColor="accent1" w:themeShade="BF"/>
                <w:sz w:val="28"/>
                <w:lang w:val="fr-BE"/>
              </w:rPr>
              <w:t xml:space="preserve"> </w:t>
            </w:r>
            <w:r w:rsidRPr="00091AEB">
              <w:rPr>
                <w:rFonts w:ascii="Times New Roman" w:hAnsi="Times New Roman"/>
                <w:sz w:val="28"/>
                <w:lang w:val="fr-BE"/>
              </w:rPr>
              <w:tab/>
            </w:r>
            <w:r w:rsidRPr="00091AEB">
              <w:rPr>
                <w:rFonts w:ascii="Times New Roman" w:hAnsi="Times New Roman"/>
                <w:sz w:val="28"/>
                <w:lang w:val="fr-BE"/>
              </w:rPr>
              <w:tab/>
              <w:t>Parket van de procureur des Konings te Brussel</w:t>
            </w:r>
          </w:p>
          <w:p w14:paraId="6BB930B9" w14:textId="7372C701" w:rsidR="0085142A" w:rsidRDefault="0085142A" w:rsidP="003835C2">
            <w:pPr>
              <w:spacing w:after="0" w:line="240" w:lineRule="auto"/>
              <w:jc w:val="both"/>
              <w:rPr>
                <w:rFonts w:ascii="Times New Roman" w:hAnsi="Times New Roman"/>
                <w:sz w:val="28"/>
                <w:lang w:val="fr-BE"/>
              </w:rPr>
            </w:pPr>
            <w:r>
              <w:rPr>
                <w:rFonts w:ascii="Times New Roman" w:hAnsi="Times New Roman"/>
                <w:sz w:val="28"/>
                <w:lang w:val="fr-BE"/>
              </w:rPr>
              <w:t xml:space="preserve">                               </w:t>
            </w:r>
            <w:r w:rsidR="00E5457B" w:rsidRPr="00091AEB">
              <w:rPr>
                <w:rFonts w:ascii="Times New Roman" w:hAnsi="Times New Roman"/>
                <w:sz w:val="28"/>
                <w:lang w:val="fr-BE"/>
              </w:rPr>
              <w:t>(Bureau CIS)- Parquet du procureur du Roi de Bruxelles</w:t>
            </w:r>
          </w:p>
          <w:p w14:paraId="0240CEEF" w14:textId="1464A0A0" w:rsidR="00E5457B" w:rsidRPr="00091AEB" w:rsidRDefault="0085142A" w:rsidP="003835C2">
            <w:pPr>
              <w:spacing w:after="0" w:line="240" w:lineRule="auto"/>
              <w:jc w:val="both"/>
              <w:rPr>
                <w:rFonts w:ascii="Times New Roman" w:hAnsi="Times New Roman" w:cs="Times New Roman"/>
                <w:sz w:val="28"/>
                <w:szCs w:val="28"/>
                <w:lang w:val="fr-BE"/>
              </w:rPr>
            </w:pPr>
            <w:r>
              <w:rPr>
                <w:rFonts w:ascii="Times New Roman" w:hAnsi="Times New Roman"/>
                <w:sz w:val="28"/>
                <w:lang w:val="fr-BE"/>
              </w:rPr>
              <w:t xml:space="preserve">                               </w:t>
            </w:r>
            <w:r w:rsidR="00E5457B" w:rsidRPr="00091AEB">
              <w:rPr>
                <w:rFonts w:ascii="Times New Roman" w:hAnsi="Times New Roman"/>
                <w:sz w:val="28"/>
                <w:lang w:val="fr-BE"/>
              </w:rPr>
              <w:t xml:space="preserve">(Bureau CIS) </w:t>
            </w:r>
          </w:p>
          <w:p w14:paraId="0B4F48FF" w14:textId="09FFD1BD"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Adres:</w:t>
            </w:r>
            <w:r>
              <w:rPr>
                <w:rFonts w:ascii="Times New Roman" w:hAnsi="Times New Roman"/>
                <w:sz w:val="28"/>
              </w:rPr>
              <w:t xml:space="preserve"> </w:t>
            </w:r>
            <w:r>
              <w:rPr>
                <w:rFonts w:ascii="Times New Roman" w:hAnsi="Times New Roman"/>
                <w:sz w:val="28"/>
              </w:rPr>
              <w:tab/>
            </w:r>
            <w:r>
              <w:rPr>
                <w:rFonts w:ascii="Times New Roman" w:hAnsi="Times New Roman"/>
                <w:sz w:val="28"/>
              </w:rPr>
              <w:tab/>
              <w:t xml:space="preserve">Portalis, Quatre brasstraat 4 </w:t>
            </w:r>
          </w:p>
          <w:p w14:paraId="7BB00B85"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Afdeling (divisie): </w:t>
            </w:r>
          </w:p>
          <w:p w14:paraId="2BB6D695" w14:textId="26237DDF"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Stad:</w:t>
            </w:r>
            <w:r>
              <w:rPr>
                <w:rFonts w:ascii="Times New Roman" w:hAnsi="Times New Roman"/>
                <w:b/>
                <w:sz w:val="28"/>
              </w:rPr>
              <w:t xml:space="preserve"> </w:t>
            </w:r>
            <w:r>
              <w:rPr>
                <w:rFonts w:ascii="Times New Roman" w:hAnsi="Times New Roman"/>
                <w:b/>
                <w:sz w:val="28"/>
              </w:rPr>
              <w:tab/>
            </w:r>
            <w:r>
              <w:rPr>
                <w:rFonts w:ascii="Times New Roman" w:hAnsi="Times New Roman"/>
                <w:sz w:val="28"/>
              </w:rPr>
              <w:tab/>
            </w:r>
            <w:r>
              <w:rPr>
                <w:rFonts w:ascii="Times New Roman" w:hAnsi="Times New Roman"/>
                <w:sz w:val="28"/>
              </w:rPr>
              <w:tab/>
            </w:r>
            <w:r w:rsidR="00912E90">
              <w:rPr>
                <w:rFonts w:ascii="Times New Roman" w:hAnsi="Times New Roman"/>
                <w:sz w:val="28"/>
              </w:rPr>
              <w:t xml:space="preserve"> </w:t>
            </w:r>
            <w:r>
              <w:rPr>
                <w:rFonts w:ascii="Times New Roman" w:hAnsi="Times New Roman"/>
                <w:sz w:val="28"/>
              </w:rPr>
              <w:t xml:space="preserve">Brussel </w:t>
            </w:r>
          </w:p>
          <w:p w14:paraId="2052E4A1" w14:textId="75284D1E"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Postcode:</w:t>
            </w:r>
            <w:r>
              <w:rPr>
                <w:rFonts w:ascii="Times New Roman" w:hAnsi="Times New Roman"/>
                <w:color w:val="2F5496" w:themeColor="accent1" w:themeShade="BF"/>
                <w:sz w:val="28"/>
              </w:rPr>
              <w:t xml:space="preserve"> </w:t>
            </w:r>
            <w:r>
              <w:rPr>
                <w:rFonts w:ascii="Times New Roman" w:hAnsi="Times New Roman"/>
                <w:sz w:val="28"/>
              </w:rPr>
              <w:tab/>
            </w:r>
            <w:r w:rsidR="00912E90">
              <w:rPr>
                <w:rFonts w:ascii="Times New Roman" w:hAnsi="Times New Roman"/>
                <w:sz w:val="28"/>
              </w:rPr>
              <w:t xml:space="preserve">           </w:t>
            </w:r>
            <w:r>
              <w:rPr>
                <w:rFonts w:ascii="Times New Roman" w:hAnsi="Times New Roman"/>
                <w:sz w:val="28"/>
              </w:rPr>
              <w:t xml:space="preserve">1000 </w:t>
            </w:r>
          </w:p>
          <w:p w14:paraId="2719A771" w14:textId="7E1503B8"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Telefoonnummer:</w:t>
            </w:r>
            <w:r>
              <w:rPr>
                <w:rFonts w:ascii="Times New Roman" w:hAnsi="Times New Roman"/>
                <w:color w:val="2F5496" w:themeColor="accent1" w:themeShade="BF"/>
                <w:sz w:val="28"/>
              </w:rPr>
              <w:t xml:space="preserve"> </w:t>
            </w:r>
            <w:r>
              <w:rPr>
                <w:rFonts w:ascii="Times New Roman" w:hAnsi="Times New Roman"/>
                <w:sz w:val="28"/>
              </w:rPr>
              <w:t xml:space="preserve">+32 (0)2 508 70 80 </w:t>
            </w:r>
          </w:p>
          <w:p w14:paraId="1E39614F"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Mobiel telefoonnummer: </w:t>
            </w:r>
          </w:p>
          <w:p w14:paraId="1A56E393" w14:textId="073C9957"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sz w:val="28"/>
              </w:rPr>
              <w:tab/>
            </w:r>
            <w:r w:rsidR="00912E90">
              <w:rPr>
                <w:rFonts w:ascii="Times New Roman" w:hAnsi="Times New Roman"/>
                <w:sz w:val="28"/>
              </w:rPr>
              <w:t xml:space="preserve"> </w:t>
            </w:r>
            <w:r>
              <w:rPr>
                <w:rFonts w:ascii="Times New Roman" w:hAnsi="Times New Roman"/>
                <w:sz w:val="28"/>
              </w:rPr>
              <w:t xml:space="preserve">+32 (0)2 519 82 96 </w:t>
            </w:r>
          </w:p>
          <w:p w14:paraId="52D4ECC4" w14:textId="69B43E5C" w:rsidR="00E5457B" w:rsidRPr="00B074A0" w:rsidRDefault="00E5457B" w:rsidP="003835C2">
            <w:pPr>
              <w:spacing w:after="0" w:line="240" w:lineRule="auto"/>
              <w:jc w:val="both"/>
              <w:rPr>
                <w:rFonts w:ascii="Times New Roman" w:hAnsi="Times New Roman" w:cs="Times New Roman"/>
                <w:sz w:val="24"/>
                <w:szCs w:val="24"/>
              </w:rPr>
            </w:pPr>
            <w:r>
              <w:rPr>
                <w:rFonts w:ascii="Times New Roman" w:hAnsi="Times New Roman"/>
                <w:b/>
                <w:color w:val="2F5496" w:themeColor="accent1" w:themeShade="BF"/>
                <w:sz w:val="28"/>
              </w:rPr>
              <w:t>E-mailadres:</w:t>
            </w:r>
            <w:r>
              <w:rPr>
                <w:rFonts w:ascii="Times New Roman" w:hAnsi="Times New Roman"/>
                <w:color w:val="2F5496" w:themeColor="accent1" w:themeShade="BF"/>
                <w:sz w:val="28"/>
              </w:rPr>
              <w:t xml:space="preserve"> </w:t>
            </w:r>
            <w:r>
              <w:rPr>
                <w:rFonts w:ascii="Times New Roman" w:hAnsi="Times New Roman"/>
                <w:sz w:val="28"/>
              </w:rPr>
              <w:tab/>
            </w:r>
            <w:r w:rsidR="00912E90">
              <w:rPr>
                <w:rFonts w:ascii="Times New Roman" w:hAnsi="Times New Roman"/>
                <w:sz w:val="28"/>
              </w:rPr>
              <w:t xml:space="preserve"> </w:t>
            </w:r>
            <w:hyperlink r:id="rId21" w:history="1">
              <w:r w:rsidR="00912E90" w:rsidRPr="00F95FB8">
                <w:rPr>
                  <w:rStyle w:val="Lienhypertexte"/>
                  <w:rFonts w:ascii="Times New Roman" w:hAnsi="Times New Roman"/>
                  <w:sz w:val="28"/>
                </w:rPr>
                <w:t>cis.bxl@just.fgov.be</w:t>
              </w:r>
            </w:hyperlink>
          </w:p>
        </w:tc>
      </w:tr>
    </w:tbl>
    <w:p w14:paraId="1B24B3CE" w14:textId="77777777" w:rsidR="00313F92" w:rsidRDefault="00313F92" w:rsidP="008E01F6">
      <w:pPr>
        <w:spacing w:before="160" w:after="0" w:line="240" w:lineRule="auto"/>
        <w:jc w:val="both"/>
        <w:rPr>
          <w:rFonts w:ascii="Times New Roman" w:hAnsi="Times New Roman" w:cs="Times New Roman"/>
          <w:i/>
          <w:sz w:val="28"/>
          <w:szCs w:val="28"/>
          <w:lang w:val="en-GB"/>
        </w:rPr>
      </w:pPr>
    </w:p>
    <w:p w14:paraId="237EC590" w14:textId="17866D88" w:rsidR="00D237AB" w:rsidRPr="00B074A0" w:rsidRDefault="00D237AB" w:rsidP="00313F92">
      <w:pPr>
        <w:spacing w:before="160" w:line="240" w:lineRule="auto"/>
        <w:jc w:val="both"/>
        <w:rPr>
          <w:rFonts w:ascii="Times New Roman" w:hAnsi="Times New Roman" w:cs="Times New Roman"/>
          <w:sz w:val="28"/>
          <w:szCs w:val="28"/>
        </w:rPr>
      </w:pPr>
      <w:r>
        <w:rPr>
          <w:rFonts w:ascii="Times New Roman" w:hAnsi="Times New Roman"/>
          <w:i/>
          <w:sz w:val="28"/>
        </w:rPr>
        <w:t xml:space="preserve">2. </w:t>
      </w:r>
      <w:r>
        <w:rPr>
          <w:rFonts w:ascii="Times New Roman" w:hAnsi="Times New Roman"/>
          <w:i/>
          <w:iCs/>
          <w:sz w:val="28"/>
        </w:rPr>
        <w:t>Een Franse bevoegde uitvaardigende autoriteit wenst per videoconferentie een getuige te horen die in Vigo, Spanje verblijft.</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B074A0" w14:paraId="25762B7F" w14:textId="77777777" w:rsidTr="005627BB">
        <w:trPr>
          <w:trHeight w:val="2951"/>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6F27334" w14:textId="2B7EEBAF"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Naam</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Fiscalía Provincial de Pontevedra (Openbaar Ministerie) </w:t>
            </w:r>
          </w:p>
          <w:p w14:paraId="4E3A862E" w14:textId="67038C25" w:rsidR="00E5457B" w:rsidRPr="00091AEB" w:rsidRDefault="00E5457B" w:rsidP="003835C2">
            <w:pPr>
              <w:spacing w:after="0" w:line="240" w:lineRule="auto"/>
              <w:jc w:val="both"/>
              <w:rPr>
                <w:rFonts w:ascii="Times New Roman" w:hAnsi="Times New Roman" w:cs="Times New Roman"/>
                <w:sz w:val="28"/>
                <w:szCs w:val="28"/>
                <w:lang w:val="fr-BE"/>
              </w:rPr>
            </w:pPr>
            <w:r w:rsidRPr="00091AEB">
              <w:rPr>
                <w:rFonts w:ascii="Times New Roman" w:hAnsi="Times New Roman"/>
                <w:b/>
                <w:color w:val="2F5496" w:themeColor="accent1" w:themeShade="BF"/>
                <w:sz w:val="28"/>
                <w:lang w:val="fr-BE"/>
              </w:rPr>
              <w:t>Adres:</w:t>
            </w:r>
            <w:r w:rsidRPr="00091AEB">
              <w:rPr>
                <w:rFonts w:ascii="Times New Roman" w:hAnsi="Times New Roman"/>
                <w:b/>
                <w:sz w:val="28"/>
                <w:lang w:val="fr-BE"/>
              </w:rPr>
              <w:t xml:space="preserve"> </w:t>
            </w:r>
            <w:r w:rsidRPr="00091AEB">
              <w:rPr>
                <w:rFonts w:ascii="Times New Roman" w:hAnsi="Times New Roman"/>
                <w:b/>
                <w:sz w:val="28"/>
                <w:lang w:val="fr-BE"/>
              </w:rPr>
              <w:tab/>
            </w:r>
            <w:r w:rsidRPr="00091AEB">
              <w:rPr>
                <w:rFonts w:ascii="Times New Roman" w:hAnsi="Times New Roman"/>
                <w:sz w:val="28"/>
                <w:lang w:val="fr-BE"/>
              </w:rPr>
              <w:tab/>
              <w:t xml:space="preserve">Edifico Juzgados. Plaza Tomás y Valiente, s/n </w:t>
            </w:r>
          </w:p>
          <w:p w14:paraId="363A68F4"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Afdeling (divisie): </w:t>
            </w:r>
          </w:p>
          <w:p w14:paraId="79D93519" w14:textId="208B42E1"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Stad:</w:t>
            </w:r>
            <w:r>
              <w:rPr>
                <w:rFonts w:ascii="Times New Roman" w:hAnsi="Times New Roman"/>
                <w:b/>
                <w:sz w:val="28"/>
              </w:rPr>
              <w:t xml:space="preserve"> </w:t>
            </w:r>
            <w:r>
              <w:rPr>
                <w:rFonts w:ascii="Times New Roman" w:hAnsi="Times New Roman"/>
                <w:b/>
                <w:sz w:val="28"/>
              </w:rPr>
              <w:tab/>
            </w:r>
            <w:r>
              <w:rPr>
                <w:rFonts w:ascii="Times New Roman" w:hAnsi="Times New Roman"/>
                <w:sz w:val="28"/>
              </w:rPr>
              <w:tab/>
            </w:r>
            <w:r>
              <w:rPr>
                <w:rFonts w:ascii="Times New Roman" w:hAnsi="Times New Roman"/>
                <w:sz w:val="28"/>
              </w:rPr>
              <w:tab/>
            </w:r>
            <w:r w:rsidR="00912E90">
              <w:rPr>
                <w:rFonts w:ascii="Times New Roman" w:hAnsi="Times New Roman"/>
                <w:sz w:val="28"/>
              </w:rPr>
              <w:t xml:space="preserve"> </w:t>
            </w:r>
            <w:r>
              <w:rPr>
                <w:rFonts w:ascii="Times New Roman" w:hAnsi="Times New Roman"/>
                <w:sz w:val="28"/>
              </w:rPr>
              <w:t xml:space="preserve">PONTEVEDRA </w:t>
            </w:r>
          </w:p>
          <w:p w14:paraId="1CD705D5" w14:textId="4CC0EE85"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 xml:space="preserve">Postcode: </w:t>
            </w:r>
            <w:r>
              <w:rPr>
                <w:rFonts w:ascii="Times New Roman" w:hAnsi="Times New Roman"/>
                <w:b/>
                <w:sz w:val="28"/>
              </w:rPr>
              <w:tab/>
            </w:r>
            <w:r w:rsidR="00912E90">
              <w:rPr>
                <w:rFonts w:ascii="Times New Roman" w:hAnsi="Times New Roman"/>
                <w:b/>
                <w:sz w:val="28"/>
              </w:rPr>
              <w:t xml:space="preserve">           </w:t>
            </w:r>
            <w:r>
              <w:rPr>
                <w:rFonts w:ascii="Times New Roman" w:hAnsi="Times New Roman"/>
                <w:sz w:val="28"/>
              </w:rPr>
              <w:t xml:space="preserve">36071 </w:t>
            </w:r>
          </w:p>
          <w:p w14:paraId="000778B3" w14:textId="3E4DE116"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Telefoonnummer:</w:t>
            </w:r>
            <w:r>
              <w:rPr>
                <w:rFonts w:ascii="Times New Roman" w:hAnsi="Times New Roman"/>
                <w:color w:val="2F5496" w:themeColor="accent1" w:themeShade="BF"/>
                <w:sz w:val="28"/>
              </w:rPr>
              <w:t xml:space="preserve"> </w:t>
            </w:r>
            <w:r>
              <w:rPr>
                <w:rFonts w:ascii="Times New Roman" w:hAnsi="Times New Roman"/>
                <w:sz w:val="28"/>
              </w:rPr>
              <w:t xml:space="preserve">+34 986 80 57 32 </w:t>
            </w:r>
          </w:p>
          <w:p w14:paraId="39AE26F8"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Mobiel telefoonnummer: </w:t>
            </w:r>
          </w:p>
          <w:p w14:paraId="6919DDEC" w14:textId="19916E0F"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sz w:val="28"/>
              </w:rPr>
              <w:tab/>
            </w:r>
            <w:r w:rsidR="00912E90">
              <w:rPr>
                <w:rFonts w:ascii="Times New Roman" w:hAnsi="Times New Roman"/>
                <w:sz w:val="28"/>
              </w:rPr>
              <w:t xml:space="preserve"> </w:t>
            </w:r>
            <w:r>
              <w:rPr>
                <w:rFonts w:ascii="Times New Roman" w:hAnsi="Times New Roman"/>
                <w:sz w:val="28"/>
              </w:rPr>
              <w:t xml:space="preserve">+34 986 80 53 58 </w:t>
            </w:r>
          </w:p>
          <w:p w14:paraId="20638871" w14:textId="7B37F163"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E-mailadres:</w:t>
            </w:r>
            <w:r>
              <w:rPr>
                <w:rFonts w:ascii="Times New Roman" w:hAnsi="Times New Roman"/>
                <w:color w:val="2F5496" w:themeColor="accent1" w:themeShade="BF"/>
                <w:sz w:val="28"/>
              </w:rPr>
              <w:t xml:space="preserve"> </w:t>
            </w:r>
            <w:r>
              <w:rPr>
                <w:rFonts w:ascii="Times New Roman" w:hAnsi="Times New Roman"/>
                <w:sz w:val="28"/>
              </w:rPr>
              <w:tab/>
            </w:r>
            <w:r w:rsidR="00912E90">
              <w:rPr>
                <w:rFonts w:ascii="Times New Roman" w:hAnsi="Times New Roman"/>
                <w:sz w:val="28"/>
              </w:rPr>
              <w:t xml:space="preserve"> </w:t>
            </w:r>
            <w:r>
              <w:rPr>
                <w:rFonts w:ascii="Times New Roman" w:hAnsi="Times New Roman"/>
                <w:sz w:val="28"/>
              </w:rPr>
              <w:t>internacional.pontevedra@fiscal.es</w:t>
            </w:r>
          </w:p>
        </w:tc>
      </w:tr>
    </w:tbl>
    <w:p w14:paraId="67599AAE" w14:textId="77777777" w:rsidR="00313F92" w:rsidRPr="00091AEB" w:rsidRDefault="00313F92" w:rsidP="00313F92">
      <w:pPr>
        <w:spacing w:before="160" w:after="0" w:line="240" w:lineRule="auto"/>
        <w:jc w:val="both"/>
        <w:rPr>
          <w:rFonts w:ascii="Times New Roman" w:hAnsi="Times New Roman" w:cs="Times New Roman"/>
          <w:i/>
          <w:sz w:val="28"/>
          <w:szCs w:val="28"/>
          <w:lang w:val="nl-NL"/>
        </w:rPr>
      </w:pPr>
    </w:p>
    <w:p w14:paraId="741EA85A" w14:textId="77777777" w:rsidR="00313F92" w:rsidRDefault="00313F92">
      <w:pPr>
        <w:rPr>
          <w:rFonts w:ascii="Times New Roman" w:hAnsi="Times New Roman" w:cs="Times New Roman"/>
          <w:i/>
          <w:sz w:val="28"/>
          <w:szCs w:val="28"/>
        </w:rPr>
      </w:pPr>
      <w:r>
        <w:br w:type="page"/>
      </w:r>
    </w:p>
    <w:p w14:paraId="7B8218FB" w14:textId="738FF108" w:rsidR="00D237AB" w:rsidRPr="00B074A0" w:rsidRDefault="00D237AB" w:rsidP="00313F92">
      <w:pPr>
        <w:spacing w:before="160" w:line="240" w:lineRule="auto"/>
        <w:jc w:val="both"/>
        <w:rPr>
          <w:rFonts w:ascii="Times New Roman" w:hAnsi="Times New Roman" w:cs="Times New Roman"/>
          <w:i/>
          <w:sz w:val="28"/>
          <w:szCs w:val="28"/>
        </w:rPr>
      </w:pPr>
      <w:r>
        <w:rPr>
          <w:rFonts w:ascii="Times New Roman" w:hAnsi="Times New Roman"/>
          <w:i/>
          <w:sz w:val="28"/>
        </w:rPr>
        <w:lastRenderedPageBreak/>
        <w:t>3. Een Spaanse bevoegde uitvaardigende autoriteit wenst een deskundige te horen die in Athene, Griekenland verblijft.</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B074A0" w14:paraId="7F71517B" w14:textId="77777777" w:rsidTr="005627BB">
        <w:trPr>
          <w:trHeight w:val="24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C077BC2" w14:textId="27362E76"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Naam</w:t>
            </w:r>
            <w:r>
              <w:rPr>
                <w:rFonts w:ascii="Times New Roman" w:hAnsi="Times New Roman"/>
                <w:sz w:val="28"/>
              </w:rPr>
              <w:t xml:space="preserve"> </w:t>
            </w:r>
            <w:r>
              <w:rPr>
                <w:rFonts w:ascii="Times New Roman" w:hAnsi="Times New Roman"/>
                <w:sz w:val="28"/>
              </w:rPr>
              <w:tab/>
            </w:r>
            <w:r>
              <w:rPr>
                <w:rFonts w:ascii="Times New Roman" w:hAnsi="Times New Roman"/>
                <w:sz w:val="28"/>
              </w:rPr>
              <w:tab/>
              <w:t>Dienst van de openbare aanklager verbonden aan het hof van beroep van Athene</w:t>
            </w:r>
          </w:p>
          <w:p w14:paraId="7623C173" w14:textId="6BEE4BB0"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 xml:space="preserve">Adres: </w:t>
            </w:r>
            <w:r>
              <w:rPr>
                <w:rFonts w:ascii="Times New Roman" w:hAnsi="Times New Roman"/>
                <w:b/>
                <w:sz w:val="28"/>
              </w:rPr>
              <w:tab/>
            </w:r>
            <w:r>
              <w:rPr>
                <w:rFonts w:ascii="Times New Roman" w:hAnsi="Times New Roman"/>
                <w:sz w:val="28"/>
              </w:rPr>
              <w:tab/>
              <w:t xml:space="preserve">Kirilou Loukareos 14 </w:t>
            </w:r>
          </w:p>
          <w:p w14:paraId="7DEB5865" w14:textId="77777777" w:rsidR="00D237A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Afdeling (divisie): </w:t>
            </w:r>
          </w:p>
          <w:p w14:paraId="54C16245" w14:textId="62D594DB" w:rsidR="00E5457B" w:rsidRPr="00B074A0" w:rsidRDefault="00D237AB" w:rsidP="003835C2">
            <w:pPr>
              <w:spacing w:after="0" w:line="240" w:lineRule="auto"/>
              <w:jc w:val="both"/>
              <w:rPr>
                <w:rFonts w:ascii="Times New Roman" w:hAnsi="Times New Roman" w:cs="Times New Roman"/>
                <w:sz w:val="28"/>
                <w:szCs w:val="28"/>
              </w:rPr>
            </w:pPr>
            <w:r>
              <w:rPr>
                <w:rFonts w:ascii="Times New Roman" w:hAnsi="Times New Roman"/>
                <w:sz w:val="28"/>
              </w:rPr>
              <w:tab/>
            </w:r>
            <w:r>
              <w:rPr>
                <w:rFonts w:ascii="Times New Roman" w:hAnsi="Times New Roman"/>
                <w:sz w:val="28"/>
              </w:rPr>
              <w:tab/>
            </w:r>
            <w:r>
              <w:rPr>
                <w:rFonts w:ascii="Times New Roman" w:hAnsi="Times New Roman"/>
                <w:sz w:val="28"/>
              </w:rPr>
              <w:tab/>
              <w:t xml:space="preserve">Afdeling uitlevering en rechtshulp </w:t>
            </w:r>
          </w:p>
          <w:p w14:paraId="19E3D6E6" w14:textId="10C8B107"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Stad:</w:t>
            </w:r>
            <w:r>
              <w:rPr>
                <w:rFonts w:ascii="Times New Roman" w:hAnsi="Times New Roman"/>
                <w:color w:val="2F5496" w:themeColor="accent1" w:themeShade="BF"/>
                <w:sz w:val="28"/>
              </w:rPr>
              <w:t xml:space="preserve"> </w:t>
            </w:r>
            <w:r>
              <w:rPr>
                <w:rFonts w:ascii="Times New Roman" w:hAnsi="Times New Roman"/>
                <w:color w:val="2F5496" w:themeColor="accent1" w:themeShade="BF"/>
                <w:sz w:val="28"/>
              </w:rPr>
              <w:tab/>
            </w:r>
            <w:r>
              <w:rPr>
                <w:rFonts w:ascii="Times New Roman" w:hAnsi="Times New Roman"/>
                <w:sz w:val="28"/>
              </w:rPr>
              <w:tab/>
            </w:r>
            <w:r>
              <w:rPr>
                <w:rFonts w:ascii="Times New Roman" w:hAnsi="Times New Roman"/>
                <w:sz w:val="28"/>
              </w:rPr>
              <w:tab/>
              <w:t xml:space="preserve">Athene </w:t>
            </w:r>
          </w:p>
          <w:p w14:paraId="54B7E343" w14:textId="739951EB"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Postcode:</w:t>
            </w:r>
            <w:r>
              <w:rPr>
                <w:rFonts w:ascii="Times New Roman" w:hAnsi="Times New Roman"/>
                <w:color w:val="2F5496" w:themeColor="accent1" w:themeShade="BF"/>
                <w:sz w:val="28"/>
              </w:rPr>
              <w:t xml:space="preserve"> </w:t>
            </w:r>
            <w:r>
              <w:rPr>
                <w:rFonts w:ascii="Times New Roman" w:hAnsi="Times New Roman"/>
                <w:color w:val="2F5496" w:themeColor="accent1" w:themeShade="BF"/>
                <w:sz w:val="28"/>
              </w:rPr>
              <w:tab/>
            </w:r>
            <w:r w:rsidR="00912E90">
              <w:rPr>
                <w:rFonts w:ascii="Times New Roman" w:hAnsi="Times New Roman"/>
                <w:color w:val="2F5496" w:themeColor="accent1" w:themeShade="BF"/>
                <w:sz w:val="28"/>
              </w:rPr>
              <w:t xml:space="preserve">          </w:t>
            </w:r>
            <w:r>
              <w:rPr>
                <w:rFonts w:ascii="Times New Roman" w:hAnsi="Times New Roman"/>
                <w:sz w:val="28"/>
              </w:rPr>
              <w:t xml:space="preserve">11475 </w:t>
            </w:r>
          </w:p>
          <w:p w14:paraId="2D96538A" w14:textId="602BB6D7"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Telefoonnummer:</w:t>
            </w:r>
            <w:r>
              <w:rPr>
                <w:rFonts w:ascii="Times New Roman" w:hAnsi="Times New Roman"/>
                <w:color w:val="2F5496" w:themeColor="accent1" w:themeShade="BF"/>
                <w:sz w:val="28"/>
              </w:rPr>
              <w:t xml:space="preserve"> </w:t>
            </w:r>
            <w:r>
              <w:rPr>
                <w:rFonts w:ascii="Times New Roman" w:hAnsi="Times New Roman"/>
                <w:sz w:val="28"/>
              </w:rPr>
              <w:t xml:space="preserve">+30 210 64 04 612 </w:t>
            </w:r>
          </w:p>
          <w:p w14:paraId="7B0F9292"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Mobiel telefoonnummer: </w:t>
            </w:r>
          </w:p>
          <w:p w14:paraId="1F76E925" w14:textId="08124FDE"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sz w:val="28"/>
              </w:rPr>
              <w:tab/>
            </w:r>
            <w:r w:rsidR="00912E90">
              <w:rPr>
                <w:rFonts w:ascii="Times New Roman" w:hAnsi="Times New Roman"/>
                <w:sz w:val="28"/>
              </w:rPr>
              <w:t xml:space="preserve"> </w:t>
            </w:r>
            <w:r>
              <w:rPr>
                <w:rFonts w:ascii="Times New Roman" w:hAnsi="Times New Roman"/>
                <w:sz w:val="28"/>
              </w:rPr>
              <w:t xml:space="preserve">+30 210 64 04 667 </w:t>
            </w:r>
          </w:p>
          <w:p w14:paraId="2FDAFEE5" w14:textId="418EB17E"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E-mailadres:</w:t>
            </w:r>
            <w:r>
              <w:rPr>
                <w:rFonts w:ascii="Times New Roman" w:hAnsi="Times New Roman"/>
                <w:color w:val="2F5496" w:themeColor="accent1" w:themeShade="BF"/>
                <w:sz w:val="28"/>
              </w:rPr>
              <w:t xml:space="preserve"> </w:t>
            </w:r>
            <w:r>
              <w:rPr>
                <w:rFonts w:ascii="Times New Roman" w:hAnsi="Times New Roman"/>
                <w:sz w:val="28"/>
              </w:rPr>
              <w:tab/>
            </w:r>
            <w:r w:rsidR="00912E90">
              <w:rPr>
                <w:rFonts w:ascii="Times New Roman" w:hAnsi="Times New Roman"/>
                <w:sz w:val="28"/>
              </w:rPr>
              <w:t xml:space="preserve"> </w:t>
            </w:r>
            <w:r>
              <w:rPr>
                <w:rFonts w:ascii="Times New Roman" w:hAnsi="Times New Roman"/>
                <w:sz w:val="28"/>
              </w:rPr>
              <w:t>cpejn1@otenet.gr</w:t>
            </w:r>
          </w:p>
        </w:tc>
      </w:tr>
    </w:tbl>
    <w:p w14:paraId="12A769E3" w14:textId="77777777" w:rsidR="008E01F6" w:rsidRPr="00B074A0" w:rsidRDefault="008E01F6" w:rsidP="006A27CE">
      <w:pPr>
        <w:spacing w:line="240" w:lineRule="auto"/>
        <w:jc w:val="both"/>
        <w:rPr>
          <w:rFonts w:ascii="Times New Roman" w:hAnsi="Times New Roman" w:cs="Times New Roman"/>
          <w:i/>
          <w:sz w:val="28"/>
          <w:szCs w:val="28"/>
          <w:lang w:val="en-GB"/>
        </w:rPr>
      </w:pPr>
    </w:p>
    <w:p w14:paraId="189641A9" w14:textId="7BC6BF57" w:rsidR="00D237AB" w:rsidRPr="00B074A0" w:rsidRDefault="00D237AB" w:rsidP="006A27CE">
      <w:pPr>
        <w:spacing w:line="240" w:lineRule="auto"/>
        <w:jc w:val="both"/>
        <w:rPr>
          <w:rFonts w:ascii="Times New Roman" w:hAnsi="Times New Roman" w:cs="Times New Roman"/>
          <w:i/>
          <w:sz w:val="28"/>
          <w:szCs w:val="28"/>
        </w:rPr>
      </w:pPr>
      <w:r>
        <w:rPr>
          <w:rFonts w:ascii="Times New Roman" w:hAnsi="Times New Roman"/>
          <w:i/>
          <w:sz w:val="28"/>
        </w:rPr>
        <w:t>4. Een Roemeense bevoegde uitvaardigende autoriteit wenst zonder technische bijstand de telecommunicatie af te tappen van een in Frankrijk gevestigde verdachte.</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B074A0" w14:paraId="0CC47D12" w14:textId="77777777" w:rsidTr="008E01F6">
        <w:trPr>
          <w:trHeight w:val="7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A36A59D" w14:textId="77777777" w:rsidR="00C31749" w:rsidRDefault="00E5457B" w:rsidP="003835C2">
            <w:pPr>
              <w:spacing w:after="0" w:line="240" w:lineRule="auto"/>
              <w:jc w:val="both"/>
              <w:rPr>
                <w:rFonts w:ascii="Times New Roman" w:hAnsi="Times New Roman"/>
                <w:sz w:val="28"/>
              </w:rPr>
            </w:pPr>
            <w:r>
              <w:rPr>
                <w:rFonts w:ascii="Times New Roman" w:hAnsi="Times New Roman"/>
                <w:b/>
                <w:color w:val="2F5496" w:themeColor="accent1" w:themeShade="BF"/>
                <w:sz w:val="28"/>
              </w:rPr>
              <w:t>Naam</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Dienst voor internationale wederzijdse rechtshulp</w:t>
            </w:r>
          </w:p>
          <w:p w14:paraId="0AD988C4" w14:textId="77777777" w:rsidR="00C31749" w:rsidRDefault="00C31749" w:rsidP="003835C2">
            <w:pPr>
              <w:spacing w:after="0" w:line="240" w:lineRule="auto"/>
              <w:jc w:val="both"/>
              <w:rPr>
                <w:rFonts w:ascii="Times New Roman" w:hAnsi="Times New Roman"/>
                <w:sz w:val="28"/>
              </w:rPr>
            </w:pPr>
            <w:r>
              <w:rPr>
                <w:rFonts w:ascii="Times New Roman" w:hAnsi="Times New Roman"/>
                <w:sz w:val="28"/>
              </w:rPr>
              <w:t xml:space="preserve">                               </w:t>
            </w:r>
            <w:r w:rsidR="00E5457B">
              <w:rPr>
                <w:rFonts w:ascii="Times New Roman" w:hAnsi="Times New Roman"/>
                <w:sz w:val="28"/>
              </w:rPr>
              <w:t>in strafzaken, afdeling strafzaken en gratieverleningen,</w:t>
            </w:r>
          </w:p>
          <w:p w14:paraId="10CDAB44" w14:textId="55543F5D" w:rsidR="00E5457B" w:rsidRPr="00B074A0" w:rsidRDefault="00C31749" w:rsidP="003835C2">
            <w:pPr>
              <w:spacing w:after="0" w:line="240" w:lineRule="auto"/>
              <w:jc w:val="both"/>
              <w:rPr>
                <w:rFonts w:ascii="Times New Roman" w:hAnsi="Times New Roman" w:cs="Times New Roman"/>
                <w:sz w:val="28"/>
                <w:szCs w:val="28"/>
              </w:rPr>
            </w:pPr>
            <w:r>
              <w:rPr>
                <w:rFonts w:ascii="Times New Roman" w:hAnsi="Times New Roman"/>
                <w:sz w:val="28"/>
              </w:rPr>
              <w:t xml:space="preserve">                               </w:t>
            </w:r>
            <w:r w:rsidR="00E5457B">
              <w:rPr>
                <w:rFonts w:ascii="Times New Roman" w:hAnsi="Times New Roman"/>
                <w:sz w:val="28"/>
              </w:rPr>
              <w:t xml:space="preserve">Ministerie van Justitie </w:t>
            </w:r>
          </w:p>
          <w:p w14:paraId="3D3009C6" w14:textId="7FF5D4D5"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Adres:</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Place Vendôme 13 </w:t>
            </w:r>
          </w:p>
          <w:p w14:paraId="7A8D96D0" w14:textId="77777777" w:rsidR="00D237A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Afdeling (divisie): </w:t>
            </w:r>
          </w:p>
          <w:p w14:paraId="1F86B180" w14:textId="77777777" w:rsidR="00C31749" w:rsidRDefault="00D237AB" w:rsidP="003835C2">
            <w:pPr>
              <w:spacing w:after="0" w:line="240" w:lineRule="auto"/>
              <w:jc w:val="both"/>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t>Mededelingen voor deze maatregel dienen via het Ministerie</w:t>
            </w:r>
          </w:p>
          <w:p w14:paraId="2A4F2011" w14:textId="77777777" w:rsidR="00C31749" w:rsidRDefault="00C31749" w:rsidP="003835C2">
            <w:pPr>
              <w:spacing w:after="0" w:line="240" w:lineRule="auto"/>
              <w:jc w:val="both"/>
              <w:rPr>
                <w:rFonts w:ascii="Times New Roman" w:hAnsi="Times New Roman"/>
                <w:sz w:val="28"/>
              </w:rPr>
            </w:pPr>
            <w:r>
              <w:rPr>
                <w:rFonts w:ascii="Times New Roman" w:hAnsi="Times New Roman"/>
                <w:sz w:val="28"/>
              </w:rPr>
              <w:t xml:space="preserve">                               </w:t>
            </w:r>
            <w:r w:rsidR="00D237AB">
              <w:rPr>
                <w:rFonts w:ascii="Times New Roman" w:hAnsi="Times New Roman"/>
                <w:sz w:val="28"/>
              </w:rPr>
              <w:t>van Justitie, dienst internationale wederzijdse rechtshulp te</w:t>
            </w:r>
          </w:p>
          <w:p w14:paraId="76F3C200" w14:textId="157E4571" w:rsidR="00E5457B" w:rsidRPr="00B074A0" w:rsidRDefault="00C31749" w:rsidP="003835C2">
            <w:pPr>
              <w:spacing w:after="0" w:line="240" w:lineRule="auto"/>
              <w:jc w:val="both"/>
              <w:rPr>
                <w:rFonts w:ascii="Times New Roman" w:hAnsi="Times New Roman" w:cs="Times New Roman"/>
                <w:sz w:val="28"/>
                <w:szCs w:val="28"/>
              </w:rPr>
            </w:pPr>
            <w:r>
              <w:rPr>
                <w:rFonts w:ascii="Times New Roman" w:hAnsi="Times New Roman"/>
                <w:sz w:val="28"/>
              </w:rPr>
              <w:t xml:space="preserve">                               </w:t>
            </w:r>
            <w:r w:rsidR="00D237AB">
              <w:rPr>
                <w:rFonts w:ascii="Times New Roman" w:hAnsi="Times New Roman"/>
                <w:sz w:val="28"/>
              </w:rPr>
              <w:t xml:space="preserve">worden verricht. </w:t>
            </w:r>
          </w:p>
          <w:p w14:paraId="73BECD6A" w14:textId="35114DD5"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Stad:</w:t>
            </w:r>
            <w:r>
              <w:rPr>
                <w:rFonts w:ascii="Times New Roman" w:hAnsi="Times New Roman"/>
                <w:sz w:val="28"/>
              </w:rPr>
              <w:t xml:space="preserve"> </w:t>
            </w:r>
            <w:r>
              <w:rPr>
                <w:rFonts w:ascii="Times New Roman" w:hAnsi="Times New Roman"/>
                <w:sz w:val="28"/>
              </w:rPr>
              <w:tab/>
            </w:r>
            <w:r>
              <w:rPr>
                <w:rFonts w:ascii="Times New Roman" w:hAnsi="Times New Roman"/>
                <w:sz w:val="28"/>
              </w:rPr>
              <w:tab/>
            </w:r>
            <w:r>
              <w:rPr>
                <w:rFonts w:ascii="Times New Roman" w:hAnsi="Times New Roman"/>
                <w:sz w:val="28"/>
              </w:rPr>
              <w:tab/>
              <w:t xml:space="preserve">Parijs cedex 01 </w:t>
            </w:r>
          </w:p>
          <w:p w14:paraId="79DB5198" w14:textId="2BA3688F"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 xml:space="preserve">Postcode: </w:t>
            </w:r>
            <w:r>
              <w:rPr>
                <w:rFonts w:ascii="Times New Roman" w:hAnsi="Times New Roman"/>
                <w:b/>
                <w:sz w:val="28"/>
              </w:rPr>
              <w:tab/>
            </w:r>
            <w:r w:rsidR="00912E90">
              <w:rPr>
                <w:rFonts w:ascii="Times New Roman" w:hAnsi="Times New Roman"/>
                <w:b/>
                <w:sz w:val="28"/>
              </w:rPr>
              <w:t xml:space="preserve">          </w:t>
            </w:r>
            <w:r>
              <w:rPr>
                <w:rFonts w:ascii="Times New Roman" w:hAnsi="Times New Roman"/>
                <w:sz w:val="28"/>
              </w:rPr>
              <w:t xml:space="preserve">75042 </w:t>
            </w:r>
          </w:p>
          <w:p w14:paraId="6DD626A2"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Telefoonnummer: </w:t>
            </w:r>
          </w:p>
          <w:p w14:paraId="4B94FCC7"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Mobiel telefoonnummer: </w:t>
            </w:r>
          </w:p>
          <w:p w14:paraId="2DB235BC"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Faxnummer: </w:t>
            </w:r>
          </w:p>
          <w:p w14:paraId="28C4462A" w14:textId="2544A2AB"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E-mailadres:</w:t>
            </w:r>
            <w:r>
              <w:rPr>
                <w:rFonts w:ascii="Times New Roman" w:hAnsi="Times New Roman"/>
                <w:color w:val="2F5496" w:themeColor="accent1" w:themeShade="BF"/>
                <w:sz w:val="28"/>
              </w:rPr>
              <w:t xml:space="preserve"> </w:t>
            </w:r>
            <w:r>
              <w:rPr>
                <w:rFonts w:ascii="Times New Roman" w:hAnsi="Times New Roman"/>
                <w:sz w:val="28"/>
              </w:rPr>
              <w:tab/>
              <w:t>liste.entraide.dacg-bepi@justice.gouv.fr</w:t>
            </w:r>
          </w:p>
        </w:tc>
      </w:tr>
    </w:tbl>
    <w:p w14:paraId="4C9BA0ED" w14:textId="44E5426D" w:rsidR="003835C2" w:rsidRPr="00B074A0" w:rsidRDefault="003835C2" w:rsidP="006A27CE">
      <w:pPr>
        <w:spacing w:line="240" w:lineRule="auto"/>
        <w:jc w:val="both"/>
        <w:rPr>
          <w:rFonts w:ascii="Times New Roman" w:hAnsi="Times New Roman" w:cs="Times New Roman"/>
          <w:sz w:val="28"/>
          <w:szCs w:val="28"/>
          <w:lang w:val="en-GB"/>
        </w:rPr>
      </w:pPr>
    </w:p>
    <w:p w14:paraId="46444A5A" w14:textId="33E1E2CE" w:rsidR="00D67D9C" w:rsidRPr="00B074A0" w:rsidRDefault="003835C2" w:rsidP="008E01F6">
      <w:pPr>
        <w:rPr>
          <w:rFonts w:ascii="Times New Roman" w:hAnsi="Times New Roman" w:cs="Times New Roman"/>
          <w:sz w:val="28"/>
          <w:szCs w:val="28"/>
        </w:rPr>
      </w:pPr>
      <w:r>
        <w:br w:type="page"/>
      </w:r>
    </w:p>
    <w:p w14:paraId="51331FB3" w14:textId="6C8B51A4" w:rsidR="00724F2A" w:rsidRPr="00B074A0" w:rsidRDefault="00626A9B" w:rsidP="006A27CE">
      <w:pPr>
        <w:jc w:val="both"/>
        <w:rPr>
          <w:rFonts w:ascii="Times New Roman" w:hAnsi="Times New Roman" w:cs="Times New Roman"/>
          <w:b/>
          <w:bCs/>
          <w:color w:val="2F5496" w:themeColor="accent1" w:themeShade="BF"/>
          <w:sz w:val="28"/>
          <w:szCs w:val="28"/>
        </w:rPr>
      </w:pPr>
      <w:r>
        <w:rPr>
          <w:rFonts w:ascii="Times New Roman" w:hAnsi="Times New Roman"/>
          <w:b/>
          <w:bCs/>
          <w:color w:val="2F5496" w:themeColor="accent1" w:themeShade="BF"/>
          <w:sz w:val="28"/>
        </w:rPr>
        <w:lastRenderedPageBreak/>
        <w:t>A. III. Voorbeeldscenario 2</w:t>
      </w:r>
    </w:p>
    <w:p w14:paraId="7981F8E0" w14:textId="77777777" w:rsidR="00A93039" w:rsidRPr="00B074A0" w:rsidRDefault="00594403" w:rsidP="006A27CE">
      <w:pPr>
        <w:spacing w:line="240" w:lineRule="auto"/>
        <w:jc w:val="both"/>
        <w:rPr>
          <w:rFonts w:ascii="Times New Roman" w:hAnsi="Times New Roman" w:cs="Times New Roman"/>
          <w:b/>
          <w:bCs/>
          <w:i/>
          <w:iCs/>
          <w:sz w:val="28"/>
          <w:szCs w:val="28"/>
        </w:rPr>
      </w:pPr>
      <w:r>
        <w:rPr>
          <w:rFonts w:ascii="Times New Roman" w:hAnsi="Times New Roman"/>
          <w:b/>
          <w:bCs/>
          <w:i/>
          <w:color w:val="2F5496" w:themeColor="accent1" w:themeShade="BF"/>
          <w:sz w:val="28"/>
        </w:rPr>
        <w:t>Vraag 1</w:t>
      </w:r>
      <w:r>
        <w:rPr>
          <w:rFonts w:ascii="Times New Roman" w:hAnsi="Times New Roman"/>
          <w:i/>
          <w:color w:val="2F5496" w:themeColor="accent1" w:themeShade="BF"/>
          <w:sz w:val="28"/>
        </w:rPr>
        <w:t>: Zoek de Duitse bevoegde autoriteit waaraan de Roemeense rechterlijke autoriteit zich voor de huiszoeking bij A.W. dient te richten.</w:t>
      </w:r>
      <w:r>
        <w:rPr>
          <w:rFonts w:ascii="Times New Roman" w:hAnsi="Times New Roman"/>
          <w:b/>
          <w:i/>
          <w:sz w:val="28"/>
        </w:rPr>
        <w:t xml:space="preserve"> </w:t>
      </w:r>
    </w:p>
    <w:p w14:paraId="6372ABF7" w14:textId="41540D34" w:rsidR="00626A9B" w:rsidRPr="00912E90" w:rsidRDefault="00A93039" w:rsidP="006A27CE">
      <w:pPr>
        <w:spacing w:line="240" w:lineRule="auto"/>
        <w:jc w:val="both"/>
        <w:rPr>
          <w:rFonts w:ascii="Times New Roman" w:hAnsi="Times New Roman" w:cs="Times New Roman"/>
          <w:i/>
          <w:iCs/>
          <w:color w:val="2F5496" w:themeColor="accent1" w:themeShade="BF"/>
          <w:sz w:val="28"/>
          <w:szCs w:val="28"/>
        </w:rPr>
      </w:pPr>
      <w:r w:rsidRPr="00912E90">
        <w:rPr>
          <w:rFonts w:ascii="Times New Roman" w:hAnsi="Times New Roman" w:cs="Times New Roman"/>
          <w:b/>
          <w:i/>
          <w:sz w:val="28"/>
          <w:szCs w:val="28"/>
        </w:rPr>
        <w:t>(</w:t>
      </w:r>
      <w:r w:rsidRPr="00912E90">
        <w:rPr>
          <w:rFonts w:ascii="Times New Roman" w:hAnsi="Times New Roman" w:cs="Times New Roman"/>
          <w:b/>
          <w:bCs/>
          <w:i/>
          <w:sz w:val="28"/>
          <w:szCs w:val="28"/>
          <w:u w:val="single"/>
        </w:rPr>
        <w:t>zie uitleg in de onderstaande Bijlage</w:t>
      </w:r>
      <w:r w:rsidRPr="00912E90">
        <w:rPr>
          <w:rFonts w:ascii="Times New Roman" w:hAnsi="Times New Roman" w:cs="Times New Roman"/>
          <w:b/>
          <w:i/>
          <w:sz w:val="28"/>
          <w:szCs w:val="28"/>
        </w:rPr>
        <w:t>)</w:t>
      </w:r>
    </w:p>
    <w:p w14:paraId="7849662C" w14:textId="0712EB22" w:rsidR="007F5C92" w:rsidRPr="00912E90" w:rsidRDefault="007F5C92" w:rsidP="006A27CE">
      <w:pPr>
        <w:spacing w:line="240" w:lineRule="auto"/>
        <w:jc w:val="both"/>
        <w:rPr>
          <w:rFonts w:ascii="Times New Roman" w:hAnsi="Times New Roman" w:cs="Times New Roman"/>
          <w:sz w:val="28"/>
          <w:szCs w:val="28"/>
        </w:rPr>
      </w:pPr>
      <w:r w:rsidRPr="00912E90">
        <w:rPr>
          <w:rFonts w:ascii="Times New Roman" w:hAnsi="Times New Roman" w:cs="Times New Roman"/>
          <w:sz w:val="28"/>
          <w:szCs w:val="28"/>
        </w:rPr>
        <w:t xml:space="preserve">Om de bevoegde uitvoerende autoriteit te vinden, zullen de deelnemers worden begeleid bij het doorlopen van de stappen in de </w:t>
      </w:r>
      <w:hyperlink r:id="rId22" w:history="1">
        <w:r w:rsidRPr="00912E90">
          <w:rPr>
            <w:rStyle w:val="Lienhypertexte"/>
            <w:rFonts w:ascii="Times New Roman" w:hAnsi="Times New Roman" w:cs="Times New Roman"/>
            <w:sz w:val="28"/>
            <w:szCs w:val="28"/>
          </w:rPr>
          <w:t>Atlas op de website van het Europees Justitieel Netwerk</w:t>
        </w:r>
      </w:hyperlink>
      <w:r w:rsidRPr="00912E90">
        <w:rPr>
          <w:rFonts w:ascii="Times New Roman" w:hAnsi="Times New Roman" w:cs="Times New Roman"/>
          <w:sz w:val="28"/>
          <w:szCs w:val="28"/>
        </w:rPr>
        <w:t>.</w:t>
      </w:r>
    </w:p>
    <w:p w14:paraId="32A0AB19" w14:textId="632DD53C" w:rsidR="007F5C92" w:rsidRPr="00B074A0" w:rsidRDefault="007F5C92" w:rsidP="006A27CE">
      <w:pPr>
        <w:spacing w:line="240" w:lineRule="auto"/>
        <w:jc w:val="both"/>
        <w:rPr>
          <w:rFonts w:ascii="Times New Roman" w:hAnsi="Times New Roman" w:cs="Times New Roman"/>
          <w:i/>
          <w:iCs/>
          <w:sz w:val="28"/>
          <w:szCs w:val="28"/>
        </w:rPr>
      </w:pPr>
      <w:r>
        <w:rPr>
          <w:rFonts w:ascii="Times New Roman" w:hAnsi="Times New Roman"/>
          <w:sz w:val="28"/>
        </w:rPr>
        <w:t xml:space="preserve">Eerst kiezen we het land waaraan we het EOB wensen te richten, wat in onze zaak Duitsland is. Daarna kiezen we de door ons gezochte onderzoeksmaatregel, in onze zaak, </w:t>
      </w:r>
      <w:r>
        <w:rPr>
          <w:rFonts w:ascii="Times New Roman" w:hAnsi="Times New Roman"/>
          <w:i/>
          <w:iCs/>
          <w:sz w:val="28"/>
        </w:rPr>
        <w:t>601. Bezoeken aan en doorzoeken van woningen</w:t>
      </w:r>
      <w:r>
        <w:rPr>
          <w:rFonts w:ascii="Times New Roman" w:hAnsi="Times New Roman"/>
          <w:sz w:val="28"/>
        </w:rPr>
        <w:t>.</w:t>
      </w:r>
    </w:p>
    <w:p w14:paraId="26ADFEDE" w14:textId="1A5ED325" w:rsidR="00177859" w:rsidRPr="00B074A0" w:rsidRDefault="00177859" w:rsidP="00A93039">
      <w:pPr>
        <w:spacing w:line="240" w:lineRule="auto"/>
        <w:jc w:val="both"/>
        <w:rPr>
          <w:rFonts w:ascii="Times New Roman" w:hAnsi="Times New Roman" w:cs="Times New Roman"/>
          <w:sz w:val="28"/>
          <w:szCs w:val="28"/>
        </w:rPr>
      </w:pPr>
      <w:r>
        <w:rPr>
          <w:rFonts w:ascii="Times New Roman" w:hAnsi="Times New Roman"/>
          <w:sz w:val="28"/>
        </w:rPr>
        <w:t xml:space="preserve">Zodra we de onderzoeksmaatregel hebben uitgekozen, geven we voor de plaats aan dat deze </w:t>
      </w:r>
      <w:r>
        <w:rPr>
          <w:rFonts w:ascii="Times New Roman" w:hAnsi="Times New Roman"/>
          <w:i/>
          <w:iCs/>
          <w:sz w:val="28"/>
        </w:rPr>
        <w:t>bekend</w:t>
      </w:r>
      <w:r>
        <w:rPr>
          <w:rFonts w:ascii="Times New Roman" w:hAnsi="Times New Roman"/>
          <w:sz w:val="28"/>
        </w:rPr>
        <w:t xml:space="preserve"> is (in onze zaak Stuttgart) en vervolgens kiezen we de </w:t>
      </w:r>
      <w:r>
        <w:rPr>
          <w:rFonts w:ascii="Times New Roman" w:hAnsi="Times New Roman"/>
          <w:i/>
          <w:iCs/>
          <w:sz w:val="28"/>
        </w:rPr>
        <w:t>Richtlijn 2014/41/EU van het Europees Parlement en de Raad van 3 april 2014 betreffende het Europees onderzoeksbevel in strafzaken</w:t>
      </w:r>
      <w:r>
        <w:rPr>
          <w:rFonts w:ascii="Times New Roman" w:hAnsi="Times New Roman"/>
          <w:sz w:val="28"/>
        </w:rPr>
        <w:t xml:space="preserve"> als het toepasselijke rechtsinstrument (omdat we voorheen reeds hebben gezien dat alle lidstaten (met uitzondering van Denemarken en Ierland, die eraan deelnemen) de Richtlijn hebben omgezet en tot slot vullen we Stuttgart in als de bij de maatregel betrokken gemeente.</w:t>
      </w:r>
    </w:p>
    <w:p w14:paraId="6A7EA904" w14:textId="15F507F1" w:rsidR="00177859" w:rsidRPr="00B074A0" w:rsidRDefault="00177859" w:rsidP="006A27CE">
      <w:pPr>
        <w:spacing w:line="240" w:lineRule="auto"/>
        <w:jc w:val="both"/>
        <w:rPr>
          <w:rFonts w:ascii="Times New Roman" w:hAnsi="Times New Roman" w:cs="Times New Roman"/>
          <w:sz w:val="28"/>
          <w:szCs w:val="28"/>
        </w:rPr>
      </w:pPr>
      <w:r>
        <w:rPr>
          <w:rFonts w:ascii="Times New Roman" w:hAnsi="Times New Roman"/>
          <w:sz w:val="28"/>
        </w:rPr>
        <w:t>Het resultaat van onze zoekopdracht zou er als volgt uit moeten zien:</w:t>
      </w:r>
    </w:p>
    <w:tbl>
      <w:tblPr>
        <w:tblW w:w="891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0"/>
      </w:tblGrid>
      <w:tr w:rsidR="00177859" w:rsidRPr="00B074A0" w14:paraId="54A4471A" w14:textId="77777777" w:rsidTr="005627BB">
        <w:trPr>
          <w:trHeight w:val="710"/>
        </w:trPr>
        <w:tc>
          <w:tcPr>
            <w:tcW w:w="8910" w:type="dxa"/>
            <w:shd w:val="clear" w:color="auto" w:fill="B4C6E7" w:themeFill="accent1" w:themeFillTint="66"/>
          </w:tcPr>
          <w:p w14:paraId="46C3140F" w14:textId="77777777" w:rsidR="00C22352" w:rsidRPr="00B074A0" w:rsidRDefault="00177859" w:rsidP="003835C2">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Naam van de uitvoerende autoriteit </w:t>
            </w:r>
          </w:p>
          <w:p w14:paraId="01D8824C" w14:textId="4603C2DA" w:rsidR="00177859" w:rsidRPr="00B074A0" w:rsidRDefault="00C22352" w:rsidP="003835C2">
            <w:pPr>
              <w:spacing w:after="0" w:line="240" w:lineRule="auto"/>
              <w:ind w:left="147"/>
              <w:jc w:val="both"/>
              <w:rPr>
                <w:rFonts w:ascii="Times New Roman" w:hAnsi="Times New Roman" w:cs="Times New Roman"/>
                <w:sz w:val="28"/>
                <w:szCs w:val="28"/>
              </w:rPr>
            </w:pP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sz w:val="28"/>
              </w:rPr>
              <w:t xml:space="preserve">Staatsanwaltschaft Stuttgart </w:t>
            </w:r>
          </w:p>
          <w:p w14:paraId="6A0B598D" w14:textId="5EDF6F10" w:rsidR="00177859" w:rsidRPr="00B074A0" w:rsidRDefault="00177859" w:rsidP="003835C2">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Adres:</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b/>
                <w:sz w:val="28"/>
              </w:rPr>
              <w:tab/>
            </w:r>
            <w:r>
              <w:rPr>
                <w:rFonts w:ascii="Times New Roman" w:hAnsi="Times New Roman"/>
                <w:sz w:val="28"/>
              </w:rPr>
              <w:t xml:space="preserve">Neckarstr. 145 </w:t>
            </w:r>
          </w:p>
          <w:p w14:paraId="50775C0D" w14:textId="77777777" w:rsidR="00177859" w:rsidRPr="00B074A0" w:rsidRDefault="00177859" w:rsidP="003835C2">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Afdeling (divisie): </w:t>
            </w:r>
          </w:p>
          <w:p w14:paraId="0E1349CC" w14:textId="5B05C3B1" w:rsidR="00177859" w:rsidRPr="00B074A0" w:rsidRDefault="00177859" w:rsidP="003835C2">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Stad:</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b/>
                <w:sz w:val="28"/>
              </w:rPr>
              <w:tab/>
            </w:r>
            <w:r w:rsidR="00912E90">
              <w:rPr>
                <w:rFonts w:ascii="Times New Roman" w:hAnsi="Times New Roman"/>
                <w:b/>
                <w:sz w:val="28"/>
              </w:rPr>
              <w:t xml:space="preserve">  </w:t>
            </w:r>
            <w:r>
              <w:rPr>
                <w:rFonts w:ascii="Times New Roman" w:hAnsi="Times New Roman"/>
                <w:sz w:val="28"/>
              </w:rPr>
              <w:t xml:space="preserve">Stuttgart </w:t>
            </w:r>
          </w:p>
          <w:p w14:paraId="2A6168CA" w14:textId="7A939EF0" w:rsidR="00177859" w:rsidRPr="00B074A0" w:rsidRDefault="00177859" w:rsidP="003835C2">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Postcode:</w:t>
            </w:r>
            <w:r>
              <w:rPr>
                <w:rFonts w:ascii="Times New Roman" w:hAnsi="Times New Roman"/>
                <w:color w:val="2F5496" w:themeColor="accent1" w:themeShade="BF"/>
                <w:sz w:val="28"/>
              </w:rPr>
              <w:t xml:space="preserve"> </w:t>
            </w:r>
            <w:r>
              <w:rPr>
                <w:rFonts w:ascii="Times New Roman" w:hAnsi="Times New Roman"/>
                <w:b/>
                <w:sz w:val="28"/>
              </w:rPr>
              <w:tab/>
            </w:r>
            <w:r w:rsidR="00912E90">
              <w:rPr>
                <w:rFonts w:ascii="Times New Roman" w:hAnsi="Times New Roman"/>
                <w:b/>
                <w:sz w:val="28"/>
              </w:rPr>
              <w:t xml:space="preserve">            </w:t>
            </w:r>
            <w:r>
              <w:rPr>
                <w:rFonts w:ascii="Times New Roman" w:hAnsi="Times New Roman"/>
                <w:sz w:val="28"/>
              </w:rPr>
              <w:t xml:space="preserve">70190 </w:t>
            </w:r>
          </w:p>
          <w:p w14:paraId="75FDE50C" w14:textId="36CA8F97" w:rsidR="00177859" w:rsidRPr="00B074A0" w:rsidRDefault="00177859" w:rsidP="003835C2">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Telefoonnummer:</w:t>
            </w:r>
            <w:r>
              <w:rPr>
                <w:rFonts w:ascii="Times New Roman" w:hAnsi="Times New Roman"/>
                <w:color w:val="2F5496" w:themeColor="accent1" w:themeShade="BF"/>
                <w:sz w:val="28"/>
              </w:rPr>
              <w:t xml:space="preserve"> </w:t>
            </w:r>
            <w:r>
              <w:rPr>
                <w:rFonts w:ascii="Times New Roman" w:hAnsi="Times New Roman"/>
                <w:sz w:val="28"/>
              </w:rPr>
              <w:t xml:space="preserve">(+49) 711 9210 </w:t>
            </w:r>
          </w:p>
          <w:p w14:paraId="2848EB22" w14:textId="77777777" w:rsidR="00177859" w:rsidRPr="00B074A0" w:rsidRDefault="00177859" w:rsidP="003835C2">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Mobiel telefoonnummer: </w:t>
            </w:r>
          </w:p>
          <w:p w14:paraId="64E7E9AD" w14:textId="0A8C9EAB" w:rsidR="001C5A7D" w:rsidRPr="00B074A0" w:rsidRDefault="00177859" w:rsidP="003835C2">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b/>
                <w:sz w:val="28"/>
              </w:rPr>
              <w:tab/>
            </w:r>
            <w:r w:rsidR="00912E90">
              <w:rPr>
                <w:rFonts w:ascii="Times New Roman" w:hAnsi="Times New Roman"/>
                <w:b/>
                <w:sz w:val="28"/>
              </w:rPr>
              <w:t xml:space="preserve">  </w:t>
            </w:r>
            <w:r>
              <w:rPr>
                <w:rFonts w:ascii="Times New Roman" w:hAnsi="Times New Roman"/>
                <w:sz w:val="28"/>
              </w:rPr>
              <w:t xml:space="preserve">(+49) 711 9214009 </w:t>
            </w:r>
          </w:p>
          <w:p w14:paraId="77961B5A" w14:textId="36F16924" w:rsidR="00177859" w:rsidRPr="00B074A0" w:rsidRDefault="00177859" w:rsidP="003835C2">
            <w:pPr>
              <w:spacing w:after="0" w:line="240" w:lineRule="auto"/>
              <w:ind w:left="147"/>
              <w:jc w:val="both"/>
              <w:rPr>
                <w:rFonts w:ascii="Times New Roman" w:hAnsi="Times New Roman" w:cs="Times New Roman"/>
                <w:b/>
                <w:sz w:val="28"/>
                <w:szCs w:val="28"/>
              </w:rPr>
            </w:pPr>
            <w:r>
              <w:rPr>
                <w:rFonts w:ascii="Times New Roman" w:hAnsi="Times New Roman"/>
                <w:b/>
                <w:color w:val="2F5496" w:themeColor="accent1" w:themeShade="BF"/>
                <w:sz w:val="28"/>
              </w:rPr>
              <w:t>E-mailadres:</w:t>
            </w:r>
          </w:p>
        </w:tc>
      </w:tr>
    </w:tbl>
    <w:p w14:paraId="50A78D41" w14:textId="5F7ADD32" w:rsidR="001D0803" w:rsidRPr="00B074A0" w:rsidRDefault="001D0803" w:rsidP="006A27CE">
      <w:pPr>
        <w:spacing w:line="240" w:lineRule="auto"/>
        <w:jc w:val="both"/>
        <w:rPr>
          <w:rFonts w:ascii="Times New Roman" w:hAnsi="Times New Roman" w:cs="Times New Roman"/>
          <w:sz w:val="28"/>
          <w:szCs w:val="28"/>
          <w:lang w:val="en-GB"/>
        </w:rPr>
      </w:pPr>
    </w:p>
    <w:p w14:paraId="7F6F5013" w14:textId="0616F725" w:rsidR="001C5A7D" w:rsidRPr="00B074A0" w:rsidRDefault="001C5A7D" w:rsidP="006A27CE">
      <w:pPr>
        <w:spacing w:line="240" w:lineRule="auto"/>
        <w:jc w:val="both"/>
        <w:rPr>
          <w:rFonts w:ascii="Times New Roman" w:hAnsi="Times New Roman" w:cs="Times New Roman"/>
          <w:sz w:val="28"/>
          <w:szCs w:val="28"/>
        </w:rPr>
      </w:pPr>
      <w:r>
        <w:rPr>
          <w:rFonts w:ascii="Times New Roman" w:hAnsi="Times New Roman"/>
          <w:sz w:val="28"/>
        </w:rPr>
        <w:t>Zoals u kunt zien, is de uitvoerende autoriteit in onze zaak een openbaar ministerie in Stuttgart en worden sommige contactgegevens verstrekt voor de uitvaardigende autoriteit om te weten waar het EOB naartoe dient te worden gezonden om te worden erkend en uitgevoerd door de bovengenoemde uitvoerende autoriteit.</w:t>
      </w:r>
    </w:p>
    <w:p w14:paraId="66DE280E" w14:textId="26A32F66" w:rsidR="007F5C92" w:rsidRPr="00B074A0" w:rsidRDefault="00EE6A3D" w:rsidP="00912E90">
      <w:pPr>
        <w:spacing w:line="240" w:lineRule="auto"/>
        <w:jc w:val="both"/>
        <w:rPr>
          <w:rFonts w:ascii="Times New Roman" w:hAnsi="Times New Roman" w:cs="Times New Roman"/>
          <w:sz w:val="28"/>
          <w:szCs w:val="28"/>
        </w:rPr>
      </w:pPr>
      <w:r>
        <w:rPr>
          <w:rFonts w:ascii="Times New Roman" w:hAnsi="Times New Roman"/>
          <w:sz w:val="28"/>
        </w:rPr>
        <w:t>De contactgegevens zijn voor beide rechterlijke autoriteiten ook erg belangrijk om, als uitdrukkelijk bedoeld in de Richtlijn betreffende EOB, rechtstreeks contact te onderhouden.</w:t>
      </w:r>
    </w:p>
    <w:p w14:paraId="7FC09FCE" w14:textId="7BED4D82" w:rsidR="00724F2A" w:rsidRPr="00B074A0" w:rsidRDefault="00E241CA" w:rsidP="006A27CE">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bCs/>
          <w:i/>
          <w:color w:val="2F5496" w:themeColor="accent1" w:themeShade="BF"/>
          <w:sz w:val="28"/>
        </w:rPr>
        <w:lastRenderedPageBreak/>
        <w:t>Vraag 2</w:t>
      </w:r>
      <w:r>
        <w:rPr>
          <w:rFonts w:ascii="Times New Roman" w:hAnsi="Times New Roman"/>
          <w:i/>
          <w:color w:val="2F5496" w:themeColor="accent1" w:themeShade="BF"/>
          <w:sz w:val="28"/>
        </w:rPr>
        <w:t>: Zoek de Oostenrijkse bevoegde autoriteit die de Roemeense rechterlijke autoriteit zal bijstaan om de getuige per videoconferentie te horen.</w:t>
      </w:r>
    </w:p>
    <w:p w14:paraId="48ACA0A3" w14:textId="536A56A4" w:rsidR="00A93039" w:rsidRPr="00B074A0" w:rsidRDefault="00A93039" w:rsidP="006A27CE">
      <w:pPr>
        <w:spacing w:line="240" w:lineRule="auto"/>
        <w:jc w:val="both"/>
        <w:rPr>
          <w:rFonts w:ascii="Times New Roman" w:hAnsi="Times New Roman" w:cs="Times New Roman"/>
          <w:sz w:val="28"/>
          <w:szCs w:val="28"/>
        </w:rPr>
      </w:pPr>
      <w:r>
        <w:rPr>
          <w:rFonts w:ascii="Times New Roman" w:hAnsi="Times New Roman"/>
          <w:b/>
          <w:i/>
          <w:sz w:val="28"/>
        </w:rPr>
        <w:t>(</w:t>
      </w:r>
      <w:r>
        <w:rPr>
          <w:rFonts w:ascii="Times New Roman" w:hAnsi="Times New Roman"/>
          <w:b/>
          <w:bCs/>
          <w:i/>
          <w:sz w:val="28"/>
          <w:u w:val="single"/>
        </w:rPr>
        <w:t>zie verdere uitleg in de onderstaande Bijlage</w:t>
      </w:r>
      <w:r>
        <w:rPr>
          <w:rFonts w:ascii="Times New Roman" w:hAnsi="Times New Roman"/>
          <w:b/>
          <w:i/>
          <w:sz w:val="28"/>
        </w:rPr>
        <w:t>)</w:t>
      </w:r>
    </w:p>
    <w:p w14:paraId="7E188D14" w14:textId="49A4269B" w:rsidR="00C22352" w:rsidRPr="00912E90" w:rsidRDefault="00C22352" w:rsidP="006A27CE">
      <w:pPr>
        <w:spacing w:line="240" w:lineRule="auto"/>
        <w:jc w:val="both"/>
        <w:rPr>
          <w:rFonts w:ascii="Times New Roman" w:hAnsi="Times New Roman" w:cs="Times New Roman"/>
          <w:sz w:val="28"/>
          <w:szCs w:val="28"/>
        </w:rPr>
      </w:pPr>
      <w:r w:rsidRPr="00912E90">
        <w:rPr>
          <w:rFonts w:ascii="Times New Roman" w:hAnsi="Times New Roman" w:cs="Times New Roman"/>
          <w:sz w:val="28"/>
          <w:szCs w:val="28"/>
        </w:rPr>
        <w:t xml:space="preserve">Om de bevoegde uitvoerende autoriteit te vinden, zullen de deelnemers de </w:t>
      </w:r>
      <w:hyperlink r:id="rId23" w:history="1">
        <w:r w:rsidRPr="00912E90">
          <w:rPr>
            <w:rStyle w:val="Lienhypertexte"/>
            <w:rFonts w:ascii="Times New Roman" w:hAnsi="Times New Roman" w:cs="Times New Roman"/>
            <w:b/>
            <w:bCs/>
            <w:i/>
            <w:iCs/>
            <w:sz w:val="28"/>
            <w:szCs w:val="28"/>
          </w:rPr>
          <w:t>Atlas</w:t>
        </w:r>
        <w:r w:rsidRPr="00912E90">
          <w:rPr>
            <w:rStyle w:val="Lienhypertexte"/>
            <w:rFonts w:ascii="Times New Roman" w:hAnsi="Times New Roman" w:cs="Times New Roman"/>
            <w:sz w:val="28"/>
            <w:szCs w:val="28"/>
          </w:rPr>
          <w:t xml:space="preserve"> op de </w:t>
        </w:r>
        <w:r w:rsidRPr="00912E90">
          <w:rPr>
            <w:rStyle w:val="Lienhypertexte"/>
            <w:rFonts w:ascii="Times New Roman" w:hAnsi="Times New Roman" w:cs="Times New Roman"/>
            <w:b/>
            <w:bCs/>
            <w:sz w:val="28"/>
            <w:szCs w:val="28"/>
          </w:rPr>
          <w:t>website van het Europees Justitieel Netwerk</w:t>
        </w:r>
      </w:hyperlink>
      <w:r w:rsidRPr="00912E90">
        <w:rPr>
          <w:rFonts w:ascii="Times New Roman" w:hAnsi="Times New Roman" w:cs="Times New Roman"/>
          <w:sz w:val="28"/>
          <w:szCs w:val="28"/>
        </w:rPr>
        <w:t xml:space="preserve"> gebruiken en de door voorzien stappen te doorlopen.</w:t>
      </w:r>
    </w:p>
    <w:p w14:paraId="341D4D24" w14:textId="36E63E4A" w:rsidR="005F19DE" w:rsidRPr="00B074A0" w:rsidRDefault="005F19DE" w:rsidP="006A27CE">
      <w:pPr>
        <w:spacing w:line="240" w:lineRule="auto"/>
        <w:jc w:val="both"/>
        <w:rPr>
          <w:rFonts w:ascii="Times New Roman" w:hAnsi="Times New Roman" w:cs="Times New Roman"/>
          <w:i/>
          <w:iCs/>
          <w:sz w:val="28"/>
          <w:szCs w:val="28"/>
        </w:rPr>
      </w:pPr>
      <w:r>
        <w:rPr>
          <w:rFonts w:ascii="Times New Roman" w:hAnsi="Times New Roman"/>
          <w:sz w:val="28"/>
        </w:rPr>
        <w:t xml:space="preserve">Eerst kiezen we het land waaraan we het EOB wensen te richten, wat in onze Oostenrijk is. Daarna kiezen we de door ons gezochte onderzoeksmaatregel, wat in onze zaak, </w:t>
      </w:r>
      <w:r>
        <w:rPr>
          <w:rFonts w:ascii="Times New Roman" w:hAnsi="Times New Roman"/>
          <w:i/>
          <w:iCs/>
          <w:sz w:val="28"/>
        </w:rPr>
        <w:t>703. Getuigen horen: per videogesprek</w:t>
      </w:r>
      <w:r>
        <w:rPr>
          <w:rFonts w:ascii="Times New Roman" w:hAnsi="Times New Roman"/>
          <w:sz w:val="28"/>
        </w:rPr>
        <w:t xml:space="preserve"> is.</w:t>
      </w:r>
      <w:r>
        <w:rPr>
          <w:rFonts w:ascii="Times New Roman" w:hAnsi="Times New Roman"/>
          <w:i/>
          <w:sz w:val="28"/>
        </w:rPr>
        <w:t xml:space="preserve"> </w:t>
      </w:r>
    </w:p>
    <w:p w14:paraId="39F07A65" w14:textId="67C96706" w:rsidR="005A0B03" w:rsidRPr="00B074A0" w:rsidRDefault="005A0B03" w:rsidP="006A27CE">
      <w:pPr>
        <w:spacing w:line="240" w:lineRule="auto"/>
        <w:jc w:val="both"/>
        <w:rPr>
          <w:rFonts w:ascii="Times New Roman" w:hAnsi="Times New Roman" w:cs="Times New Roman"/>
          <w:sz w:val="28"/>
          <w:szCs w:val="28"/>
        </w:rPr>
      </w:pPr>
      <w:r>
        <w:rPr>
          <w:rFonts w:ascii="Times New Roman" w:hAnsi="Times New Roman"/>
          <w:sz w:val="28"/>
        </w:rPr>
        <w:t xml:space="preserve">Vervolgens worden we gevraagd of de zaak corruptiedelicten betreft (in onze zaak kiezen we voor </w:t>
      </w:r>
      <w:r>
        <w:rPr>
          <w:rFonts w:ascii="Times New Roman" w:hAnsi="Times New Roman"/>
          <w:i/>
          <w:iCs/>
          <w:sz w:val="28"/>
        </w:rPr>
        <w:t>Nee</w:t>
      </w:r>
      <w:r>
        <w:rPr>
          <w:rFonts w:ascii="Times New Roman" w:hAnsi="Times New Roman"/>
          <w:sz w:val="28"/>
        </w:rPr>
        <w:t>).</w:t>
      </w:r>
    </w:p>
    <w:p w14:paraId="5B42FDF9" w14:textId="077FF2C1" w:rsidR="00724F2A" w:rsidRPr="00B074A0" w:rsidRDefault="005F19DE" w:rsidP="00954C3D">
      <w:pPr>
        <w:spacing w:line="240" w:lineRule="auto"/>
        <w:jc w:val="both"/>
        <w:rPr>
          <w:rFonts w:ascii="Times New Roman" w:hAnsi="Times New Roman" w:cs="Times New Roman"/>
          <w:sz w:val="28"/>
          <w:szCs w:val="28"/>
        </w:rPr>
      </w:pPr>
      <w:r>
        <w:rPr>
          <w:rFonts w:ascii="Times New Roman" w:hAnsi="Times New Roman"/>
          <w:sz w:val="28"/>
        </w:rPr>
        <w:t xml:space="preserve">Zodra we de onderzoeksmaatregel hebben uitgekozen, geven we voor de plaats aan dat deze </w:t>
      </w:r>
      <w:r>
        <w:rPr>
          <w:rFonts w:ascii="Times New Roman" w:hAnsi="Times New Roman"/>
          <w:i/>
          <w:iCs/>
          <w:sz w:val="28"/>
        </w:rPr>
        <w:t>bekend</w:t>
      </w:r>
      <w:r>
        <w:rPr>
          <w:rFonts w:ascii="Times New Roman" w:hAnsi="Times New Roman"/>
          <w:sz w:val="28"/>
        </w:rPr>
        <w:t xml:space="preserve"> is (in onze zaak Wenen) en vervolgens kiezen we de </w:t>
      </w:r>
      <w:r>
        <w:rPr>
          <w:rFonts w:ascii="Times New Roman" w:hAnsi="Times New Roman"/>
          <w:i/>
          <w:iCs/>
          <w:sz w:val="28"/>
        </w:rPr>
        <w:t>Richtlijn 2014/41/EU van het Europees Parlement en de Raad van 3 april 2014 betreffende het Europees onderzoeksbevel in strafzaken</w:t>
      </w:r>
      <w:r>
        <w:rPr>
          <w:rFonts w:ascii="Times New Roman" w:hAnsi="Times New Roman"/>
          <w:sz w:val="28"/>
        </w:rPr>
        <w:t xml:space="preserve"> als het toepasselijke rechtsinstrument (omdat we voorheen reeds hebben gezien dat alle lidstaten (met uitzondering van Denemarken en Ierland, die eraan deelnemen) de Richtlijn hebben omgezet en tot slot vullen we Wenen </w:t>
      </w:r>
      <w:r w:rsidR="00091AEB">
        <w:rPr>
          <w:rStyle w:val="Appelnotedebasdep"/>
          <w:rFonts w:ascii="Times New Roman" w:hAnsi="Times New Roman"/>
          <w:sz w:val="28"/>
        </w:rPr>
        <w:footnoteReference w:id="6"/>
      </w:r>
      <w:r>
        <w:rPr>
          <w:rFonts w:ascii="Times New Roman" w:hAnsi="Times New Roman"/>
          <w:sz w:val="28"/>
        </w:rPr>
        <w:t>in als de bij de maatregel betrokken gemeente.</w:t>
      </w:r>
    </w:p>
    <w:p w14:paraId="1586807B" w14:textId="0B73BD54" w:rsidR="005F19DE" w:rsidRPr="00B074A0" w:rsidRDefault="005F19DE" w:rsidP="006A27CE">
      <w:pPr>
        <w:spacing w:line="240" w:lineRule="auto"/>
        <w:jc w:val="both"/>
        <w:rPr>
          <w:rFonts w:ascii="Times New Roman" w:hAnsi="Times New Roman" w:cs="Times New Roman"/>
          <w:sz w:val="28"/>
          <w:szCs w:val="28"/>
        </w:rPr>
      </w:pPr>
      <w:r>
        <w:rPr>
          <w:rFonts w:ascii="Times New Roman" w:hAnsi="Times New Roman"/>
          <w:sz w:val="28"/>
        </w:rPr>
        <w:t>Het resultaat van onze zoekopdracht zou er als volgt uit moeten zien:</w:t>
      </w:r>
    </w:p>
    <w:tbl>
      <w:tblPr>
        <w:tblW w:w="89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0"/>
      </w:tblGrid>
      <w:tr w:rsidR="005F19DE" w:rsidRPr="00B074A0" w14:paraId="1913623A" w14:textId="77777777" w:rsidTr="005627BB">
        <w:trPr>
          <w:trHeight w:val="3041"/>
        </w:trPr>
        <w:tc>
          <w:tcPr>
            <w:tcW w:w="8910" w:type="dxa"/>
            <w:shd w:val="clear" w:color="auto" w:fill="B4C6E7" w:themeFill="accent1" w:themeFillTint="66"/>
          </w:tcPr>
          <w:p w14:paraId="0749913D" w14:textId="107906BF" w:rsidR="00403DB5" w:rsidRPr="00B074A0" w:rsidRDefault="005A0B03" w:rsidP="005627BB">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Naam van de uitvoerende autoriteit </w:t>
            </w:r>
          </w:p>
          <w:p w14:paraId="7A9FF9F7" w14:textId="7A117E83" w:rsidR="005A0B03" w:rsidRPr="00B074A0" w:rsidRDefault="00403DB5" w:rsidP="005627BB">
            <w:pPr>
              <w:spacing w:after="0" w:line="240" w:lineRule="auto"/>
              <w:ind w:left="147"/>
              <w:jc w:val="both"/>
              <w:rPr>
                <w:rFonts w:ascii="Times New Roman" w:hAnsi="Times New Roman" w:cs="Times New Roman"/>
                <w:sz w:val="28"/>
                <w:szCs w:val="28"/>
              </w:rPr>
            </w:pP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sz w:val="28"/>
              </w:rPr>
              <w:t xml:space="preserve">Staatsanwaltschaft Wien </w:t>
            </w:r>
          </w:p>
          <w:p w14:paraId="66457E07" w14:textId="0C081A3B" w:rsidR="005A0B03" w:rsidRPr="00B074A0" w:rsidRDefault="005A0B03" w:rsidP="005627BB">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Adres:</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b/>
                <w:sz w:val="28"/>
              </w:rPr>
              <w:tab/>
            </w:r>
            <w:r>
              <w:rPr>
                <w:rFonts w:ascii="Times New Roman" w:hAnsi="Times New Roman"/>
                <w:sz w:val="28"/>
              </w:rPr>
              <w:t xml:space="preserve">Landesgerichtsstraße 11 </w:t>
            </w:r>
          </w:p>
          <w:p w14:paraId="1300B1C8" w14:textId="77777777" w:rsidR="005A0B03" w:rsidRPr="00B074A0" w:rsidRDefault="005A0B03" w:rsidP="005627BB">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Afdeling (divisie): </w:t>
            </w:r>
          </w:p>
          <w:p w14:paraId="1CB0F3F7" w14:textId="5E80EBFA" w:rsidR="005A0B03" w:rsidRPr="00B074A0" w:rsidRDefault="005A0B03" w:rsidP="005627BB">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Stad:</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b/>
                <w:sz w:val="28"/>
              </w:rPr>
              <w:tab/>
            </w:r>
            <w:r w:rsidR="00912E90">
              <w:rPr>
                <w:rFonts w:ascii="Times New Roman" w:hAnsi="Times New Roman"/>
                <w:b/>
                <w:sz w:val="28"/>
              </w:rPr>
              <w:t xml:space="preserve"> </w:t>
            </w:r>
            <w:r>
              <w:rPr>
                <w:rFonts w:ascii="Times New Roman" w:hAnsi="Times New Roman"/>
                <w:sz w:val="28"/>
              </w:rPr>
              <w:t xml:space="preserve">Wenen </w:t>
            </w:r>
          </w:p>
          <w:p w14:paraId="5619B81D" w14:textId="462A4409" w:rsidR="005A0B03" w:rsidRPr="00B074A0" w:rsidRDefault="005A0B03" w:rsidP="005627BB">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Postcode:</w:t>
            </w:r>
            <w:r>
              <w:rPr>
                <w:rFonts w:ascii="Times New Roman" w:hAnsi="Times New Roman"/>
                <w:color w:val="2F5496" w:themeColor="accent1" w:themeShade="BF"/>
                <w:sz w:val="28"/>
              </w:rPr>
              <w:t xml:space="preserve"> </w:t>
            </w:r>
            <w:r>
              <w:rPr>
                <w:rFonts w:ascii="Times New Roman" w:hAnsi="Times New Roman"/>
                <w:b/>
                <w:sz w:val="28"/>
              </w:rPr>
              <w:tab/>
            </w:r>
            <w:r w:rsidR="00912E90">
              <w:rPr>
                <w:rFonts w:ascii="Times New Roman" w:hAnsi="Times New Roman"/>
                <w:b/>
                <w:sz w:val="28"/>
              </w:rPr>
              <w:t xml:space="preserve">           </w:t>
            </w:r>
            <w:r>
              <w:rPr>
                <w:rFonts w:ascii="Times New Roman" w:hAnsi="Times New Roman"/>
                <w:sz w:val="28"/>
              </w:rPr>
              <w:t xml:space="preserve">1082 </w:t>
            </w:r>
          </w:p>
          <w:p w14:paraId="69096FE5" w14:textId="12E9C671" w:rsidR="005A0B03" w:rsidRPr="00B074A0" w:rsidRDefault="005A0B03" w:rsidP="005627BB">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 xml:space="preserve">Telefoonnummer: </w:t>
            </w:r>
            <w:r>
              <w:rPr>
                <w:rFonts w:ascii="Times New Roman" w:hAnsi="Times New Roman"/>
                <w:sz w:val="28"/>
              </w:rPr>
              <w:t xml:space="preserve">(+43) 1/40127 </w:t>
            </w:r>
          </w:p>
          <w:p w14:paraId="33B90B46" w14:textId="19518FE1" w:rsidR="005A0B03" w:rsidRPr="00B074A0" w:rsidRDefault="005A0B03" w:rsidP="005627BB">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Mobiel telefoonnummer: </w:t>
            </w:r>
          </w:p>
          <w:p w14:paraId="3FB0BF41" w14:textId="2D6E90C1" w:rsidR="005A0B03" w:rsidRPr="00B074A0" w:rsidRDefault="005A0B03" w:rsidP="005627BB">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b/>
                <w:sz w:val="28"/>
              </w:rPr>
              <w:tab/>
            </w:r>
            <w:r w:rsidR="00912E90">
              <w:rPr>
                <w:rFonts w:ascii="Times New Roman" w:hAnsi="Times New Roman"/>
                <w:b/>
                <w:sz w:val="28"/>
              </w:rPr>
              <w:t xml:space="preserve"> </w:t>
            </w:r>
            <w:r>
              <w:rPr>
                <w:rFonts w:ascii="Times New Roman" w:hAnsi="Times New Roman"/>
                <w:sz w:val="28"/>
              </w:rPr>
              <w:t xml:space="preserve">+43 1 40127-306950 </w:t>
            </w:r>
          </w:p>
          <w:p w14:paraId="51ADF16A" w14:textId="58763811" w:rsidR="005F19DE" w:rsidRPr="00B074A0" w:rsidRDefault="005A0B03" w:rsidP="005627BB">
            <w:pPr>
              <w:spacing w:after="0" w:line="240" w:lineRule="auto"/>
              <w:ind w:left="147"/>
              <w:jc w:val="both"/>
              <w:rPr>
                <w:rFonts w:ascii="Times New Roman" w:hAnsi="Times New Roman" w:cs="Times New Roman"/>
                <w:b/>
                <w:sz w:val="28"/>
                <w:szCs w:val="28"/>
              </w:rPr>
            </w:pPr>
            <w:r>
              <w:rPr>
                <w:rFonts w:ascii="Times New Roman" w:hAnsi="Times New Roman"/>
                <w:b/>
                <w:color w:val="2F5496" w:themeColor="accent1" w:themeShade="BF"/>
                <w:sz w:val="28"/>
              </w:rPr>
              <w:t>E-mailadres:</w:t>
            </w:r>
          </w:p>
        </w:tc>
      </w:tr>
    </w:tbl>
    <w:p w14:paraId="6BDBC02D" w14:textId="05352676" w:rsidR="00403DB5" w:rsidRPr="00B074A0" w:rsidRDefault="00403DB5" w:rsidP="006A27CE">
      <w:pPr>
        <w:spacing w:line="240" w:lineRule="auto"/>
        <w:jc w:val="both"/>
        <w:rPr>
          <w:rFonts w:ascii="Times New Roman" w:hAnsi="Times New Roman" w:cs="Times New Roman"/>
          <w:sz w:val="28"/>
          <w:szCs w:val="28"/>
          <w:lang w:val="en-GB"/>
        </w:rPr>
      </w:pPr>
    </w:p>
    <w:p w14:paraId="7073B537" w14:textId="65DE7175" w:rsidR="005F19DE" w:rsidRPr="00B074A0" w:rsidRDefault="005F19DE" w:rsidP="006A27CE">
      <w:pPr>
        <w:spacing w:line="240" w:lineRule="auto"/>
        <w:jc w:val="both"/>
        <w:rPr>
          <w:rFonts w:ascii="Times New Roman" w:hAnsi="Times New Roman" w:cs="Times New Roman"/>
          <w:sz w:val="28"/>
          <w:szCs w:val="28"/>
        </w:rPr>
      </w:pPr>
      <w:r>
        <w:rPr>
          <w:rFonts w:ascii="Times New Roman" w:hAnsi="Times New Roman"/>
          <w:sz w:val="28"/>
        </w:rPr>
        <w:t>Zoals u kunt zien, is de uitvoerende autoriteit in onze zaak een openbaar ministerie in Wenen en worden sommige contactgegevens verstrekt voor de uitvaardigende autoriteit om te weten waar het EOB naartoe dient te worden gezonden om te worden erkend en ten uitvoer te worden gelegd door de bovengenoemde uitvoerende autoriteit.</w:t>
      </w:r>
    </w:p>
    <w:p w14:paraId="21FBEB2E" w14:textId="2FB71AC4" w:rsidR="005627BB" w:rsidRPr="00B074A0" w:rsidRDefault="005F19DE" w:rsidP="006A27CE">
      <w:pPr>
        <w:spacing w:line="240" w:lineRule="auto"/>
        <w:jc w:val="both"/>
        <w:rPr>
          <w:rFonts w:ascii="Times New Roman" w:hAnsi="Times New Roman" w:cs="Times New Roman"/>
          <w:sz w:val="28"/>
          <w:szCs w:val="28"/>
        </w:rPr>
      </w:pPr>
      <w:r>
        <w:rPr>
          <w:rFonts w:ascii="Times New Roman" w:hAnsi="Times New Roman"/>
          <w:sz w:val="28"/>
        </w:rPr>
        <w:lastRenderedPageBreak/>
        <w:t>De contactgegevens zijn voor beide rechterlijke autoriteiten ook erg belangrijk om, als uitdrukkelijk bedoeld in de Richtlijn betreffende EOB, rechtstreeks contact te onderhouden.</w:t>
      </w:r>
    </w:p>
    <w:p w14:paraId="587A0246" w14:textId="05B3FC55" w:rsidR="005F19DE" w:rsidRPr="00B074A0" w:rsidRDefault="005F19DE" w:rsidP="005627BB">
      <w:pPr>
        <w:rPr>
          <w:rFonts w:ascii="Times New Roman" w:hAnsi="Times New Roman" w:cs="Times New Roman"/>
          <w:sz w:val="28"/>
          <w:szCs w:val="28"/>
        </w:rPr>
      </w:pPr>
    </w:p>
    <w:p w14:paraId="4829797C" w14:textId="394F721E" w:rsidR="000A6D06" w:rsidRPr="00B074A0" w:rsidRDefault="000A6D06" w:rsidP="006A27CE">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bCs/>
          <w:i/>
          <w:color w:val="2F5496" w:themeColor="accent1" w:themeShade="BF"/>
          <w:sz w:val="28"/>
        </w:rPr>
        <w:t>Vraag 3</w:t>
      </w:r>
      <w:r>
        <w:rPr>
          <w:rFonts w:ascii="Times New Roman" w:hAnsi="Times New Roman"/>
          <w:i/>
          <w:color w:val="2F5496" w:themeColor="accent1" w:themeShade="BF"/>
          <w:sz w:val="28"/>
        </w:rPr>
        <w:t>: In welke talen zullen de EOB’s door de uitvaardigende autoriteit aan de twee bevoegde uitvoerende autoriteiten verzonden worden?</w:t>
      </w:r>
    </w:p>
    <w:p w14:paraId="53520D62" w14:textId="5D266AB9" w:rsidR="00D21A57" w:rsidRPr="00912E90" w:rsidRDefault="000A6D06" w:rsidP="006A27CE">
      <w:pPr>
        <w:spacing w:line="240" w:lineRule="auto"/>
        <w:jc w:val="both"/>
        <w:rPr>
          <w:rFonts w:ascii="Times New Roman" w:hAnsi="Times New Roman" w:cs="Times New Roman"/>
          <w:i/>
          <w:iCs/>
          <w:color w:val="0563C1" w:themeColor="hyperlink"/>
          <w:sz w:val="28"/>
          <w:szCs w:val="28"/>
          <w:u w:val="single"/>
        </w:rPr>
      </w:pPr>
      <w:r w:rsidRPr="00912E90">
        <w:rPr>
          <w:rFonts w:ascii="Times New Roman" w:hAnsi="Times New Roman" w:cs="Times New Roman"/>
          <w:sz w:val="28"/>
          <w:szCs w:val="28"/>
        </w:rPr>
        <w:t xml:space="preserve">Om deze vraag te beantwoorden, zullen de deelnemers worden begeleid bij de wijze waarop ze </w:t>
      </w:r>
      <w:bookmarkStart w:id="13" w:name="_Hlk33109299"/>
      <w:r w:rsidRPr="00912E90">
        <w:rPr>
          <w:rFonts w:ascii="Times New Roman" w:hAnsi="Times New Roman" w:cs="Times New Roman"/>
          <w:sz w:val="28"/>
          <w:szCs w:val="28"/>
        </w:rPr>
        <w:t xml:space="preserve">het op de website van het EJN beschikbare document - </w:t>
      </w:r>
      <w:hyperlink r:id="rId24" w:history="1">
        <w:r w:rsidRPr="00912E90">
          <w:rPr>
            <w:rStyle w:val="Lienhypertexte"/>
            <w:rFonts w:ascii="Times New Roman" w:hAnsi="Times New Roman" w:cs="Times New Roman"/>
            <w:i/>
            <w:sz w:val="28"/>
            <w:szCs w:val="28"/>
          </w:rPr>
          <w:t xml:space="preserve">Bevoegde autoriteiten, aanvaarde talen, dringende aangelegenheden en reikwijdte van de EOB-Richtlijn (Bijgewerkt op 7 augustus 2019) </w:t>
        </w:r>
      </w:hyperlink>
      <w:r w:rsidRPr="00912E90">
        <w:rPr>
          <w:rFonts w:ascii="Times New Roman" w:hAnsi="Times New Roman" w:cs="Times New Roman"/>
          <w:sz w:val="28"/>
          <w:szCs w:val="28"/>
        </w:rPr>
        <w:t xml:space="preserve"> kunnen gebruiken.</w:t>
      </w:r>
    </w:p>
    <w:bookmarkEnd w:id="13"/>
    <w:p w14:paraId="41066C11" w14:textId="5DAA0E47" w:rsidR="002E78DD" w:rsidRPr="00B074A0" w:rsidRDefault="000A6D06" w:rsidP="006A27CE">
      <w:pPr>
        <w:spacing w:line="240" w:lineRule="auto"/>
        <w:jc w:val="both"/>
        <w:rPr>
          <w:rFonts w:ascii="Times New Roman" w:hAnsi="Times New Roman" w:cs="Times New Roman"/>
          <w:sz w:val="28"/>
          <w:szCs w:val="28"/>
        </w:rPr>
      </w:pPr>
      <w:r>
        <w:rPr>
          <w:rFonts w:ascii="Times New Roman" w:hAnsi="Times New Roman"/>
          <w:sz w:val="28"/>
        </w:rPr>
        <w:t>Dit document bevat waardevolle informatie over de bevoegde autoriteiten (uitvaardigende, validerende, ontvangende, uitvoerende autoriteiten en ook, in voorkomend geval, centrale autoriteiten) die overeenkomstig het bepaalde in de Richtlijn betreffende EOB werden aangeduid. Daarnaast bevat het informatie betreffende spoedeisende gevallen (tot wie dient de uitvaardigende autoriteit zich in zulke gevallen te richten), reikwijdte, aanvaarde talen en de datum van inwerkingtreding van de nationale bepalingen die de Richtlijn omzetten.</w:t>
      </w:r>
    </w:p>
    <w:p w14:paraId="033CE2A3" w14:textId="2BB59712" w:rsidR="000A6D06" w:rsidRPr="00B074A0" w:rsidRDefault="000A6D06" w:rsidP="006A27CE">
      <w:pPr>
        <w:spacing w:line="240" w:lineRule="auto"/>
        <w:jc w:val="both"/>
        <w:rPr>
          <w:rFonts w:ascii="Times New Roman" w:hAnsi="Times New Roman" w:cs="Times New Roman"/>
          <w:sz w:val="28"/>
          <w:szCs w:val="28"/>
        </w:rPr>
      </w:pPr>
      <w:r>
        <w:rPr>
          <w:rFonts w:ascii="Times New Roman" w:hAnsi="Times New Roman"/>
          <w:sz w:val="28"/>
        </w:rPr>
        <w:t>Wat onze zaak betreft, vinden we in het document dat:</w:t>
      </w:r>
    </w:p>
    <w:p w14:paraId="17531B3C" w14:textId="70714E0D" w:rsidR="000A6D06" w:rsidRPr="00B074A0" w:rsidRDefault="000A6D06" w:rsidP="006A27CE">
      <w:pPr>
        <w:spacing w:line="240" w:lineRule="auto"/>
        <w:jc w:val="both"/>
        <w:rPr>
          <w:rFonts w:ascii="Times New Roman" w:hAnsi="Times New Roman" w:cs="Times New Roman"/>
          <w:i/>
          <w:iCs/>
          <w:sz w:val="28"/>
          <w:szCs w:val="28"/>
        </w:rPr>
      </w:pPr>
      <w:r>
        <w:rPr>
          <w:rFonts w:ascii="Times New Roman" w:hAnsi="Times New Roman"/>
          <w:b/>
          <w:bCs/>
          <w:i/>
          <w:iCs/>
          <w:sz w:val="28"/>
        </w:rPr>
        <w:t>Oostenrijk</w:t>
      </w:r>
      <w:r>
        <w:rPr>
          <w:rFonts w:ascii="Times New Roman" w:hAnsi="Times New Roman"/>
          <w:i/>
          <w:sz w:val="28"/>
        </w:rPr>
        <w:t xml:space="preserve"> het EOB aanvaardt indien het naar het Duits werd vertaald en  een bijzondere bepaling toevoegt waarin staat dat voor lidstaten die Duits aanvaarden ook hun officiële talen worden aanvaard.</w:t>
      </w:r>
    </w:p>
    <w:p w14:paraId="7C64D877" w14:textId="2E6046EE" w:rsidR="000A6D06" w:rsidRPr="00B074A0" w:rsidRDefault="000A6D06" w:rsidP="006A27CE">
      <w:pPr>
        <w:spacing w:line="240" w:lineRule="auto"/>
        <w:jc w:val="both"/>
        <w:rPr>
          <w:rFonts w:ascii="Times New Roman" w:hAnsi="Times New Roman" w:cs="Times New Roman"/>
          <w:i/>
          <w:iCs/>
          <w:sz w:val="28"/>
          <w:szCs w:val="28"/>
        </w:rPr>
      </w:pPr>
      <w:r>
        <w:rPr>
          <w:rFonts w:ascii="Times New Roman" w:hAnsi="Times New Roman"/>
          <w:b/>
          <w:bCs/>
          <w:i/>
          <w:sz w:val="28"/>
        </w:rPr>
        <w:t>Duitsland</w:t>
      </w:r>
      <w:r>
        <w:rPr>
          <w:rFonts w:ascii="Times New Roman" w:hAnsi="Times New Roman"/>
          <w:i/>
          <w:sz w:val="28"/>
        </w:rPr>
        <w:t xml:space="preserve"> het EOB aanvaardt indien het naar het Duits werd vertaald.</w:t>
      </w:r>
    </w:p>
    <w:p w14:paraId="277A3B1D" w14:textId="77777777" w:rsidR="005627BB" w:rsidRPr="00091AEB" w:rsidRDefault="005627BB" w:rsidP="006A27CE">
      <w:pPr>
        <w:spacing w:line="240" w:lineRule="auto"/>
        <w:jc w:val="both"/>
        <w:rPr>
          <w:rFonts w:ascii="Times New Roman" w:hAnsi="Times New Roman" w:cs="Times New Roman"/>
          <w:b/>
          <w:bCs/>
          <w:i/>
          <w:iCs/>
          <w:color w:val="2F5496" w:themeColor="accent1" w:themeShade="BF"/>
          <w:sz w:val="28"/>
          <w:szCs w:val="28"/>
          <w:lang w:val="nl-NL"/>
        </w:rPr>
      </w:pPr>
    </w:p>
    <w:p w14:paraId="642E7A9D" w14:textId="6622C24F" w:rsidR="006A77D1" w:rsidRPr="00B074A0" w:rsidRDefault="000A6D06" w:rsidP="006A27CE">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bCs/>
          <w:i/>
          <w:color w:val="2F5496" w:themeColor="accent1" w:themeShade="BF"/>
          <w:sz w:val="28"/>
        </w:rPr>
        <w:t>Vraag 4</w:t>
      </w:r>
      <w:r>
        <w:rPr>
          <w:rFonts w:ascii="Times New Roman" w:hAnsi="Times New Roman"/>
          <w:i/>
          <w:color w:val="2F5496" w:themeColor="accent1" w:themeShade="BF"/>
          <w:sz w:val="28"/>
        </w:rPr>
        <w:t>: Vul zowel het EOB betreffende de huiszoeking in Duitsland als het EOB betreffende het verhoor per videoconferentie in Oostenrijk in.</w:t>
      </w:r>
    </w:p>
    <w:p w14:paraId="5299297A" w14:textId="726DF588" w:rsidR="006A77D1" w:rsidRPr="00912E90" w:rsidRDefault="006A77D1" w:rsidP="00F73F85">
      <w:pPr>
        <w:spacing w:line="240" w:lineRule="auto"/>
        <w:jc w:val="both"/>
        <w:rPr>
          <w:rFonts w:ascii="Times New Roman" w:hAnsi="Times New Roman" w:cs="Times New Roman"/>
          <w:sz w:val="28"/>
          <w:szCs w:val="28"/>
        </w:rPr>
      </w:pPr>
      <w:r w:rsidRPr="00912E90">
        <w:rPr>
          <w:rFonts w:ascii="Times New Roman" w:hAnsi="Times New Roman" w:cs="Times New Roman"/>
          <w:sz w:val="28"/>
          <w:szCs w:val="28"/>
        </w:rPr>
        <w:t xml:space="preserve">De deelnemers ontvangen een </w:t>
      </w:r>
      <w:hyperlink r:id="rId25" w:history="1">
        <w:r w:rsidRPr="00912E90">
          <w:rPr>
            <w:rStyle w:val="Lienhypertexte"/>
            <w:rFonts w:ascii="Times New Roman" w:hAnsi="Times New Roman" w:cs="Times New Roman"/>
            <w:sz w:val="28"/>
            <w:szCs w:val="28"/>
          </w:rPr>
          <w:t>een EOB in Word-formaat (.doc) dat dient te worden ingevuld</w:t>
        </w:r>
      </w:hyperlink>
      <w:r w:rsidRPr="00912E90">
        <w:rPr>
          <w:rFonts w:ascii="Times New Roman" w:hAnsi="Times New Roman" w:cs="Times New Roman"/>
          <w:sz w:val="28"/>
          <w:szCs w:val="28"/>
        </w:rPr>
        <w:t xml:space="preserve"> in de taal van het land waar het seminarie plaatsvindt.</w:t>
      </w:r>
    </w:p>
    <w:p w14:paraId="1F7E3085" w14:textId="77777777" w:rsidR="006A77D1" w:rsidRPr="00912E90" w:rsidRDefault="006A77D1" w:rsidP="00F73F85">
      <w:pPr>
        <w:spacing w:line="240" w:lineRule="auto"/>
        <w:jc w:val="both"/>
        <w:rPr>
          <w:rFonts w:ascii="Times New Roman" w:hAnsi="Times New Roman" w:cs="Times New Roman"/>
          <w:sz w:val="28"/>
          <w:szCs w:val="28"/>
        </w:rPr>
      </w:pPr>
      <w:r w:rsidRPr="00912E90">
        <w:rPr>
          <w:rFonts w:ascii="Times New Roman" w:hAnsi="Times New Roman" w:cs="Times New Roman"/>
          <w:sz w:val="28"/>
          <w:szCs w:val="28"/>
        </w:rPr>
        <w:t>De deelnemers vullen het EOB in kleine groepen in, waarna de EOB’s tussen de groepen uitgewisseld worden, zodat de ene groep de EOB van de ander ontvangt (</w:t>
      </w:r>
      <w:r w:rsidRPr="00912E90">
        <w:rPr>
          <w:rFonts w:ascii="Times New Roman" w:hAnsi="Times New Roman" w:cs="Times New Roman"/>
          <w:i/>
          <w:iCs/>
          <w:sz w:val="28"/>
          <w:szCs w:val="28"/>
          <w:u w:val="single"/>
        </w:rPr>
        <w:t>de groep die het EOB betreffende de huiszoeking invulde, ontvangt als uitvoerende autoriteit het EOB betreffende de videoconferentie en vice versa</w:t>
      </w:r>
      <w:r w:rsidRPr="00912E90">
        <w:rPr>
          <w:rFonts w:ascii="Times New Roman" w:hAnsi="Times New Roman" w:cs="Times New Roman"/>
          <w:sz w:val="28"/>
          <w:szCs w:val="28"/>
        </w:rPr>
        <w:t xml:space="preserve">). </w:t>
      </w:r>
    </w:p>
    <w:p w14:paraId="128AE64A" w14:textId="77777777" w:rsidR="0072212E" w:rsidRDefault="0072212E" w:rsidP="0072212E">
      <w:pPr>
        <w:spacing w:line="240" w:lineRule="auto"/>
        <w:jc w:val="both"/>
        <w:rPr>
          <w:rFonts w:ascii="Times New Roman" w:hAnsi="Times New Roman" w:cs="Times New Roman"/>
          <w:sz w:val="28"/>
          <w:szCs w:val="28"/>
        </w:rPr>
      </w:pPr>
      <w:r>
        <w:rPr>
          <w:rFonts w:ascii="Times New Roman" w:hAnsi="Times New Roman"/>
          <w:sz w:val="28"/>
        </w:rPr>
        <w:t xml:space="preserve">De opleider begeleidt de deelnemers bij het invullen van het EOB, waarbij hij de </w:t>
      </w:r>
      <w:r>
        <w:rPr>
          <w:rFonts w:ascii="Times New Roman" w:hAnsi="Times New Roman"/>
          <w:b/>
          <w:bCs/>
          <w:sz w:val="28"/>
        </w:rPr>
        <w:t>Richtsnoeren betreffende de formulieren van het Europees Onderzoeksbevel</w:t>
      </w:r>
      <w:r>
        <w:rPr>
          <w:rFonts w:ascii="Times New Roman" w:hAnsi="Times New Roman"/>
          <w:sz w:val="28"/>
        </w:rPr>
        <w:t xml:space="preserve"> toelicht, een document dat op 30.01.2020 op de website van het Europees Justitieel Netwerk werd gepubliceerd en een erg bruikbaar middel is voor rechtsbeoefenaars voor het invullen van een EOB.</w:t>
      </w:r>
    </w:p>
    <w:p w14:paraId="75B1659E" w14:textId="77777777" w:rsidR="0072212E" w:rsidRPr="00912E90" w:rsidRDefault="0072212E" w:rsidP="0072212E">
      <w:pPr>
        <w:spacing w:line="240" w:lineRule="auto"/>
        <w:jc w:val="both"/>
        <w:rPr>
          <w:rFonts w:ascii="Times New Roman" w:hAnsi="Times New Roman" w:cs="Times New Roman"/>
          <w:sz w:val="28"/>
          <w:szCs w:val="28"/>
        </w:rPr>
      </w:pPr>
      <w:r w:rsidRPr="00912E90">
        <w:rPr>
          <w:rFonts w:ascii="Times New Roman" w:hAnsi="Times New Roman" w:cs="Times New Roman"/>
          <w:sz w:val="28"/>
          <w:szCs w:val="28"/>
        </w:rPr>
        <w:lastRenderedPageBreak/>
        <w:t xml:space="preserve">De link naar de </w:t>
      </w:r>
      <w:hyperlink r:id="rId26" w:history="1">
        <w:r w:rsidRPr="00912E90">
          <w:rPr>
            <w:rStyle w:val="Lienhypertexte"/>
            <w:rFonts w:ascii="Times New Roman" w:hAnsi="Times New Roman" w:cs="Times New Roman"/>
            <w:sz w:val="28"/>
            <w:szCs w:val="28"/>
          </w:rPr>
          <w:t>Richtsnoeren betreffende het EOB kan hier worden geraadpleegd</w:t>
        </w:r>
      </w:hyperlink>
      <w:r w:rsidRPr="00912E90">
        <w:rPr>
          <w:rFonts w:ascii="Times New Roman" w:hAnsi="Times New Roman" w:cs="Times New Roman"/>
          <w:sz w:val="28"/>
          <w:szCs w:val="28"/>
        </w:rPr>
        <w:t>.</w:t>
      </w:r>
    </w:p>
    <w:p w14:paraId="54B4091D" w14:textId="23A20FD5" w:rsidR="006A77D1" w:rsidRPr="00912E90" w:rsidRDefault="0072212E" w:rsidP="0072212E">
      <w:pPr>
        <w:spacing w:line="240" w:lineRule="auto"/>
        <w:jc w:val="both"/>
        <w:rPr>
          <w:rFonts w:ascii="Times New Roman" w:hAnsi="Times New Roman" w:cs="Times New Roman"/>
          <w:sz w:val="28"/>
          <w:szCs w:val="28"/>
        </w:rPr>
      </w:pPr>
      <w:r w:rsidRPr="00912E90">
        <w:rPr>
          <w:rFonts w:ascii="Times New Roman" w:hAnsi="Times New Roman" w:cs="Times New Roman"/>
          <w:sz w:val="28"/>
          <w:szCs w:val="28"/>
        </w:rPr>
        <w:t xml:space="preserve">Om de EOB’s in te vullen, gebruiken de deelnemers het </w:t>
      </w:r>
      <w:hyperlink r:id="rId27" w:history="1">
        <w:r w:rsidRPr="00912E90">
          <w:rPr>
            <w:rStyle w:val="Lienhypertexte"/>
            <w:rFonts w:ascii="Times New Roman" w:hAnsi="Times New Roman" w:cs="Times New Roman"/>
            <w:b/>
            <w:sz w:val="28"/>
            <w:szCs w:val="28"/>
          </w:rPr>
          <w:t>bewerkbare pdf-formulier van het Europees Onderzoeksbevel - EOB (Bijlage A)</w:t>
        </w:r>
      </w:hyperlink>
      <w:r w:rsidRPr="00912E90">
        <w:rPr>
          <w:rFonts w:ascii="Times New Roman" w:hAnsi="Times New Roman" w:cs="Times New Roman"/>
          <w:sz w:val="28"/>
          <w:szCs w:val="28"/>
        </w:rPr>
        <w:t xml:space="preserve"> dat op de website van het EJN kan worden gevonden.</w:t>
      </w:r>
    </w:p>
    <w:p w14:paraId="19CE81DE" w14:textId="77777777" w:rsidR="006A77D1" w:rsidRPr="00B074A0" w:rsidRDefault="006A77D1" w:rsidP="006A77D1">
      <w:pPr>
        <w:spacing w:after="0" w:line="240" w:lineRule="auto"/>
        <w:jc w:val="both"/>
        <w:rPr>
          <w:rFonts w:ascii="Times New Roman" w:hAnsi="Times New Roman" w:cs="Times New Roman"/>
          <w:sz w:val="28"/>
          <w:szCs w:val="28"/>
        </w:rPr>
      </w:pPr>
      <w:r>
        <w:rPr>
          <w:rFonts w:ascii="Times New Roman" w:hAnsi="Times New Roman"/>
          <w:b/>
          <w:bCs/>
          <w:sz w:val="28"/>
        </w:rPr>
        <w:t>Het bewerkbare pdf-formulier is op dit moment uitsluitend in het Engels beschikbaar.</w:t>
      </w:r>
      <w:r>
        <w:rPr>
          <w:rFonts w:ascii="Times New Roman" w:hAnsi="Times New Roman"/>
          <w:sz w:val="28"/>
        </w:rPr>
        <w:t xml:space="preserve"> Het is een bijzonder gebruiksvriendelijk formulier, dat met gemak kan worden ingevuld, op een computer bewaard en vervolgens worden afgedrukt.</w:t>
      </w:r>
    </w:p>
    <w:p w14:paraId="10FAE7FB" w14:textId="44518EFA" w:rsidR="006A77D1" w:rsidRPr="0072212E" w:rsidRDefault="006A77D1" w:rsidP="0072212E">
      <w:pPr>
        <w:spacing w:line="240" w:lineRule="auto"/>
        <w:jc w:val="both"/>
        <w:rPr>
          <w:rFonts w:ascii="Times New Roman" w:hAnsi="Times New Roman" w:cs="Times New Roman"/>
          <w:sz w:val="28"/>
          <w:szCs w:val="28"/>
        </w:rPr>
      </w:pPr>
      <w:r>
        <w:rPr>
          <w:rFonts w:ascii="Times New Roman" w:hAnsi="Times New Roman"/>
          <w:sz w:val="28"/>
        </w:rPr>
        <w:t>De groep die het EOB van een andere groep ontvangt, zal het analyseren en een persoon aanduiden die aangeeft of het ontvangen EOB correct werd ingevuld dan wel of dat er informatie ontbreekt.</w:t>
      </w:r>
    </w:p>
    <w:p w14:paraId="3953D259" w14:textId="5E853267" w:rsidR="00212DDF" w:rsidRPr="00B074A0" w:rsidRDefault="00E10088" w:rsidP="006A27CE">
      <w:pPr>
        <w:spacing w:line="240" w:lineRule="auto"/>
        <w:jc w:val="both"/>
        <w:rPr>
          <w:rFonts w:ascii="Times New Roman" w:hAnsi="Times New Roman" w:cs="Times New Roman"/>
          <w:b/>
          <w:bCs/>
          <w:i/>
          <w:iCs/>
          <w:sz w:val="28"/>
          <w:szCs w:val="28"/>
          <w:u w:val="single"/>
        </w:rPr>
      </w:pPr>
      <w:r>
        <w:rPr>
          <w:rFonts w:ascii="Times New Roman" w:hAnsi="Times New Roman"/>
          <w:b/>
          <w:i/>
          <w:sz w:val="28"/>
          <w:u w:val="single"/>
        </w:rPr>
        <w:t xml:space="preserve">Opmerkingen voor het invullen van de EOB’s: </w:t>
      </w:r>
    </w:p>
    <w:p w14:paraId="33FFA9D1" w14:textId="5EEB1DA0" w:rsidR="00DD1826" w:rsidRPr="00B074A0" w:rsidRDefault="00E10088" w:rsidP="00BC03A0">
      <w:pPr>
        <w:pStyle w:val="Paragraphedeliste"/>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 xml:space="preserve">Afhankelijk van waar het seminarie plaatsvindt, zal de uitvaardigende staat aan dat land worden aangepast en dienovereenkomstig in Deel A van het EOB worden vermeld. </w:t>
      </w:r>
    </w:p>
    <w:p w14:paraId="051DFB53" w14:textId="7A533E0E" w:rsidR="00E10088" w:rsidRPr="00B074A0" w:rsidRDefault="00E10088" w:rsidP="00BC03A0">
      <w:pPr>
        <w:pStyle w:val="Paragraphedeliste"/>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Indien de uitvaardigende LS naar Duitsland of Oostenrijk wordt gewijzigd, zal een andere LS (met uitzondering van Denemarken of Ierland) worden gebruikt als uitvoerende LS van de in het voorbeeldscenario genoemde onderzoeksmaatregelen.</w:t>
      </w:r>
    </w:p>
    <w:p w14:paraId="66809E50" w14:textId="46DA4986" w:rsidR="00DB68A0" w:rsidRPr="00B074A0" w:rsidRDefault="00DB68A0" w:rsidP="00BC03A0">
      <w:pPr>
        <w:pStyle w:val="Paragraphedeliste"/>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Bij Deel B wordt spoedeisendheid enkel ingevuld indien dat overeenkomstig nationale bepalingen van toepassing is. Indien een van de 3 vermelde redenen van toepassing is, dient deze te worden aangekruist. Een kortere termijn voor de tenuitvoerlegging dient ook te worden vermeld.</w:t>
      </w:r>
    </w:p>
    <w:p w14:paraId="3F437073" w14:textId="4D531345" w:rsidR="00212DDF" w:rsidRPr="00B074A0" w:rsidRDefault="00212DDF" w:rsidP="00BC03A0">
      <w:pPr>
        <w:pStyle w:val="Paragraphedeliste"/>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Deel C wordt ingevuld afhankelijk van de groep die het EOB invult.</w:t>
      </w:r>
    </w:p>
    <w:p w14:paraId="42E4957B" w14:textId="1F2266F4" w:rsidR="00DB68A0" w:rsidRPr="00B074A0" w:rsidRDefault="00DB68A0" w:rsidP="00BC03A0">
      <w:pPr>
        <w:pStyle w:val="Paragraphedeliste"/>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Bij Deel D wordt verwezen naar het EOB dat door de andere groepen werd ingevuld.</w:t>
      </w:r>
    </w:p>
    <w:p w14:paraId="3A2E0F32" w14:textId="23485DEC" w:rsidR="000279C5" w:rsidRPr="00B074A0" w:rsidRDefault="00DB68A0" w:rsidP="00BC03A0">
      <w:pPr>
        <w:pStyle w:val="Paragraphedeliste"/>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Bij Deel E van het EOB dient informatie over de verdachte A.W. en getuige T.J. te worden verstrekt. Tevens dient informatie over de andere twee verdachten J.P. en J.L. te worden ingevuld (door de gegevens van de natuurlijke personen toe te voegen). Indien informatie ontbreekt, zal fictieve informatie in het voorbeeldscenario worden gebruikt.</w:t>
      </w:r>
    </w:p>
    <w:p w14:paraId="02095275" w14:textId="5B7EA38E" w:rsidR="00DB68A0" w:rsidRPr="00B074A0" w:rsidRDefault="000279C5" w:rsidP="00BC03A0">
      <w:pPr>
        <w:pStyle w:val="Paragraphedeliste"/>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 xml:space="preserve">Bij Deel F dient de toepasselijke letter te worden aangekruist zoals die in de nationale bepalingen voorkomt. </w:t>
      </w:r>
    </w:p>
    <w:p w14:paraId="68ED274C" w14:textId="3709183D" w:rsidR="00DB68A0" w:rsidRPr="00B074A0" w:rsidRDefault="00DB68A0" w:rsidP="00BC03A0">
      <w:pPr>
        <w:pStyle w:val="Paragraphedeliste"/>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 xml:space="preserve">Bij Deel G zal informatie betreffende de aard en wettelijke omschrijving worden gebruikt om dit deel in te vullen. Vermeld bij de samenvatting van de feiten de stad, straatnamen, enz. van het land waar het seminarie plaatsvindt. In voorkomend geval worden naar nationaal recht de strafbare feiten dienovereenkomstig aangekruist. </w:t>
      </w:r>
    </w:p>
    <w:p w14:paraId="2F93F895" w14:textId="36307CA0" w:rsidR="00DC2B7B" w:rsidRPr="00B074A0" w:rsidRDefault="00DC2B7B" w:rsidP="00BC03A0">
      <w:pPr>
        <w:pStyle w:val="Paragraphedeliste"/>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lastRenderedPageBreak/>
        <w:t>Bij Deel H2 wordt informatie verstrekt betreffende het verhoor per videoconferentie. Indien in het voorbeeldscenario geen bijzonderheden over de autoriteit worden verstrekt, kan fictieve informatie worden gebruikt.</w:t>
      </w:r>
    </w:p>
    <w:p w14:paraId="17C7CF02" w14:textId="2E291869" w:rsidR="00E44D49" w:rsidRPr="00B074A0" w:rsidRDefault="00E44D49" w:rsidP="00BC03A0">
      <w:pPr>
        <w:pStyle w:val="Paragraphedeliste"/>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Bij Deel I worden, wat voor de uitvoering vereiste vormvoorschriften en procedures betreft, en indien van toepassing overeenkomstig nationaal recht, punten 1 en 2 ingevuld met informatie die de uitvoerende rechterlijke autoriteit nodig heeft. Dit behelst bijvoorbeeld onder welke voorwaarden de huiszoeking dient te gebeuren of de getuige dient te worden gehoord (indien de getuige naar het recht van de uitvaardigende LS vooraf dient te worden gedagvaard, moet gepaste informatie worden verstrekt).</w:t>
      </w:r>
    </w:p>
    <w:p w14:paraId="656B46B3" w14:textId="11276759" w:rsidR="00B35D4E" w:rsidRPr="00B074A0" w:rsidRDefault="00B35D4E" w:rsidP="00BC03A0">
      <w:pPr>
        <w:pStyle w:val="Paragraphedeliste"/>
        <w:numPr>
          <w:ilvl w:val="0"/>
          <w:numId w:val="5"/>
        </w:numPr>
        <w:spacing w:after="120" w:line="240" w:lineRule="auto"/>
        <w:ind w:left="714" w:hanging="357"/>
        <w:contextualSpacing w:val="0"/>
        <w:jc w:val="both"/>
        <w:rPr>
          <w:rFonts w:ascii="Times New Roman" w:hAnsi="Times New Roman" w:cs="Times New Roman"/>
          <w:bCs/>
          <w:i/>
          <w:iCs/>
          <w:sz w:val="28"/>
          <w:szCs w:val="28"/>
        </w:rPr>
      </w:pPr>
      <w:r>
        <w:rPr>
          <w:rFonts w:ascii="Times New Roman" w:hAnsi="Times New Roman"/>
          <w:i/>
          <w:sz w:val="28"/>
        </w:rPr>
        <w:t>Deel J zal overeenkomstig bestaande nationale bepalingen worden ingevuld. Als uitgevaardigd door het Hof van Justitie in Zaak C-324/17 Gavanozov (arrest van 24 oktober 2019) moet een omschrijving van de rechtsmiddelen alleen dan worden opgenomen indien tegen een Europees onderzoeksbevel beroep werd ingesteld.</w:t>
      </w:r>
    </w:p>
    <w:p w14:paraId="2FB484B2" w14:textId="08175233" w:rsidR="003A38EC" w:rsidRPr="00B074A0" w:rsidRDefault="003A38EC" w:rsidP="00BC03A0">
      <w:pPr>
        <w:pStyle w:val="Paragraphedeliste"/>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 xml:space="preserve">Bij Deel K van het EOB worden alle bijzonderheden ingevuld van een bevoegde autoriteit gelast met de uitvaardiging van het EOB in het thuisland. Indien niet alle bijzonderheden van het voorbeeldscenario bekend zijn, kunnen fictieve gegevens worden gebruikt om Deel K in te vullen. </w:t>
      </w:r>
    </w:p>
    <w:p w14:paraId="76E8B9CD" w14:textId="425EC944" w:rsidR="00B35D4E" w:rsidRPr="00B074A0" w:rsidRDefault="00B35D4E" w:rsidP="00BC03A0">
      <w:pPr>
        <w:pStyle w:val="Paragraphedeliste"/>
        <w:numPr>
          <w:ilvl w:val="0"/>
          <w:numId w:val="5"/>
        </w:numPr>
        <w:spacing w:after="120" w:line="240" w:lineRule="auto"/>
        <w:ind w:left="714" w:hanging="357"/>
        <w:contextualSpacing w:val="0"/>
        <w:jc w:val="both"/>
        <w:rPr>
          <w:rFonts w:ascii="Times New Roman" w:hAnsi="Times New Roman" w:cs="Times New Roman"/>
          <w:bCs/>
          <w:i/>
          <w:iCs/>
          <w:sz w:val="28"/>
          <w:szCs w:val="28"/>
        </w:rPr>
      </w:pPr>
      <w:r>
        <w:rPr>
          <w:rFonts w:ascii="Times New Roman" w:hAnsi="Times New Roman"/>
          <w:i/>
          <w:sz w:val="28"/>
        </w:rPr>
        <w:t>Deel L wordt enkel ingevuld indien het van toepassing is op de nationale bepalingen. Indien een niet-rechterlijke autoriteit het EOB heeft uitgevaardigd, worden de contactgegevens van de validerende autoriteit hier vermeld.</w:t>
      </w:r>
    </w:p>
    <w:p w14:paraId="02C474C2" w14:textId="77777777" w:rsidR="00E670B2" w:rsidRPr="00091AEB" w:rsidRDefault="00E670B2" w:rsidP="006A27CE">
      <w:pPr>
        <w:spacing w:line="240" w:lineRule="auto"/>
        <w:jc w:val="both"/>
        <w:rPr>
          <w:rFonts w:ascii="Times New Roman" w:hAnsi="Times New Roman" w:cs="Times New Roman"/>
          <w:i/>
          <w:iCs/>
          <w:sz w:val="28"/>
          <w:szCs w:val="28"/>
          <w:lang w:val="nl-NL"/>
        </w:rPr>
      </w:pPr>
    </w:p>
    <w:p w14:paraId="00165E3E" w14:textId="26F0C891" w:rsidR="000C0B2B" w:rsidRPr="00B074A0" w:rsidRDefault="000A6D06" w:rsidP="006A27CE">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bCs/>
          <w:i/>
          <w:color w:val="2F5496" w:themeColor="accent1" w:themeShade="BF"/>
          <w:sz w:val="28"/>
        </w:rPr>
        <w:t>Vraag 5</w:t>
      </w:r>
      <w:r>
        <w:rPr>
          <w:rFonts w:ascii="Times New Roman" w:hAnsi="Times New Roman"/>
          <w:i/>
          <w:color w:val="2F5496" w:themeColor="accent1" w:themeShade="BF"/>
          <w:sz w:val="28"/>
        </w:rPr>
        <w:t>: Hoe zal de bevoegde uitvoerende autoriteit handelen nadat zij een EOB van de uitvaardigende autoriteit ontving? Waaruit bestaan haar verplichtingen?</w:t>
      </w:r>
    </w:p>
    <w:p w14:paraId="4A70257A" w14:textId="45940D7F" w:rsidR="00A712EB" w:rsidRPr="00B074A0" w:rsidRDefault="00543D0D" w:rsidP="006A27CE">
      <w:pPr>
        <w:spacing w:line="240" w:lineRule="auto"/>
        <w:jc w:val="both"/>
        <w:rPr>
          <w:rFonts w:ascii="Times New Roman" w:hAnsi="Times New Roman" w:cs="Times New Roman"/>
          <w:b/>
          <w:bCs/>
          <w:i/>
          <w:iCs/>
          <w:sz w:val="28"/>
          <w:szCs w:val="28"/>
          <w:u w:val="single"/>
        </w:rPr>
      </w:pPr>
      <w:r>
        <w:rPr>
          <w:rFonts w:ascii="Times New Roman" w:hAnsi="Times New Roman"/>
          <w:b/>
          <w:i/>
          <w:sz w:val="28"/>
          <w:u w:val="single"/>
        </w:rPr>
        <w:t>Verplichting om de uitvaardigende autoriteit van de ontvangst van het EOB in kennis te stellen</w:t>
      </w:r>
    </w:p>
    <w:p w14:paraId="090640B3" w14:textId="22A291F2" w:rsidR="00F4148C" w:rsidRPr="00B074A0" w:rsidRDefault="000C0B2B" w:rsidP="006A27CE">
      <w:pPr>
        <w:spacing w:line="240" w:lineRule="auto"/>
        <w:jc w:val="both"/>
        <w:rPr>
          <w:rFonts w:ascii="Times New Roman" w:hAnsi="Times New Roman" w:cs="Times New Roman"/>
          <w:b/>
          <w:bCs/>
          <w:sz w:val="28"/>
          <w:szCs w:val="28"/>
        </w:rPr>
      </w:pPr>
      <w:r>
        <w:rPr>
          <w:rFonts w:ascii="Times New Roman" w:hAnsi="Times New Roman"/>
          <w:sz w:val="28"/>
        </w:rPr>
        <w:t xml:space="preserve">Overeenkomstig artikel 16, lid 1 van de Richtlijn betreffende EOB, geeft de bevoegde autoriteit in de uitvoerende staat die het EOB ontvangt, onverwijld en in ieder geval </w:t>
      </w:r>
      <w:r>
        <w:rPr>
          <w:rFonts w:ascii="Times New Roman" w:hAnsi="Times New Roman"/>
          <w:b/>
          <w:bCs/>
          <w:sz w:val="28"/>
        </w:rPr>
        <w:t>binnen een week kennis van de ontvangst van het EOB</w:t>
      </w:r>
      <w:r>
        <w:rPr>
          <w:rFonts w:ascii="Times New Roman" w:hAnsi="Times New Roman"/>
          <w:sz w:val="28"/>
        </w:rPr>
        <w:t xml:space="preserve"> door het formulier in </w:t>
      </w:r>
      <w:r>
        <w:rPr>
          <w:rFonts w:ascii="Times New Roman" w:hAnsi="Times New Roman"/>
          <w:b/>
          <w:bCs/>
          <w:sz w:val="28"/>
        </w:rPr>
        <w:t>bijlage B</w:t>
      </w:r>
      <w:r>
        <w:rPr>
          <w:rFonts w:ascii="Times New Roman" w:hAnsi="Times New Roman"/>
          <w:sz w:val="28"/>
        </w:rPr>
        <w:t xml:space="preserve"> in te vullen en toe te zenden.</w:t>
      </w:r>
    </w:p>
    <w:p w14:paraId="47772C55" w14:textId="51C5B699" w:rsidR="00F4148C" w:rsidRPr="00B074A0" w:rsidRDefault="000C0B2B" w:rsidP="006A27CE">
      <w:pPr>
        <w:spacing w:line="240" w:lineRule="auto"/>
        <w:jc w:val="both"/>
        <w:rPr>
          <w:rFonts w:ascii="Times New Roman" w:hAnsi="Times New Roman" w:cs="Times New Roman"/>
          <w:sz w:val="28"/>
          <w:szCs w:val="28"/>
        </w:rPr>
      </w:pPr>
      <w:r>
        <w:rPr>
          <w:rFonts w:ascii="Times New Roman" w:hAnsi="Times New Roman"/>
          <w:sz w:val="28"/>
        </w:rPr>
        <w:t xml:space="preserve">Indien overeenkomstig artikel 7, lid 3, een centrale autoriteit is aangewezen, geldt deze verplichting voor </w:t>
      </w:r>
      <w:r>
        <w:rPr>
          <w:rFonts w:ascii="Times New Roman" w:hAnsi="Times New Roman"/>
          <w:b/>
          <w:bCs/>
          <w:sz w:val="28"/>
        </w:rPr>
        <w:t>zowel</w:t>
      </w:r>
      <w:r>
        <w:rPr>
          <w:rFonts w:ascii="Times New Roman" w:hAnsi="Times New Roman"/>
          <w:sz w:val="28"/>
        </w:rPr>
        <w:t xml:space="preserve"> de </w:t>
      </w:r>
      <w:r>
        <w:rPr>
          <w:rFonts w:ascii="Times New Roman" w:hAnsi="Times New Roman"/>
          <w:b/>
          <w:bCs/>
          <w:sz w:val="28"/>
        </w:rPr>
        <w:t>centrale autoriteit</w:t>
      </w:r>
      <w:r>
        <w:rPr>
          <w:rFonts w:ascii="Times New Roman" w:hAnsi="Times New Roman"/>
          <w:sz w:val="28"/>
        </w:rPr>
        <w:t xml:space="preserve"> </w:t>
      </w:r>
      <w:r>
        <w:rPr>
          <w:rFonts w:ascii="Times New Roman" w:hAnsi="Times New Roman"/>
          <w:b/>
          <w:bCs/>
          <w:sz w:val="28"/>
        </w:rPr>
        <w:t>als</w:t>
      </w:r>
      <w:r>
        <w:rPr>
          <w:rFonts w:ascii="Times New Roman" w:hAnsi="Times New Roman"/>
          <w:sz w:val="28"/>
        </w:rPr>
        <w:t xml:space="preserve"> voor de </w:t>
      </w:r>
      <w:r>
        <w:rPr>
          <w:rFonts w:ascii="Times New Roman" w:hAnsi="Times New Roman"/>
          <w:b/>
          <w:bCs/>
          <w:sz w:val="28"/>
        </w:rPr>
        <w:t>uitvoerende autoriteit die het EOB van de centrale autoriteit ontvangt</w:t>
      </w:r>
      <w:r>
        <w:rPr>
          <w:rFonts w:ascii="Times New Roman" w:hAnsi="Times New Roman"/>
          <w:sz w:val="28"/>
        </w:rPr>
        <w:t>.</w:t>
      </w:r>
    </w:p>
    <w:p w14:paraId="399E87C8" w14:textId="7E4B2CA0" w:rsidR="00ED1285" w:rsidRPr="00B074A0" w:rsidRDefault="000C0B2B" w:rsidP="006A27CE">
      <w:pPr>
        <w:spacing w:line="240" w:lineRule="auto"/>
        <w:jc w:val="both"/>
        <w:rPr>
          <w:rFonts w:ascii="Times New Roman" w:hAnsi="Times New Roman" w:cs="Times New Roman"/>
          <w:sz w:val="28"/>
          <w:szCs w:val="28"/>
        </w:rPr>
      </w:pPr>
      <w:r>
        <w:rPr>
          <w:rFonts w:ascii="Times New Roman" w:hAnsi="Times New Roman"/>
          <w:sz w:val="28"/>
        </w:rPr>
        <w:t xml:space="preserve">Indien de autoriteit in de uitvoerende staat die het EOB ontvangt, niet bevoegd is om het EOB te erkennen of om de nodige maatregelen te nemen om het ten </w:t>
      </w:r>
      <w:r>
        <w:rPr>
          <w:rFonts w:ascii="Times New Roman" w:hAnsi="Times New Roman"/>
          <w:sz w:val="28"/>
        </w:rPr>
        <w:lastRenderedPageBreak/>
        <w:t>uitvoer te leggen, zendt zij het EOB ambtshalve door aan de uitvoerende autoriteit en</w:t>
      </w:r>
      <w:r>
        <w:rPr>
          <w:rFonts w:ascii="Times New Roman" w:hAnsi="Times New Roman"/>
          <w:b/>
          <w:bCs/>
          <w:sz w:val="28"/>
        </w:rPr>
        <w:t xml:space="preserve"> stelt zij de uitvaardigende autoriteit hiervan in kennis.</w:t>
      </w:r>
      <w:r>
        <w:rPr>
          <w:rFonts w:ascii="Times New Roman" w:hAnsi="Times New Roman"/>
          <w:sz w:val="28"/>
        </w:rPr>
        <w:t xml:space="preserve"> Deze verplichting geldt ook </w:t>
      </w:r>
      <w:r>
        <w:rPr>
          <w:rFonts w:ascii="Times New Roman" w:hAnsi="Times New Roman"/>
          <w:b/>
          <w:bCs/>
          <w:sz w:val="28"/>
        </w:rPr>
        <w:t>voor de uitvoerende autoriteit waar het EOB uiteindelijk terechtkomt</w:t>
      </w:r>
      <w:r>
        <w:rPr>
          <w:rFonts w:ascii="Times New Roman" w:hAnsi="Times New Roman"/>
          <w:sz w:val="28"/>
        </w:rPr>
        <w:t>.</w:t>
      </w:r>
    </w:p>
    <w:p w14:paraId="5C3FE5D4" w14:textId="1343E634" w:rsidR="00ED58DC" w:rsidRPr="00B074A0" w:rsidRDefault="00ED58DC" w:rsidP="006A27CE">
      <w:pPr>
        <w:spacing w:line="240" w:lineRule="auto"/>
        <w:jc w:val="both"/>
        <w:rPr>
          <w:rFonts w:ascii="Times New Roman" w:hAnsi="Times New Roman" w:cs="Times New Roman"/>
          <w:b/>
          <w:bCs/>
          <w:i/>
          <w:iCs/>
          <w:sz w:val="28"/>
          <w:szCs w:val="28"/>
          <w:u w:val="single"/>
        </w:rPr>
      </w:pPr>
      <w:r>
        <w:rPr>
          <w:rFonts w:ascii="Times New Roman" w:hAnsi="Times New Roman"/>
          <w:b/>
          <w:i/>
          <w:sz w:val="28"/>
          <w:u w:val="single"/>
        </w:rPr>
        <w:t>Verplichting om de uitvaardigende autoriteit van de inhoud van het EOB of de onmogelijkheid tot gevraagde uitvoering in kennis te stellen</w:t>
      </w:r>
    </w:p>
    <w:p w14:paraId="355BE78E" w14:textId="032AEC7C" w:rsidR="00ED58DC" w:rsidRPr="00B074A0" w:rsidRDefault="00ED58DC" w:rsidP="006A27CE">
      <w:pPr>
        <w:spacing w:line="240" w:lineRule="auto"/>
        <w:jc w:val="both"/>
        <w:rPr>
          <w:rFonts w:ascii="Times New Roman" w:hAnsi="Times New Roman" w:cs="Times New Roman"/>
          <w:sz w:val="28"/>
          <w:szCs w:val="28"/>
        </w:rPr>
      </w:pPr>
      <w:r>
        <w:rPr>
          <w:rFonts w:ascii="Times New Roman" w:hAnsi="Times New Roman"/>
          <w:sz w:val="28"/>
        </w:rPr>
        <w:t xml:space="preserve">De uitvoerende autoriteit geeft onmiddellijk bericht aan de uitvaardigende autoriteit, op elke willekeurige wijze: </w:t>
      </w:r>
    </w:p>
    <w:p w14:paraId="21CEFF64" w14:textId="5BAA3404" w:rsidR="00ED58DC" w:rsidRPr="00B074A0" w:rsidRDefault="00ED58DC" w:rsidP="006A27CE">
      <w:pPr>
        <w:spacing w:line="240" w:lineRule="auto"/>
        <w:jc w:val="both"/>
        <w:rPr>
          <w:rFonts w:ascii="Times New Roman" w:hAnsi="Times New Roman" w:cs="Times New Roman"/>
          <w:sz w:val="28"/>
          <w:szCs w:val="28"/>
        </w:rPr>
      </w:pPr>
      <w:r>
        <w:rPr>
          <w:rFonts w:ascii="Times New Roman" w:hAnsi="Times New Roman"/>
          <w:sz w:val="28"/>
        </w:rPr>
        <w:t xml:space="preserve">(a) indien de uitvoerende autoriteit onmogelijk een beslissing over de erkenning of tenuitvoerlegging kan nemen omdat het formulier als voorzien in bijlage A onvolledig is of kennelijk onjuist is ingevuld; </w:t>
      </w:r>
    </w:p>
    <w:p w14:paraId="1D2859C6" w14:textId="77777777" w:rsidR="00ED58DC" w:rsidRPr="00B074A0" w:rsidRDefault="00ED58DC" w:rsidP="006A27CE">
      <w:pPr>
        <w:spacing w:line="240" w:lineRule="auto"/>
        <w:jc w:val="both"/>
        <w:rPr>
          <w:rFonts w:ascii="Times New Roman" w:hAnsi="Times New Roman" w:cs="Times New Roman"/>
          <w:sz w:val="28"/>
          <w:szCs w:val="28"/>
        </w:rPr>
      </w:pPr>
      <w:r>
        <w:rPr>
          <w:rFonts w:ascii="Times New Roman" w:hAnsi="Times New Roman"/>
          <w:sz w:val="28"/>
        </w:rPr>
        <w:t xml:space="preserve">(b) indien de uitvoerende autoriteit het tijdens de tenuitvoerlegging van het EOB zonder verdere navraag passend acht onderzoeksmaatregelen uit te voeren waarin oorspronkelijk niet was voorzien — of die op het ogenblik waarop het EOB werd uitgevaardigd niet konden worden bepaald — opdat de uitvaardigende autoriteit ter zake verdere maatregelen kan nemen, of </w:t>
      </w:r>
    </w:p>
    <w:p w14:paraId="2E0EBD11" w14:textId="24FC010B" w:rsidR="00CE1965" w:rsidRPr="00B074A0" w:rsidRDefault="00ED58DC" w:rsidP="006A27CE">
      <w:pPr>
        <w:spacing w:line="240" w:lineRule="auto"/>
        <w:jc w:val="both"/>
        <w:rPr>
          <w:rFonts w:ascii="Times New Roman" w:hAnsi="Times New Roman" w:cs="Times New Roman"/>
          <w:sz w:val="28"/>
          <w:szCs w:val="28"/>
        </w:rPr>
      </w:pPr>
      <w:r>
        <w:rPr>
          <w:rFonts w:ascii="Times New Roman" w:hAnsi="Times New Roman"/>
          <w:sz w:val="28"/>
        </w:rPr>
        <w:t xml:space="preserve">(c) indien de uitvoerende autoriteit vaststelt dat zij in een specifiek geval de vormvoorschriften en procedures die de uitvaardigende autoriteit uitdrukkelijk heeft aangegeven, niet in acht kan nemen. </w:t>
      </w:r>
    </w:p>
    <w:p w14:paraId="1265016B" w14:textId="5ECFE3D1" w:rsidR="00ED58DC" w:rsidRPr="00B074A0" w:rsidRDefault="00ED58DC" w:rsidP="006A27CE">
      <w:pPr>
        <w:spacing w:line="240" w:lineRule="auto"/>
        <w:jc w:val="both"/>
        <w:rPr>
          <w:rFonts w:ascii="Times New Roman" w:hAnsi="Times New Roman" w:cs="Times New Roman"/>
          <w:b/>
          <w:bCs/>
          <w:sz w:val="28"/>
          <w:szCs w:val="28"/>
          <w:u w:val="single"/>
        </w:rPr>
      </w:pPr>
      <w:r>
        <w:rPr>
          <w:rFonts w:ascii="Times New Roman" w:hAnsi="Times New Roman"/>
          <w:b/>
          <w:i/>
          <w:sz w:val="28"/>
          <w:u w:val="single"/>
        </w:rPr>
        <w:t>Verplichting om de uitvaardigende autoriteit over genomen beslissingen betreffende het EOB in kennis te stellen</w:t>
      </w:r>
    </w:p>
    <w:p w14:paraId="45BB06EE" w14:textId="192BD247" w:rsidR="00ED58DC" w:rsidRPr="00B074A0" w:rsidRDefault="00ED58DC" w:rsidP="006A27CE">
      <w:pPr>
        <w:spacing w:line="240" w:lineRule="auto"/>
        <w:jc w:val="both"/>
        <w:rPr>
          <w:rFonts w:ascii="Times New Roman" w:hAnsi="Times New Roman" w:cs="Times New Roman"/>
          <w:sz w:val="28"/>
          <w:szCs w:val="28"/>
        </w:rPr>
      </w:pPr>
      <w:r>
        <w:rPr>
          <w:rFonts w:ascii="Times New Roman" w:hAnsi="Times New Roman"/>
          <w:sz w:val="28"/>
        </w:rPr>
        <w:t xml:space="preserve">De uitvoerende autoriteit geeft onmiddellijk bericht aan de uitvaardigende autoriteit, op elke willekeurige wijze waardoor schriftelijke vastlegging mogelijk is, van: </w:t>
      </w:r>
    </w:p>
    <w:p w14:paraId="3305C52F" w14:textId="3031F317" w:rsidR="00ED58DC" w:rsidRPr="00B074A0" w:rsidRDefault="00ED58DC" w:rsidP="006A27CE">
      <w:pPr>
        <w:spacing w:line="240" w:lineRule="auto"/>
        <w:jc w:val="both"/>
        <w:rPr>
          <w:rFonts w:ascii="Times New Roman" w:hAnsi="Times New Roman" w:cs="Times New Roman"/>
          <w:sz w:val="28"/>
          <w:szCs w:val="28"/>
        </w:rPr>
      </w:pPr>
      <w:r>
        <w:rPr>
          <w:rFonts w:ascii="Times New Roman" w:hAnsi="Times New Roman"/>
          <w:sz w:val="28"/>
        </w:rPr>
        <w:t>(a) alle op grond van artikel 10 of artikel 11 genomen besluiten (het besluit om zich op een ander soort onderzoeksmaatregel te beroepen of een besluit van niet-erkenning of niet-tenuitvoerlegging van het EOB).</w:t>
      </w:r>
    </w:p>
    <w:p w14:paraId="6CA98034" w14:textId="77777777" w:rsidR="000B3DBE" w:rsidRPr="00B074A0" w:rsidRDefault="00ED58DC" w:rsidP="000B3DBE">
      <w:pPr>
        <w:spacing w:after="0" w:line="240" w:lineRule="auto"/>
        <w:ind w:firstLine="360"/>
        <w:jc w:val="both"/>
        <w:rPr>
          <w:rFonts w:ascii="Times New Roman" w:hAnsi="Times New Roman" w:cs="Times New Roman"/>
          <w:b/>
          <w:bCs/>
          <w:sz w:val="28"/>
          <w:szCs w:val="28"/>
        </w:rPr>
      </w:pPr>
      <w:r>
        <w:rPr>
          <w:rFonts w:ascii="Times New Roman" w:hAnsi="Times New Roman"/>
          <w:sz w:val="28"/>
        </w:rPr>
        <w:t>(b) alle besluiten tot uitstel van de tenuitvoerlegging of de erkenning van het EOB, de redenen voor het uitstel en, indien mogelijk, de verwachte duur van het uitstel.</w:t>
      </w:r>
      <w:r>
        <w:rPr>
          <w:rFonts w:ascii="Times New Roman" w:hAnsi="Times New Roman"/>
          <w:b/>
          <w:sz w:val="28"/>
        </w:rPr>
        <w:t xml:space="preserve"> </w:t>
      </w:r>
    </w:p>
    <w:p w14:paraId="470700AB" w14:textId="77777777" w:rsidR="000B3DBE" w:rsidRPr="00B074A0" w:rsidRDefault="000B3DBE">
      <w:pPr>
        <w:rPr>
          <w:rFonts w:ascii="Times New Roman" w:hAnsi="Times New Roman" w:cs="Times New Roman"/>
          <w:b/>
          <w:bCs/>
          <w:sz w:val="28"/>
          <w:szCs w:val="28"/>
        </w:rPr>
      </w:pPr>
      <w:r>
        <w:br w:type="page"/>
      </w:r>
    </w:p>
    <w:p w14:paraId="258DEFC9" w14:textId="73696434" w:rsidR="000B3DBE" w:rsidRPr="00B074A0" w:rsidRDefault="000B3DBE" w:rsidP="000B3DBE">
      <w:pPr>
        <w:pStyle w:val="Test"/>
        <w:shd w:val="clear" w:color="auto" w:fill="DED888"/>
        <w:spacing w:after="160"/>
        <w:jc w:val="center"/>
        <w:rPr>
          <w:rStyle w:val="lev"/>
          <w:rFonts w:ascii="Times New Roman" w:hAnsi="Times New Roman"/>
          <w:b/>
          <w:color w:val="2F5496" w:themeColor="accent1" w:themeShade="BF"/>
          <w:sz w:val="32"/>
          <w:szCs w:val="32"/>
        </w:rPr>
      </w:pPr>
      <w:r>
        <w:rPr>
          <w:rStyle w:val="lev"/>
          <w:rFonts w:ascii="Times New Roman" w:hAnsi="Times New Roman"/>
          <w:b/>
          <w:color w:val="2F5496" w:themeColor="accent1" w:themeShade="BF"/>
          <w:sz w:val="32"/>
        </w:rPr>
        <w:lastRenderedPageBreak/>
        <w:t>Bijlage Stapsgewijze oplossingen</w:t>
      </w:r>
    </w:p>
    <w:p w14:paraId="538F01F7" w14:textId="225DA1A7" w:rsidR="000B3DBE" w:rsidRPr="00F619B4" w:rsidRDefault="000B3DBE" w:rsidP="00F619B4">
      <w:pPr>
        <w:pStyle w:val="Paragraphedeliste"/>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t>Een Duitse bevoegde uitvaardigende autoriteit wenst huiszoeking te doen bij een in Brussel, België gevestigde verdachte.</w:t>
      </w:r>
    </w:p>
    <w:p w14:paraId="304B32C7" w14:textId="77777777" w:rsidR="000B3DBE" w:rsidRPr="00091AEB" w:rsidRDefault="000B3DBE" w:rsidP="000B3DBE">
      <w:pPr>
        <w:spacing w:after="0"/>
        <w:jc w:val="both"/>
        <w:rPr>
          <w:rFonts w:ascii="Times New Roman" w:hAnsi="Times New Roman"/>
          <w:sz w:val="28"/>
          <w:szCs w:val="28"/>
          <w:lang w:val="nl-NL"/>
        </w:rPr>
      </w:pPr>
    </w:p>
    <w:p w14:paraId="4FE7D229"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1. Om de bevoegde autoriteit te identificeren, kiezen we </w:t>
      </w:r>
      <w:r>
        <w:rPr>
          <w:rFonts w:ascii="Times New Roman" w:hAnsi="Times New Roman"/>
          <w:b/>
          <w:bCs/>
          <w:sz w:val="28"/>
        </w:rPr>
        <w:t>België</w:t>
      </w:r>
      <w:r>
        <w:rPr>
          <w:rFonts w:ascii="Times New Roman" w:hAnsi="Times New Roman"/>
          <w:sz w:val="28"/>
        </w:rPr>
        <w:t xml:space="preserve"> (BE) als land. Daarna kiezen we de sectie </w:t>
      </w:r>
      <w:r>
        <w:rPr>
          <w:rFonts w:ascii="Times New Roman" w:hAnsi="Times New Roman"/>
          <w:b/>
          <w:bCs/>
          <w:sz w:val="28"/>
        </w:rPr>
        <w:t>Atlas</w:t>
      </w:r>
      <w:r>
        <w:rPr>
          <w:rFonts w:ascii="Times New Roman" w:hAnsi="Times New Roman"/>
          <w:sz w:val="28"/>
        </w:rPr>
        <w:t>, zoals hieronder weergegeven.</w:t>
      </w:r>
    </w:p>
    <w:p w14:paraId="0B764EE2" w14:textId="77777777" w:rsidR="000B3DBE" w:rsidRPr="00B074A0" w:rsidRDefault="000B3DBE" w:rsidP="000B3DBE">
      <w:pPr>
        <w:spacing w:after="0" w:line="240" w:lineRule="auto"/>
        <w:jc w:val="both"/>
        <w:rPr>
          <w:rFonts w:ascii="Times New Roman" w:hAnsi="Times New Roman"/>
          <w:sz w:val="28"/>
          <w:szCs w:val="28"/>
          <w:lang w:val="en-GB"/>
        </w:rPr>
      </w:pPr>
    </w:p>
    <w:p w14:paraId="54BCDB5D"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24BA66CE" wp14:editId="1E06A39C">
            <wp:extent cx="5731510" cy="28346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834640"/>
                    </a:xfrm>
                    <a:prstGeom prst="rect">
                      <a:avLst/>
                    </a:prstGeom>
                  </pic:spPr>
                </pic:pic>
              </a:graphicData>
            </a:graphic>
          </wp:inline>
        </w:drawing>
      </w:r>
    </w:p>
    <w:p w14:paraId="6C385F84" w14:textId="77777777" w:rsidR="000B3DBE" w:rsidRPr="00B074A0" w:rsidRDefault="000B3DBE" w:rsidP="000B3DBE">
      <w:pPr>
        <w:spacing w:after="0"/>
        <w:jc w:val="both"/>
        <w:rPr>
          <w:rFonts w:ascii="Times New Roman" w:hAnsi="Times New Roman"/>
          <w:sz w:val="28"/>
          <w:szCs w:val="28"/>
          <w:lang w:val="en-GB"/>
        </w:rPr>
      </w:pPr>
    </w:p>
    <w:p w14:paraId="49B537E6"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2. We kiezen voor </w:t>
      </w:r>
      <w:r>
        <w:rPr>
          <w:rFonts w:ascii="Times New Roman" w:hAnsi="Times New Roman"/>
          <w:i/>
          <w:iCs/>
          <w:sz w:val="28"/>
        </w:rPr>
        <w:t xml:space="preserve">maatregel </w:t>
      </w:r>
      <w:r>
        <w:rPr>
          <w:rFonts w:ascii="Times New Roman" w:hAnsi="Times New Roman"/>
          <w:b/>
          <w:bCs/>
          <w:i/>
          <w:iCs/>
          <w:sz w:val="28"/>
        </w:rPr>
        <w:t>601. Bezoeken aan en doorzoeken van woningen</w:t>
      </w:r>
      <w:r>
        <w:rPr>
          <w:rFonts w:ascii="Times New Roman" w:hAnsi="Times New Roman"/>
          <w:b/>
          <w:bCs/>
          <w:sz w:val="28"/>
        </w:rPr>
        <w:t>.</w:t>
      </w:r>
      <w:r>
        <w:rPr>
          <w:rFonts w:ascii="Times New Roman" w:hAnsi="Times New Roman"/>
          <w:sz w:val="28"/>
        </w:rPr>
        <w:t xml:space="preserve">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482E5097" w14:textId="77777777" w:rsidR="000B3DBE" w:rsidRPr="00091AEB" w:rsidRDefault="000B3DBE" w:rsidP="000B3DBE">
      <w:pPr>
        <w:spacing w:after="0" w:line="240" w:lineRule="auto"/>
        <w:ind w:left="360"/>
        <w:jc w:val="both"/>
        <w:rPr>
          <w:rFonts w:ascii="Times New Roman" w:hAnsi="Times New Roman"/>
          <w:sz w:val="28"/>
          <w:szCs w:val="28"/>
          <w:lang w:val="nl-NL"/>
        </w:rPr>
      </w:pPr>
    </w:p>
    <w:p w14:paraId="33D6891F"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7FBF690A" wp14:editId="6CD11ED7">
            <wp:extent cx="5731510" cy="2697534"/>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5731510" cy="2697534"/>
                    </a:xfrm>
                    <a:prstGeom prst="rect">
                      <a:avLst/>
                    </a:prstGeom>
                  </pic:spPr>
                </pic:pic>
              </a:graphicData>
            </a:graphic>
          </wp:inline>
        </w:drawing>
      </w:r>
    </w:p>
    <w:p w14:paraId="4857430D" w14:textId="77777777" w:rsidR="000B3DBE" w:rsidRPr="00B074A0" w:rsidRDefault="000B3DBE" w:rsidP="000B3DBE">
      <w:pPr>
        <w:spacing w:after="0"/>
        <w:jc w:val="both"/>
        <w:rPr>
          <w:rFonts w:ascii="Times New Roman" w:hAnsi="Times New Roman"/>
          <w:sz w:val="28"/>
          <w:szCs w:val="28"/>
          <w:lang w:val="en-GB"/>
        </w:rPr>
      </w:pPr>
    </w:p>
    <w:p w14:paraId="56B42CED" w14:textId="77777777" w:rsidR="000B3DBE" w:rsidRPr="00B074A0" w:rsidRDefault="000B3DBE" w:rsidP="000B3DBE">
      <w:pPr>
        <w:spacing w:after="0"/>
        <w:jc w:val="both"/>
        <w:rPr>
          <w:rFonts w:ascii="Times New Roman" w:hAnsi="Times New Roman"/>
          <w:sz w:val="28"/>
          <w:szCs w:val="28"/>
          <w:lang w:val="en-GB"/>
        </w:rPr>
      </w:pPr>
    </w:p>
    <w:p w14:paraId="592C6CD1"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lastRenderedPageBreak/>
        <w:t>3. Hier moeten we tussen 2 opties kiezen. We kiezen voor de optie “</w:t>
      </w:r>
      <w:r>
        <w:rPr>
          <w:rFonts w:ascii="Times New Roman" w:hAnsi="Times New Roman"/>
          <w:i/>
          <w:iCs/>
          <w:sz w:val="28"/>
        </w:rPr>
        <w:t>bekend</w:t>
      </w:r>
      <w:r>
        <w:rPr>
          <w:rFonts w:ascii="Times New Roman" w:hAnsi="Times New Roman"/>
          <w:sz w:val="28"/>
        </w:rPr>
        <w:t>” omdat we weten dat de plaats in Brussel is (indien de plaats “</w:t>
      </w:r>
      <w:r>
        <w:rPr>
          <w:rFonts w:ascii="Times New Roman" w:hAnsi="Times New Roman"/>
          <w:i/>
          <w:iCs/>
          <w:sz w:val="28"/>
        </w:rPr>
        <w:t>niet bekend</w:t>
      </w:r>
      <w:r>
        <w:rPr>
          <w:rFonts w:ascii="Times New Roman" w:hAnsi="Times New Roman"/>
          <w:sz w:val="28"/>
        </w:rPr>
        <w:t>” was, zouden we voor onbekend hebben gekozen en ons op de hulp van de bevoegde autoriteiten in de uitvoerende LS hebben verlaten). Daarna kiezen we de sectie Volgende (</w:t>
      </w:r>
      <w:r>
        <w:rPr>
          <w:rFonts w:ascii="Times New Roman" w:hAnsi="Times New Roman"/>
          <w:i/>
          <w:iCs/>
          <w:sz w:val="28"/>
        </w:rPr>
        <w:t>Next</w:t>
      </w:r>
      <w:r>
        <w:rPr>
          <w:rFonts w:ascii="Times New Roman" w:hAnsi="Times New Roman"/>
          <w:sz w:val="28"/>
        </w:rPr>
        <w:t>), zoals hieronder weergegeven.</w:t>
      </w:r>
    </w:p>
    <w:p w14:paraId="18577D46"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0C9AA62A" wp14:editId="66FF55DC">
            <wp:extent cx="5731510" cy="236814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5731510" cy="2368144"/>
                    </a:xfrm>
                    <a:prstGeom prst="rect">
                      <a:avLst/>
                    </a:prstGeom>
                  </pic:spPr>
                </pic:pic>
              </a:graphicData>
            </a:graphic>
          </wp:inline>
        </w:drawing>
      </w:r>
    </w:p>
    <w:p w14:paraId="6F6D96C2" w14:textId="77777777" w:rsidR="000B3DBE" w:rsidRPr="00B074A0" w:rsidRDefault="000B3DBE" w:rsidP="000B3DBE">
      <w:pPr>
        <w:spacing w:after="0"/>
        <w:jc w:val="both"/>
        <w:rPr>
          <w:rFonts w:ascii="Times New Roman" w:hAnsi="Times New Roman"/>
          <w:sz w:val="28"/>
          <w:szCs w:val="28"/>
          <w:lang w:val="en-GB"/>
        </w:rPr>
      </w:pPr>
    </w:p>
    <w:p w14:paraId="5A3D7062"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4. Hier moeten we tussen 2 opties kiezen: de Overeenkomst van 2000 of de Richtlijn 2014/41 betreffende EOB. Om te weten of de Richtlijn van toepassing is, controleren we de </w:t>
      </w:r>
      <w:r>
        <w:rPr>
          <w:rFonts w:ascii="Times New Roman" w:hAnsi="Times New Roman"/>
          <w:b/>
          <w:bCs/>
          <w:sz w:val="28"/>
        </w:rPr>
        <w:t>uitvoeringsstatus</w:t>
      </w:r>
      <w:r>
        <w:rPr>
          <w:rFonts w:ascii="Times New Roman" w:hAnsi="Times New Roman"/>
          <w:sz w:val="28"/>
        </w:rPr>
        <w:t xml:space="preserve"> (op de website van het EJN) van het rechtsinstrument. We weten dat enkel Denemarken en Ierland niet door de Richtlijn worden verbonden en dat de andere LS’en de Richtlijn hebben uitgevoerd. We kiezen voor de Richtlijn 2014/41 betreffende EOB.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020D4CA0" w14:textId="77777777" w:rsidR="000B3DBE" w:rsidRPr="00091AEB" w:rsidRDefault="000B3DBE" w:rsidP="000B3DBE">
      <w:pPr>
        <w:spacing w:after="0"/>
        <w:jc w:val="both"/>
        <w:rPr>
          <w:rFonts w:ascii="Times New Roman" w:hAnsi="Times New Roman"/>
          <w:sz w:val="28"/>
          <w:szCs w:val="28"/>
          <w:lang w:val="nl-NL"/>
        </w:rPr>
      </w:pPr>
    </w:p>
    <w:p w14:paraId="5341549D"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2D75E8B7" wp14:editId="0D120D96">
            <wp:extent cx="5731510" cy="2889837"/>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a:extLst>
                        <a:ext uri="{28A0092B-C50C-407E-A947-70E740481C1C}">
                          <a14:useLocalDpi xmlns:a14="http://schemas.microsoft.com/office/drawing/2010/main" val="0"/>
                        </a:ext>
                      </a:extLst>
                    </a:blip>
                    <a:stretch>
                      <a:fillRect/>
                    </a:stretch>
                  </pic:blipFill>
                  <pic:spPr>
                    <a:xfrm>
                      <a:off x="0" y="0"/>
                      <a:ext cx="5731510" cy="2889837"/>
                    </a:xfrm>
                    <a:prstGeom prst="rect">
                      <a:avLst/>
                    </a:prstGeom>
                  </pic:spPr>
                </pic:pic>
              </a:graphicData>
            </a:graphic>
          </wp:inline>
        </w:drawing>
      </w:r>
    </w:p>
    <w:p w14:paraId="0C57F79D" w14:textId="77777777" w:rsidR="000B3DBE" w:rsidRPr="00B074A0" w:rsidRDefault="000B3DBE" w:rsidP="000B3DBE">
      <w:pPr>
        <w:spacing w:after="0"/>
        <w:jc w:val="both"/>
        <w:rPr>
          <w:rFonts w:ascii="Times New Roman" w:hAnsi="Times New Roman"/>
          <w:sz w:val="28"/>
          <w:szCs w:val="28"/>
          <w:lang w:val="en-GB"/>
        </w:rPr>
      </w:pPr>
    </w:p>
    <w:p w14:paraId="25C2EDB8" w14:textId="77777777" w:rsidR="000B3DBE" w:rsidRPr="00B074A0" w:rsidRDefault="000B3DBE" w:rsidP="000B3DBE">
      <w:pPr>
        <w:spacing w:after="0"/>
        <w:jc w:val="both"/>
        <w:rPr>
          <w:rFonts w:ascii="Times New Roman" w:hAnsi="Times New Roman"/>
          <w:sz w:val="28"/>
          <w:szCs w:val="28"/>
          <w:lang w:val="en-GB"/>
        </w:rPr>
      </w:pPr>
    </w:p>
    <w:p w14:paraId="422681B6"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lastRenderedPageBreak/>
        <w:t xml:space="preserve">5.We voeren </w:t>
      </w:r>
      <w:r>
        <w:rPr>
          <w:rFonts w:ascii="Times New Roman" w:hAnsi="Times New Roman"/>
          <w:b/>
          <w:bCs/>
          <w:sz w:val="28"/>
        </w:rPr>
        <w:t>Brussel</w:t>
      </w:r>
      <w:r>
        <w:rPr>
          <w:rFonts w:ascii="Times New Roman" w:hAnsi="Times New Roman"/>
          <w:sz w:val="28"/>
        </w:rPr>
        <w:t xml:space="preserve"> in.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5A4B0319" w14:textId="77777777" w:rsidR="000B3DBE" w:rsidRPr="00091AEB" w:rsidRDefault="000B3DBE" w:rsidP="000B3DBE">
      <w:pPr>
        <w:pStyle w:val="Paragraphedeliste"/>
        <w:spacing w:after="0" w:line="240" w:lineRule="auto"/>
        <w:jc w:val="both"/>
        <w:rPr>
          <w:rFonts w:ascii="Times New Roman" w:hAnsi="Times New Roman"/>
          <w:sz w:val="28"/>
          <w:szCs w:val="28"/>
          <w:lang w:val="nl-NL"/>
        </w:rPr>
      </w:pPr>
    </w:p>
    <w:p w14:paraId="0AC2CA13"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4492E428" wp14:editId="5247B01E">
            <wp:extent cx="5731510" cy="37261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726180"/>
                    </a:xfrm>
                    <a:prstGeom prst="rect">
                      <a:avLst/>
                    </a:prstGeom>
                  </pic:spPr>
                </pic:pic>
              </a:graphicData>
            </a:graphic>
          </wp:inline>
        </w:drawing>
      </w:r>
    </w:p>
    <w:p w14:paraId="6DCEF545" w14:textId="77777777" w:rsidR="000B3DBE" w:rsidRPr="00B074A0" w:rsidRDefault="000B3DBE" w:rsidP="000B3DBE">
      <w:pPr>
        <w:spacing w:after="0"/>
        <w:jc w:val="both"/>
        <w:rPr>
          <w:rFonts w:ascii="Times New Roman" w:hAnsi="Times New Roman"/>
          <w:sz w:val="28"/>
          <w:szCs w:val="28"/>
          <w:lang w:val="en-GB"/>
        </w:rPr>
      </w:pPr>
    </w:p>
    <w:p w14:paraId="37A44503"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6. Aan het einde zien we het hieronder weergegeven resultaat van onze zoekopdracht.</w:t>
      </w:r>
    </w:p>
    <w:p w14:paraId="33F86220" w14:textId="77777777" w:rsidR="000B3DBE" w:rsidRPr="00091AEB" w:rsidRDefault="000B3DBE" w:rsidP="000B3DBE">
      <w:pPr>
        <w:spacing w:after="0"/>
        <w:jc w:val="both"/>
        <w:rPr>
          <w:rFonts w:ascii="Times New Roman" w:hAnsi="Times New Roman"/>
          <w:sz w:val="28"/>
          <w:szCs w:val="28"/>
          <w:lang w:val="nl-NL"/>
        </w:rPr>
      </w:pPr>
    </w:p>
    <w:p w14:paraId="5AD93DE4" w14:textId="77777777" w:rsidR="000B3DBE" w:rsidRPr="00B074A0" w:rsidRDefault="000B3DBE" w:rsidP="000B3DBE">
      <w:pPr>
        <w:spacing w:after="0"/>
        <w:jc w:val="both"/>
        <w:rPr>
          <w:rFonts w:ascii="Times New Roman" w:hAnsi="Times New Roman"/>
          <w:sz w:val="28"/>
          <w:szCs w:val="28"/>
        </w:rPr>
      </w:pPr>
      <w:r>
        <w:rPr>
          <w:noProof/>
        </w:rPr>
        <w:lastRenderedPageBreak/>
        <w:drawing>
          <wp:inline distT="0" distB="0" distL="0" distR="0" wp14:anchorId="233C43B8" wp14:editId="59FEB4FF">
            <wp:extent cx="5731510" cy="380238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802380"/>
                    </a:xfrm>
                    <a:prstGeom prst="rect">
                      <a:avLst/>
                    </a:prstGeom>
                  </pic:spPr>
                </pic:pic>
              </a:graphicData>
            </a:graphic>
          </wp:inline>
        </w:drawing>
      </w:r>
    </w:p>
    <w:p w14:paraId="5B282C9E" w14:textId="77777777" w:rsidR="000B3DBE" w:rsidRPr="00F619B4" w:rsidRDefault="000B3DBE" w:rsidP="00F619B4">
      <w:pPr>
        <w:pStyle w:val="Paragraphedeliste"/>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t>Een Franse bevoegde uitvaardigende autoriteit wenst per videoconferentie een getuige te horen die in Vigo, Spanje verblijft.</w:t>
      </w:r>
    </w:p>
    <w:p w14:paraId="2F448C9B" w14:textId="77777777" w:rsidR="000B3DBE" w:rsidRPr="00091AEB" w:rsidRDefault="000B3DBE" w:rsidP="000B3DBE">
      <w:pPr>
        <w:pStyle w:val="Paragraphedeliste"/>
        <w:spacing w:after="0"/>
        <w:jc w:val="both"/>
        <w:rPr>
          <w:rFonts w:ascii="Times New Roman" w:hAnsi="Times New Roman"/>
          <w:sz w:val="28"/>
          <w:szCs w:val="28"/>
          <w:lang w:val="nl-NL"/>
        </w:rPr>
      </w:pPr>
    </w:p>
    <w:p w14:paraId="73D2DCAA"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1. Om de bevoegde autoriteit te identificeren, kiezen we </w:t>
      </w:r>
      <w:r>
        <w:rPr>
          <w:rFonts w:ascii="Times New Roman" w:hAnsi="Times New Roman"/>
          <w:b/>
          <w:bCs/>
          <w:sz w:val="28"/>
        </w:rPr>
        <w:t>Spanje</w:t>
      </w:r>
      <w:r>
        <w:rPr>
          <w:rFonts w:ascii="Times New Roman" w:hAnsi="Times New Roman"/>
          <w:sz w:val="28"/>
        </w:rPr>
        <w:t xml:space="preserve"> (ES) als land. Daarna kiezen we de afdeling </w:t>
      </w:r>
      <w:r>
        <w:rPr>
          <w:rFonts w:ascii="Times New Roman" w:hAnsi="Times New Roman"/>
          <w:b/>
          <w:bCs/>
          <w:sz w:val="28"/>
        </w:rPr>
        <w:t>Atlas</w:t>
      </w:r>
      <w:r>
        <w:rPr>
          <w:rFonts w:ascii="Times New Roman" w:hAnsi="Times New Roman"/>
          <w:sz w:val="28"/>
        </w:rPr>
        <w:t>, zoals hieronder weergegeven.</w:t>
      </w:r>
    </w:p>
    <w:p w14:paraId="7B685519" w14:textId="77777777" w:rsidR="000B3DBE" w:rsidRPr="00B074A0" w:rsidRDefault="000B3DBE" w:rsidP="000B3DBE">
      <w:pPr>
        <w:spacing w:after="0" w:line="240" w:lineRule="auto"/>
        <w:jc w:val="both"/>
        <w:rPr>
          <w:rFonts w:ascii="Times New Roman" w:hAnsi="Times New Roman"/>
          <w:sz w:val="28"/>
          <w:szCs w:val="28"/>
          <w:lang w:val="en-GB"/>
        </w:rPr>
      </w:pPr>
    </w:p>
    <w:p w14:paraId="6C959D49"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1B727B99" wp14:editId="11FC51B6">
            <wp:extent cx="5731510" cy="284988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849880"/>
                    </a:xfrm>
                    <a:prstGeom prst="rect">
                      <a:avLst/>
                    </a:prstGeom>
                  </pic:spPr>
                </pic:pic>
              </a:graphicData>
            </a:graphic>
          </wp:inline>
        </w:drawing>
      </w:r>
    </w:p>
    <w:p w14:paraId="42BFE771" w14:textId="77777777" w:rsidR="000B3DBE" w:rsidRPr="00B074A0" w:rsidRDefault="000B3DBE" w:rsidP="000B3DBE">
      <w:pPr>
        <w:spacing w:after="0"/>
        <w:jc w:val="both"/>
        <w:rPr>
          <w:rFonts w:ascii="Times New Roman" w:hAnsi="Times New Roman"/>
          <w:sz w:val="28"/>
          <w:szCs w:val="28"/>
          <w:lang w:val="en-GB"/>
        </w:rPr>
      </w:pPr>
    </w:p>
    <w:p w14:paraId="571E9F82"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2. We kiezen maatregel </w:t>
      </w:r>
      <w:r>
        <w:rPr>
          <w:rFonts w:ascii="Times New Roman" w:hAnsi="Times New Roman"/>
          <w:b/>
          <w:bCs/>
          <w:sz w:val="28"/>
        </w:rPr>
        <w:t>703. Getuigen horen: per videogesprek.</w:t>
      </w:r>
      <w:r>
        <w:rPr>
          <w:rFonts w:ascii="Times New Roman" w:hAnsi="Times New Roman"/>
          <w:sz w:val="28"/>
        </w:rPr>
        <w:t xml:space="preserve">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4CDA26AD" w14:textId="77777777" w:rsidR="000B3DBE" w:rsidRPr="00091AEB" w:rsidRDefault="000B3DBE" w:rsidP="000B3DBE">
      <w:pPr>
        <w:spacing w:after="0" w:line="240" w:lineRule="auto"/>
        <w:ind w:left="360"/>
        <w:jc w:val="both"/>
        <w:rPr>
          <w:rFonts w:ascii="Times New Roman" w:hAnsi="Times New Roman"/>
          <w:sz w:val="28"/>
          <w:szCs w:val="28"/>
          <w:lang w:val="nl-NL"/>
        </w:rPr>
      </w:pPr>
    </w:p>
    <w:p w14:paraId="680A9CA1" w14:textId="77777777" w:rsidR="000B3DBE" w:rsidRPr="00B074A0" w:rsidRDefault="000B3DBE" w:rsidP="000B3DBE">
      <w:pPr>
        <w:spacing w:after="0"/>
        <w:jc w:val="both"/>
        <w:rPr>
          <w:rFonts w:ascii="Times New Roman" w:hAnsi="Times New Roman"/>
          <w:sz w:val="28"/>
          <w:szCs w:val="28"/>
        </w:rPr>
      </w:pPr>
      <w:r>
        <w:rPr>
          <w:noProof/>
        </w:rPr>
        <w:lastRenderedPageBreak/>
        <w:drawing>
          <wp:inline distT="0" distB="0" distL="0" distR="0" wp14:anchorId="17D75E47" wp14:editId="781C38E5">
            <wp:extent cx="4912478" cy="368046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5">
                      <a:extLst>
                        <a:ext uri="{28A0092B-C50C-407E-A947-70E740481C1C}">
                          <a14:useLocalDpi xmlns:a14="http://schemas.microsoft.com/office/drawing/2010/main" val="0"/>
                        </a:ext>
                      </a:extLst>
                    </a:blip>
                    <a:stretch>
                      <a:fillRect/>
                    </a:stretch>
                  </pic:blipFill>
                  <pic:spPr>
                    <a:xfrm>
                      <a:off x="0" y="0"/>
                      <a:ext cx="4912478" cy="3680460"/>
                    </a:xfrm>
                    <a:prstGeom prst="rect">
                      <a:avLst/>
                    </a:prstGeom>
                  </pic:spPr>
                </pic:pic>
              </a:graphicData>
            </a:graphic>
          </wp:inline>
        </w:drawing>
      </w:r>
    </w:p>
    <w:p w14:paraId="7A27A7E6"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3. Hier moeten we tussen 2 opties kiezen: Richtlijn 2014/41 betreffende EOB of een ander rechtsinstrument. Om te weten of de Richtlijn van toepassing is, controleren we de </w:t>
      </w:r>
      <w:r>
        <w:rPr>
          <w:rFonts w:ascii="Times New Roman" w:hAnsi="Times New Roman"/>
          <w:b/>
          <w:bCs/>
          <w:sz w:val="28"/>
        </w:rPr>
        <w:t>uitvoeringsstatus</w:t>
      </w:r>
      <w:r>
        <w:rPr>
          <w:rFonts w:ascii="Times New Roman" w:hAnsi="Times New Roman"/>
          <w:sz w:val="28"/>
        </w:rPr>
        <w:t xml:space="preserve"> (op de website van het EJN) van het rechtsinstrument. We weten dat enkel Denemarken en Ierland niet door de Richtlijn worden verbonden en dat de andere LS’en de Richtlijn hebben uitgevoerd. We kiezen voor de Richtlijn 2014/41 betreffende EOB.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5E611378" w14:textId="77777777" w:rsidR="000B3DBE" w:rsidRPr="00091AEB" w:rsidRDefault="000B3DBE" w:rsidP="000B3DBE">
      <w:pPr>
        <w:spacing w:after="0"/>
        <w:jc w:val="both"/>
        <w:rPr>
          <w:rFonts w:ascii="Times New Roman" w:hAnsi="Times New Roman"/>
          <w:sz w:val="28"/>
          <w:szCs w:val="28"/>
          <w:lang w:val="nl-NL"/>
        </w:rPr>
      </w:pPr>
    </w:p>
    <w:p w14:paraId="4D34D89B"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4792685B" wp14:editId="56BA3610">
            <wp:extent cx="5731510" cy="24987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498725"/>
                    </a:xfrm>
                    <a:prstGeom prst="rect">
                      <a:avLst/>
                    </a:prstGeom>
                  </pic:spPr>
                </pic:pic>
              </a:graphicData>
            </a:graphic>
          </wp:inline>
        </w:drawing>
      </w:r>
    </w:p>
    <w:p w14:paraId="7F668F5E" w14:textId="77777777" w:rsidR="000B3DBE" w:rsidRPr="00B074A0" w:rsidRDefault="000B3DBE" w:rsidP="000B3DBE">
      <w:pPr>
        <w:spacing w:after="0"/>
        <w:jc w:val="both"/>
        <w:rPr>
          <w:rFonts w:ascii="Times New Roman" w:hAnsi="Times New Roman"/>
          <w:sz w:val="28"/>
          <w:szCs w:val="28"/>
          <w:lang w:val="en-GB"/>
        </w:rPr>
      </w:pPr>
    </w:p>
    <w:p w14:paraId="1C96F9EB"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4. Hier moeten we tussen 3 opties kiezen betreffende het ter zake doende strafbare feit. We kiezen ‘ieder ander misdrijf’ (</w:t>
      </w:r>
      <w:r>
        <w:rPr>
          <w:rFonts w:ascii="Times New Roman" w:hAnsi="Times New Roman"/>
          <w:i/>
          <w:iCs/>
          <w:sz w:val="28"/>
        </w:rPr>
        <w:t>any other crime</w:t>
      </w:r>
      <w:r>
        <w:rPr>
          <w:rFonts w:ascii="Times New Roman" w:hAnsi="Times New Roman"/>
          <w:sz w:val="28"/>
        </w:rPr>
        <w:t xml:space="preserve">).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66FE6E15" w14:textId="77777777" w:rsidR="000B3DBE" w:rsidRPr="00091AEB" w:rsidRDefault="000B3DBE" w:rsidP="000B3DBE">
      <w:pPr>
        <w:spacing w:after="0"/>
        <w:jc w:val="both"/>
        <w:rPr>
          <w:rFonts w:ascii="Times New Roman" w:hAnsi="Times New Roman"/>
          <w:sz w:val="28"/>
          <w:szCs w:val="28"/>
          <w:lang w:val="nl-NL"/>
        </w:rPr>
      </w:pPr>
    </w:p>
    <w:p w14:paraId="49D200EF"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40B8D6D5" wp14:editId="0E168D1D">
            <wp:extent cx="5731510" cy="3535680"/>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535680"/>
                    </a:xfrm>
                    <a:prstGeom prst="rect">
                      <a:avLst/>
                    </a:prstGeom>
                  </pic:spPr>
                </pic:pic>
              </a:graphicData>
            </a:graphic>
          </wp:inline>
        </w:drawing>
      </w:r>
    </w:p>
    <w:p w14:paraId="187A9A7B" w14:textId="77777777" w:rsidR="000B3DBE" w:rsidRPr="00B074A0" w:rsidRDefault="000B3DBE" w:rsidP="000B3DBE">
      <w:pPr>
        <w:spacing w:after="0"/>
        <w:jc w:val="both"/>
        <w:rPr>
          <w:rFonts w:ascii="Times New Roman" w:hAnsi="Times New Roman"/>
          <w:sz w:val="28"/>
          <w:szCs w:val="28"/>
          <w:lang w:val="en-GB"/>
        </w:rPr>
      </w:pPr>
    </w:p>
    <w:p w14:paraId="3285295D" w14:textId="77777777" w:rsidR="000B3DBE" w:rsidRPr="00B074A0" w:rsidRDefault="000B3DBE" w:rsidP="000B3DBE">
      <w:pPr>
        <w:spacing w:after="0"/>
        <w:jc w:val="both"/>
        <w:rPr>
          <w:rFonts w:ascii="Times New Roman" w:hAnsi="Times New Roman"/>
          <w:sz w:val="28"/>
          <w:szCs w:val="28"/>
          <w:lang w:val="en-GB"/>
        </w:rPr>
      </w:pPr>
    </w:p>
    <w:p w14:paraId="3990B5F8"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5. Bij de volgende stap moeten we tussen 2 opties kiezen. We kiezen dat we de plaats kennen (Vigo), waar de getuige verblijft.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7FA1B51F" w14:textId="77777777" w:rsidR="000B3DBE" w:rsidRPr="00091AEB" w:rsidRDefault="000B3DBE" w:rsidP="000B3DBE">
      <w:pPr>
        <w:spacing w:after="0"/>
        <w:jc w:val="both"/>
        <w:rPr>
          <w:rFonts w:ascii="Times New Roman" w:hAnsi="Times New Roman"/>
          <w:sz w:val="28"/>
          <w:szCs w:val="28"/>
          <w:lang w:val="nl-NL"/>
        </w:rPr>
      </w:pPr>
    </w:p>
    <w:p w14:paraId="79AE51C8"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12303BF3" wp14:editId="5F788569">
            <wp:extent cx="5731510" cy="315849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158490"/>
                    </a:xfrm>
                    <a:prstGeom prst="rect">
                      <a:avLst/>
                    </a:prstGeom>
                  </pic:spPr>
                </pic:pic>
              </a:graphicData>
            </a:graphic>
          </wp:inline>
        </w:drawing>
      </w:r>
    </w:p>
    <w:p w14:paraId="2F8458AC" w14:textId="77777777" w:rsidR="000B3DBE" w:rsidRPr="00B074A0" w:rsidRDefault="000B3DBE" w:rsidP="000B3DBE">
      <w:pPr>
        <w:spacing w:after="0"/>
        <w:jc w:val="both"/>
        <w:rPr>
          <w:rFonts w:ascii="Times New Roman" w:hAnsi="Times New Roman"/>
          <w:sz w:val="28"/>
          <w:szCs w:val="28"/>
          <w:lang w:val="en-GB"/>
        </w:rPr>
      </w:pPr>
    </w:p>
    <w:p w14:paraId="034A916F"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 xml:space="preserve">6.We voeren </w:t>
      </w:r>
      <w:r>
        <w:rPr>
          <w:rFonts w:ascii="Times New Roman" w:hAnsi="Times New Roman"/>
          <w:b/>
          <w:bCs/>
          <w:sz w:val="28"/>
        </w:rPr>
        <w:t>Vigo, Spanje</w:t>
      </w:r>
      <w:r>
        <w:rPr>
          <w:rFonts w:ascii="Times New Roman" w:hAnsi="Times New Roman"/>
          <w:sz w:val="28"/>
        </w:rPr>
        <w:t xml:space="preserve"> in.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5EBA05B8" w14:textId="77777777" w:rsidR="000B3DBE" w:rsidRPr="00091AEB" w:rsidRDefault="000B3DBE" w:rsidP="000B3DBE">
      <w:pPr>
        <w:pStyle w:val="Paragraphedeliste"/>
        <w:spacing w:after="0" w:line="240" w:lineRule="auto"/>
        <w:jc w:val="both"/>
        <w:rPr>
          <w:rFonts w:ascii="Times New Roman" w:hAnsi="Times New Roman"/>
          <w:sz w:val="28"/>
          <w:szCs w:val="28"/>
          <w:lang w:val="nl-NL"/>
        </w:rPr>
      </w:pPr>
    </w:p>
    <w:p w14:paraId="217A5F1B"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2DA2E676" wp14:editId="5D70041F">
            <wp:extent cx="5731510" cy="417766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4177665"/>
                    </a:xfrm>
                    <a:prstGeom prst="rect">
                      <a:avLst/>
                    </a:prstGeom>
                  </pic:spPr>
                </pic:pic>
              </a:graphicData>
            </a:graphic>
          </wp:inline>
        </w:drawing>
      </w:r>
    </w:p>
    <w:p w14:paraId="6E9F5191" w14:textId="77777777" w:rsidR="000B3DBE" w:rsidRPr="00B074A0" w:rsidRDefault="000B3DBE" w:rsidP="000B3DBE">
      <w:pPr>
        <w:spacing w:after="0"/>
        <w:jc w:val="both"/>
        <w:rPr>
          <w:rFonts w:ascii="Times New Roman" w:hAnsi="Times New Roman"/>
          <w:sz w:val="28"/>
          <w:szCs w:val="28"/>
          <w:lang w:val="en-GB"/>
        </w:rPr>
      </w:pPr>
    </w:p>
    <w:p w14:paraId="710921CE"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7. Aan het einde zien we het hieronder weergegeven resultaat van onze zoekopdracht.</w:t>
      </w:r>
    </w:p>
    <w:p w14:paraId="0662DF0A" w14:textId="77777777" w:rsidR="000B3DBE" w:rsidRPr="00091AEB" w:rsidRDefault="000B3DBE" w:rsidP="000B3DBE">
      <w:pPr>
        <w:spacing w:after="0"/>
        <w:jc w:val="both"/>
        <w:rPr>
          <w:rFonts w:ascii="Times New Roman" w:hAnsi="Times New Roman"/>
          <w:sz w:val="28"/>
          <w:szCs w:val="28"/>
          <w:lang w:val="nl-NL"/>
        </w:rPr>
      </w:pPr>
    </w:p>
    <w:p w14:paraId="1A133836" w14:textId="77777777" w:rsidR="000B3DBE" w:rsidRPr="00B074A0" w:rsidRDefault="000B3DBE" w:rsidP="000B3DBE">
      <w:pPr>
        <w:spacing w:after="0"/>
        <w:jc w:val="both"/>
        <w:rPr>
          <w:rFonts w:ascii="Times New Roman" w:hAnsi="Times New Roman"/>
          <w:sz w:val="28"/>
          <w:szCs w:val="28"/>
        </w:rPr>
      </w:pPr>
      <w:r>
        <w:rPr>
          <w:noProof/>
        </w:rPr>
        <w:lastRenderedPageBreak/>
        <w:drawing>
          <wp:inline distT="0" distB="0" distL="0" distR="0" wp14:anchorId="2D5B0F80" wp14:editId="196E6D1B">
            <wp:extent cx="5731510" cy="3749040"/>
            <wp:effectExtent l="0" t="0" r="254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749040"/>
                    </a:xfrm>
                    <a:prstGeom prst="rect">
                      <a:avLst/>
                    </a:prstGeom>
                  </pic:spPr>
                </pic:pic>
              </a:graphicData>
            </a:graphic>
          </wp:inline>
        </w:drawing>
      </w:r>
    </w:p>
    <w:p w14:paraId="6E601E38" w14:textId="77777777" w:rsidR="000B3DBE" w:rsidRPr="00B074A0" w:rsidRDefault="000B3DBE" w:rsidP="000B3DBE">
      <w:pPr>
        <w:pStyle w:val="Paragraphedeliste"/>
        <w:jc w:val="both"/>
        <w:rPr>
          <w:rFonts w:ascii="Times New Roman" w:hAnsi="Times New Roman" w:cs="Times New Roman"/>
          <w:i/>
          <w:iCs/>
          <w:sz w:val="28"/>
          <w:szCs w:val="28"/>
          <w:lang w:val="en-GB"/>
        </w:rPr>
      </w:pPr>
    </w:p>
    <w:p w14:paraId="787449CB" w14:textId="77777777" w:rsidR="000B3DBE" w:rsidRPr="00F619B4" w:rsidRDefault="000B3DBE" w:rsidP="00F619B4">
      <w:pPr>
        <w:pStyle w:val="Paragraphedeliste"/>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t>Een Spaanse bevoegde uitvaardigende autoriteit wenst een deskundige te horen die in Athene, Griekenland verblijft.</w:t>
      </w:r>
    </w:p>
    <w:p w14:paraId="203FEFE7" w14:textId="77777777" w:rsidR="000B3DBE" w:rsidRPr="00091AEB" w:rsidRDefault="000B3DBE" w:rsidP="000B3DBE">
      <w:pPr>
        <w:spacing w:after="0"/>
        <w:jc w:val="both"/>
        <w:rPr>
          <w:rFonts w:ascii="Times New Roman" w:hAnsi="Times New Roman"/>
          <w:sz w:val="28"/>
          <w:szCs w:val="28"/>
          <w:lang w:val="nl-NL"/>
        </w:rPr>
      </w:pPr>
    </w:p>
    <w:p w14:paraId="4FE32DD6" w14:textId="77777777" w:rsidR="000B3DBE" w:rsidRPr="00B074A0" w:rsidRDefault="000B3DBE" w:rsidP="000B3DBE">
      <w:pPr>
        <w:pStyle w:val="Paragraphedeliste"/>
        <w:numPr>
          <w:ilvl w:val="0"/>
          <w:numId w:val="9"/>
        </w:numPr>
        <w:spacing w:after="0" w:line="240" w:lineRule="auto"/>
        <w:jc w:val="both"/>
        <w:rPr>
          <w:rFonts w:ascii="Times New Roman" w:hAnsi="Times New Roman"/>
          <w:sz w:val="28"/>
          <w:szCs w:val="28"/>
        </w:rPr>
      </w:pPr>
      <w:r>
        <w:rPr>
          <w:rFonts w:ascii="Times New Roman" w:hAnsi="Times New Roman"/>
          <w:sz w:val="28"/>
        </w:rPr>
        <w:t xml:space="preserve">Om de bevoegde autoriteit te identificeren, kiezen we </w:t>
      </w:r>
      <w:r>
        <w:rPr>
          <w:rFonts w:ascii="Times New Roman" w:hAnsi="Times New Roman"/>
          <w:b/>
          <w:bCs/>
          <w:sz w:val="28"/>
        </w:rPr>
        <w:t>Griekenland</w:t>
      </w:r>
      <w:r>
        <w:rPr>
          <w:rFonts w:ascii="Times New Roman" w:hAnsi="Times New Roman"/>
          <w:sz w:val="28"/>
        </w:rPr>
        <w:t xml:space="preserve"> (GR) als land. Daarna kiezen we de sectie </w:t>
      </w:r>
      <w:r>
        <w:rPr>
          <w:rFonts w:ascii="Times New Roman" w:hAnsi="Times New Roman"/>
          <w:b/>
          <w:bCs/>
          <w:sz w:val="28"/>
        </w:rPr>
        <w:t>Atlas</w:t>
      </w:r>
      <w:r>
        <w:rPr>
          <w:rFonts w:ascii="Times New Roman" w:hAnsi="Times New Roman"/>
          <w:sz w:val="28"/>
        </w:rPr>
        <w:t>, zoals hieronder weergegeven.</w:t>
      </w:r>
    </w:p>
    <w:p w14:paraId="59623811" w14:textId="77777777" w:rsidR="000B3DBE" w:rsidRPr="00B074A0" w:rsidRDefault="000B3DBE" w:rsidP="000B3DBE">
      <w:pPr>
        <w:pStyle w:val="Paragraphedeliste"/>
        <w:spacing w:after="0" w:line="240" w:lineRule="auto"/>
        <w:jc w:val="both"/>
        <w:rPr>
          <w:rFonts w:ascii="Times New Roman" w:hAnsi="Times New Roman"/>
          <w:sz w:val="28"/>
          <w:szCs w:val="28"/>
          <w:lang w:val="en-GB"/>
        </w:rPr>
      </w:pPr>
    </w:p>
    <w:p w14:paraId="280DCF66" w14:textId="77777777" w:rsidR="000B3DBE" w:rsidRPr="00B074A0" w:rsidRDefault="000B3DBE" w:rsidP="000B3DBE">
      <w:pPr>
        <w:spacing w:after="0" w:line="240" w:lineRule="auto"/>
        <w:jc w:val="both"/>
        <w:rPr>
          <w:rFonts w:ascii="Times New Roman" w:hAnsi="Times New Roman"/>
          <w:sz w:val="28"/>
          <w:szCs w:val="28"/>
        </w:rPr>
      </w:pPr>
      <w:r>
        <w:rPr>
          <w:noProof/>
        </w:rPr>
        <w:drawing>
          <wp:inline distT="0" distB="0" distL="0" distR="0" wp14:anchorId="3C5C62DA" wp14:editId="3F4907F5">
            <wp:extent cx="5731510" cy="289560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895600"/>
                    </a:xfrm>
                    <a:prstGeom prst="rect">
                      <a:avLst/>
                    </a:prstGeom>
                  </pic:spPr>
                </pic:pic>
              </a:graphicData>
            </a:graphic>
          </wp:inline>
        </w:drawing>
      </w:r>
    </w:p>
    <w:p w14:paraId="34DA531F" w14:textId="77777777" w:rsidR="000B3DBE" w:rsidRPr="00B074A0" w:rsidRDefault="000B3DBE" w:rsidP="000B3DBE">
      <w:pPr>
        <w:pStyle w:val="Paragraphedeliste"/>
        <w:numPr>
          <w:ilvl w:val="0"/>
          <w:numId w:val="9"/>
        </w:numPr>
        <w:spacing w:after="0" w:line="240" w:lineRule="auto"/>
        <w:jc w:val="both"/>
        <w:rPr>
          <w:rFonts w:ascii="Times New Roman" w:hAnsi="Times New Roman"/>
          <w:sz w:val="28"/>
          <w:szCs w:val="28"/>
        </w:rPr>
      </w:pPr>
      <w:r>
        <w:rPr>
          <w:rFonts w:ascii="Times New Roman" w:hAnsi="Times New Roman"/>
          <w:sz w:val="28"/>
        </w:rPr>
        <w:t xml:space="preserve">We kiezen maatregel </w:t>
      </w:r>
      <w:r>
        <w:rPr>
          <w:rFonts w:ascii="Times New Roman" w:hAnsi="Times New Roman"/>
          <w:b/>
          <w:bCs/>
          <w:sz w:val="28"/>
        </w:rPr>
        <w:t>708. Deskundigen horen</w:t>
      </w:r>
      <w:r>
        <w:rPr>
          <w:rFonts w:ascii="Times New Roman" w:hAnsi="Times New Roman"/>
          <w:sz w:val="28"/>
        </w:rPr>
        <w:t xml:space="preserve">.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36B3A8A6" w14:textId="77777777" w:rsidR="000B3DBE" w:rsidRPr="00091AEB" w:rsidRDefault="000B3DBE" w:rsidP="000B3DBE">
      <w:pPr>
        <w:pStyle w:val="Paragraphedeliste"/>
        <w:spacing w:after="0" w:line="240" w:lineRule="auto"/>
        <w:jc w:val="both"/>
        <w:rPr>
          <w:rFonts w:ascii="Times New Roman" w:hAnsi="Times New Roman"/>
          <w:sz w:val="28"/>
          <w:szCs w:val="28"/>
          <w:lang w:val="nl-NL"/>
        </w:rPr>
      </w:pPr>
    </w:p>
    <w:p w14:paraId="2559C0B9" w14:textId="77777777" w:rsidR="000B3DBE" w:rsidRPr="00B074A0" w:rsidRDefault="000B3DBE" w:rsidP="000B3DBE">
      <w:pPr>
        <w:spacing w:after="0" w:line="240" w:lineRule="auto"/>
        <w:ind w:left="360"/>
        <w:jc w:val="both"/>
        <w:rPr>
          <w:rFonts w:ascii="Times New Roman" w:hAnsi="Times New Roman"/>
          <w:sz w:val="28"/>
          <w:szCs w:val="28"/>
        </w:rPr>
      </w:pPr>
      <w:r>
        <w:rPr>
          <w:noProof/>
        </w:rPr>
        <w:lastRenderedPageBreak/>
        <w:drawing>
          <wp:inline distT="0" distB="0" distL="0" distR="0" wp14:anchorId="6FC315C5" wp14:editId="144B3912">
            <wp:extent cx="5358245" cy="3962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2">
                      <a:extLst>
                        <a:ext uri="{28A0092B-C50C-407E-A947-70E740481C1C}">
                          <a14:useLocalDpi xmlns:a14="http://schemas.microsoft.com/office/drawing/2010/main" val="0"/>
                        </a:ext>
                      </a:extLst>
                    </a:blip>
                    <a:stretch>
                      <a:fillRect/>
                    </a:stretch>
                  </pic:blipFill>
                  <pic:spPr>
                    <a:xfrm>
                      <a:off x="0" y="0"/>
                      <a:ext cx="5358245" cy="3962400"/>
                    </a:xfrm>
                    <a:prstGeom prst="rect">
                      <a:avLst/>
                    </a:prstGeom>
                  </pic:spPr>
                </pic:pic>
              </a:graphicData>
            </a:graphic>
          </wp:inline>
        </w:drawing>
      </w:r>
    </w:p>
    <w:p w14:paraId="7F433991" w14:textId="77777777" w:rsidR="000B3DBE" w:rsidRPr="00B074A0" w:rsidRDefault="000B3DBE" w:rsidP="000B3DBE">
      <w:pPr>
        <w:spacing w:after="0"/>
        <w:jc w:val="both"/>
        <w:rPr>
          <w:rFonts w:ascii="Times New Roman" w:hAnsi="Times New Roman"/>
          <w:sz w:val="28"/>
          <w:szCs w:val="28"/>
          <w:lang w:val="en-GB"/>
        </w:rPr>
      </w:pPr>
    </w:p>
    <w:p w14:paraId="51047100" w14:textId="77777777" w:rsidR="000B3DBE" w:rsidRPr="00B074A0" w:rsidRDefault="000B3DBE" w:rsidP="000B3DBE">
      <w:pPr>
        <w:pStyle w:val="Paragraphedeliste"/>
        <w:numPr>
          <w:ilvl w:val="0"/>
          <w:numId w:val="9"/>
        </w:numPr>
        <w:spacing w:after="0" w:line="240" w:lineRule="auto"/>
        <w:jc w:val="both"/>
        <w:rPr>
          <w:rFonts w:ascii="Times New Roman" w:hAnsi="Times New Roman"/>
          <w:sz w:val="28"/>
          <w:szCs w:val="28"/>
        </w:rPr>
      </w:pPr>
      <w:r>
        <w:rPr>
          <w:rFonts w:ascii="Times New Roman" w:hAnsi="Times New Roman"/>
          <w:sz w:val="28"/>
        </w:rPr>
        <w:t xml:space="preserve">Bij de volgende stap moeten we tussen 2 opties kiezen. We kiezen dat we de plaats kennen (Athene), waar de deskundige verblijft.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326FFA9F" w14:textId="77777777" w:rsidR="000B3DBE" w:rsidRPr="00091AEB" w:rsidRDefault="000B3DBE" w:rsidP="000B3DBE">
      <w:pPr>
        <w:pStyle w:val="Paragraphedeliste"/>
        <w:spacing w:after="0" w:line="240" w:lineRule="auto"/>
        <w:jc w:val="both"/>
        <w:rPr>
          <w:rFonts w:ascii="Times New Roman" w:hAnsi="Times New Roman"/>
          <w:sz w:val="28"/>
          <w:szCs w:val="28"/>
          <w:lang w:val="nl-NL"/>
        </w:rPr>
      </w:pPr>
    </w:p>
    <w:p w14:paraId="0CEE75A4"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3B746066" wp14:editId="7AA30643">
            <wp:extent cx="5731510" cy="272796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2727960"/>
                    </a:xfrm>
                    <a:prstGeom prst="rect">
                      <a:avLst/>
                    </a:prstGeom>
                  </pic:spPr>
                </pic:pic>
              </a:graphicData>
            </a:graphic>
          </wp:inline>
        </w:drawing>
      </w:r>
    </w:p>
    <w:p w14:paraId="3323B9D2" w14:textId="77777777" w:rsidR="000B3DBE" w:rsidRPr="00B074A0" w:rsidRDefault="000B3DBE" w:rsidP="000B3DBE">
      <w:pPr>
        <w:spacing w:after="0"/>
        <w:jc w:val="both"/>
        <w:rPr>
          <w:rFonts w:ascii="Times New Roman" w:hAnsi="Times New Roman"/>
          <w:sz w:val="28"/>
          <w:szCs w:val="28"/>
          <w:lang w:val="en-GB"/>
        </w:rPr>
      </w:pPr>
    </w:p>
    <w:p w14:paraId="7C9C6B54" w14:textId="77777777" w:rsidR="000B3DBE" w:rsidRPr="00B074A0" w:rsidRDefault="000B3DBE" w:rsidP="000B3DBE">
      <w:pPr>
        <w:spacing w:after="0"/>
        <w:jc w:val="both"/>
        <w:rPr>
          <w:rFonts w:ascii="Times New Roman" w:hAnsi="Times New Roman"/>
          <w:sz w:val="28"/>
          <w:szCs w:val="28"/>
          <w:lang w:val="en-GB"/>
        </w:rPr>
      </w:pPr>
    </w:p>
    <w:p w14:paraId="17CE5EA5" w14:textId="77777777" w:rsidR="000B3DBE" w:rsidRPr="00B074A0" w:rsidRDefault="000B3DBE" w:rsidP="000B3DBE">
      <w:pPr>
        <w:pStyle w:val="Paragraphedeliste"/>
        <w:numPr>
          <w:ilvl w:val="0"/>
          <w:numId w:val="9"/>
        </w:numPr>
        <w:spacing w:after="0" w:line="240" w:lineRule="auto"/>
        <w:jc w:val="both"/>
        <w:rPr>
          <w:rFonts w:ascii="Times New Roman" w:hAnsi="Times New Roman"/>
          <w:sz w:val="28"/>
          <w:szCs w:val="28"/>
        </w:rPr>
      </w:pPr>
      <w:r>
        <w:rPr>
          <w:rFonts w:ascii="Times New Roman" w:hAnsi="Times New Roman"/>
          <w:sz w:val="28"/>
        </w:rPr>
        <w:t xml:space="preserve">Hier moeten we tussen 2 opties kiezen: Richtlijn 2014/41 betreffende EOB of het Verdrag van 1959 (de Overeenkomst van 2000 is niet van toepassing, omdat deze in Griekenland niet van kracht is).  Om te weten of de Richtlijn </w:t>
      </w:r>
      <w:r>
        <w:rPr>
          <w:rFonts w:ascii="Times New Roman" w:hAnsi="Times New Roman"/>
          <w:sz w:val="28"/>
        </w:rPr>
        <w:lastRenderedPageBreak/>
        <w:t xml:space="preserve">van toepassing is, controleren we de </w:t>
      </w:r>
      <w:r>
        <w:rPr>
          <w:rFonts w:ascii="Times New Roman" w:hAnsi="Times New Roman"/>
          <w:b/>
          <w:bCs/>
          <w:sz w:val="28"/>
        </w:rPr>
        <w:t>uitvoeringsstatus</w:t>
      </w:r>
      <w:r>
        <w:rPr>
          <w:rFonts w:ascii="Times New Roman" w:hAnsi="Times New Roman"/>
          <w:sz w:val="28"/>
        </w:rPr>
        <w:t xml:space="preserve"> (op de website van het EJN) van het rechtsinstrument. We weten dat enkel Denemarken en Ierland niet door de Richtlijn worden verbonden en dat de andere LS’en de Richtlijn hebben uitgevoerd. We kiezen voor de Richtlijn 2014/41 betreffende EOB.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63118D6C" w14:textId="77777777" w:rsidR="000B3DBE" w:rsidRPr="00091AEB" w:rsidRDefault="000B3DBE" w:rsidP="000B3DBE">
      <w:pPr>
        <w:spacing w:after="0"/>
        <w:jc w:val="both"/>
        <w:rPr>
          <w:rFonts w:ascii="Times New Roman" w:hAnsi="Times New Roman"/>
          <w:sz w:val="28"/>
          <w:szCs w:val="28"/>
          <w:lang w:val="nl-NL"/>
        </w:rPr>
      </w:pPr>
    </w:p>
    <w:p w14:paraId="336B4BE4"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5B34370B" wp14:editId="7D3080D3">
            <wp:extent cx="5731510" cy="2680335"/>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680335"/>
                    </a:xfrm>
                    <a:prstGeom prst="rect">
                      <a:avLst/>
                    </a:prstGeom>
                  </pic:spPr>
                </pic:pic>
              </a:graphicData>
            </a:graphic>
          </wp:inline>
        </w:drawing>
      </w:r>
    </w:p>
    <w:p w14:paraId="364B33A2" w14:textId="77777777" w:rsidR="000B3DBE" w:rsidRPr="00B074A0" w:rsidRDefault="000B3DBE" w:rsidP="000B3DBE">
      <w:pPr>
        <w:spacing w:after="0"/>
        <w:jc w:val="both"/>
        <w:rPr>
          <w:rFonts w:ascii="Times New Roman" w:hAnsi="Times New Roman"/>
          <w:sz w:val="28"/>
          <w:szCs w:val="28"/>
          <w:lang w:val="en-GB"/>
        </w:rPr>
      </w:pPr>
    </w:p>
    <w:p w14:paraId="7E08A477" w14:textId="77777777" w:rsidR="000B3DBE" w:rsidRPr="00B074A0" w:rsidRDefault="000B3DBE" w:rsidP="000B3DBE">
      <w:pPr>
        <w:spacing w:after="0"/>
        <w:jc w:val="both"/>
        <w:rPr>
          <w:rFonts w:ascii="Times New Roman" w:hAnsi="Times New Roman"/>
          <w:sz w:val="28"/>
          <w:szCs w:val="28"/>
          <w:lang w:val="en-GB"/>
        </w:rPr>
      </w:pPr>
    </w:p>
    <w:p w14:paraId="2C9A6889"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 xml:space="preserve">5.We voeren </w:t>
      </w:r>
      <w:r>
        <w:rPr>
          <w:rFonts w:ascii="Times New Roman" w:hAnsi="Times New Roman"/>
          <w:b/>
          <w:bCs/>
          <w:sz w:val="28"/>
        </w:rPr>
        <w:t>Athene</w:t>
      </w:r>
      <w:r>
        <w:rPr>
          <w:rFonts w:ascii="Times New Roman" w:hAnsi="Times New Roman"/>
          <w:sz w:val="28"/>
        </w:rPr>
        <w:t xml:space="preserve"> in.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3AA91AA0" w14:textId="77777777" w:rsidR="000B3DBE" w:rsidRPr="00091AEB" w:rsidRDefault="000B3DBE" w:rsidP="000B3DBE">
      <w:pPr>
        <w:pStyle w:val="Paragraphedeliste"/>
        <w:spacing w:after="0" w:line="240" w:lineRule="auto"/>
        <w:jc w:val="both"/>
        <w:rPr>
          <w:rFonts w:ascii="Times New Roman" w:hAnsi="Times New Roman"/>
          <w:sz w:val="28"/>
          <w:szCs w:val="28"/>
          <w:lang w:val="nl-NL"/>
        </w:rPr>
      </w:pPr>
    </w:p>
    <w:p w14:paraId="046F3136"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48CB2B11" wp14:editId="3540144D">
            <wp:extent cx="5731510" cy="337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375660"/>
                    </a:xfrm>
                    <a:prstGeom prst="rect">
                      <a:avLst/>
                    </a:prstGeom>
                  </pic:spPr>
                </pic:pic>
              </a:graphicData>
            </a:graphic>
          </wp:inline>
        </w:drawing>
      </w:r>
    </w:p>
    <w:p w14:paraId="38BFAA3A" w14:textId="77777777" w:rsidR="000B3DBE" w:rsidRPr="00B074A0" w:rsidRDefault="000B3DBE" w:rsidP="000B3DBE">
      <w:pPr>
        <w:spacing w:after="0"/>
        <w:jc w:val="both"/>
        <w:rPr>
          <w:rFonts w:ascii="Times New Roman" w:hAnsi="Times New Roman"/>
          <w:sz w:val="28"/>
          <w:szCs w:val="28"/>
          <w:lang w:val="en-GB"/>
        </w:rPr>
      </w:pPr>
    </w:p>
    <w:p w14:paraId="2BF24318"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lastRenderedPageBreak/>
        <w:t>6. Aan het einde zien we het hieronder weergegeven resultaat van onze zoekopdracht.</w:t>
      </w:r>
    </w:p>
    <w:p w14:paraId="0804C943" w14:textId="77777777" w:rsidR="000B3DBE" w:rsidRPr="00091AEB" w:rsidRDefault="000B3DBE" w:rsidP="000B3DBE">
      <w:pPr>
        <w:spacing w:after="0"/>
        <w:jc w:val="both"/>
        <w:rPr>
          <w:rFonts w:ascii="Times New Roman" w:hAnsi="Times New Roman"/>
          <w:sz w:val="28"/>
          <w:szCs w:val="28"/>
          <w:lang w:val="nl-NL"/>
        </w:rPr>
      </w:pPr>
    </w:p>
    <w:p w14:paraId="3AA9C524"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7657A1BD" wp14:editId="1AE4D2B6">
            <wp:extent cx="5731510" cy="316992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169920"/>
                    </a:xfrm>
                    <a:prstGeom prst="rect">
                      <a:avLst/>
                    </a:prstGeom>
                  </pic:spPr>
                </pic:pic>
              </a:graphicData>
            </a:graphic>
          </wp:inline>
        </w:drawing>
      </w:r>
    </w:p>
    <w:p w14:paraId="1DFCB997" w14:textId="77777777" w:rsidR="000B3DBE" w:rsidRPr="00B074A0" w:rsidRDefault="000B3DBE" w:rsidP="000B3DBE">
      <w:pPr>
        <w:pStyle w:val="Paragraphedeliste"/>
        <w:jc w:val="both"/>
        <w:rPr>
          <w:rFonts w:ascii="Times New Roman" w:hAnsi="Times New Roman" w:cs="Times New Roman"/>
          <w:i/>
          <w:iCs/>
          <w:sz w:val="28"/>
          <w:szCs w:val="28"/>
          <w:lang w:val="en-GB"/>
        </w:rPr>
      </w:pPr>
    </w:p>
    <w:p w14:paraId="0368A296" w14:textId="77777777" w:rsidR="000B3DBE" w:rsidRPr="00F619B4" w:rsidRDefault="000B3DBE" w:rsidP="00F619B4">
      <w:pPr>
        <w:pStyle w:val="Paragraphedeliste"/>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t>Een Roemeense bevoegde uitvaardigende autoriteit wenst zonder technische bijstand de telecommunicatie af te tappen van een in Frankrijk gevestigde verdachte.</w:t>
      </w:r>
    </w:p>
    <w:p w14:paraId="603207F7" w14:textId="77777777" w:rsidR="000B3DBE" w:rsidRPr="00091AEB" w:rsidRDefault="000B3DBE" w:rsidP="000B3DBE">
      <w:pPr>
        <w:pStyle w:val="Paragraphedeliste"/>
        <w:jc w:val="both"/>
        <w:rPr>
          <w:rFonts w:ascii="Times New Roman" w:hAnsi="Times New Roman" w:cs="Times New Roman"/>
          <w:i/>
          <w:iCs/>
          <w:sz w:val="28"/>
          <w:szCs w:val="28"/>
          <w:lang w:val="nl-NL"/>
        </w:rPr>
      </w:pPr>
    </w:p>
    <w:p w14:paraId="7A6886C3" w14:textId="77777777" w:rsidR="000B3DBE" w:rsidRPr="00B074A0" w:rsidRDefault="000B3DBE" w:rsidP="000B3DBE">
      <w:pPr>
        <w:pStyle w:val="Paragraphedeliste"/>
        <w:numPr>
          <w:ilvl w:val="0"/>
          <w:numId w:val="10"/>
        </w:numPr>
        <w:spacing w:after="0" w:line="240" w:lineRule="auto"/>
        <w:jc w:val="both"/>
        <w:rPr>
          <w:rFonts w:ascii="Times New Roman" w:hAnsi="Times New Roman"/>
          <w:sz w:val="28"/>
          <w:szCs w:val="28"/>
        </w:rPr>
      </w:pPr>
      <w:r>
        <w:rPr>
          <w:rFonts w:ascii="Times New Roman" w:hAnsi="Times New Roman"/>
          <w:sz w:val="28"/>
        </w:rPr>
        <w:t xml:space="preserve">Om de bevoegde autoriteit te identificeren, kiezen we </w:t>
      </w:r>
      <w:r>
        <w:rPr>
          <w:rFonts w:ascii="Times New Roman" w:hAnsi="Times New Roman"/>
          <w:b/>
          <w:bCs/>
          <w:sz w:val="28"/>
        </w:rPr>
        <w:t>Frankrijk</w:t>
      </w:r>
      <w:r>
        <w:rPr>
          <w:rFonts w:ascii="Times New Roman" w:hAnsi="Times New Roman"/>
          <w:sz w:val="28"/>
        </w:rPr>
        <w:t xml:space="preserve"> (FR) als land. Daarna kiezen we de sectie </w:t>
      </w:r>
      <w:r>
        <w:rPr>
          <w:rFonts w:ascii="Times New Roman" w:hAnsi="Times New Roman"/>
          <w:b/>
          <w:bCs/>
          <w:sz w:val="28"/>
        </w:rPr>
        <w:t>Atlas</w:t>
      </w:r>
      <w:r>
        <w:rPr>
          <w:rFonts w:ascii="Times New Roman" w:hAnsi="Times New Roman"/>
          <w:sz w:val="28"/>
        </w:rPr>
        <w:t>, zoals hieronder weergegeven.</w:t>
      </w:r>
    </w:p>
    <w:p w14:paraId="1706E698" w14:textId="77777777" w:rsidR="000B3DBE" w:rsidRPr="00B074A0" w:rsidRDefault="000B3DBE" w:rsidP="000B3DBE">
      <w:pPr>
        <w:pStyle w:val="Paragraphedeliste"/>
        <w:spacing w:after="0" w:line="240" w:lineRule="auto"/>
        <w:jc w:val="both"/>
        <w:rPr>
          <w:rFonts w:ascii="Times New Roman" w:hAnsi="Times New Roman"/>
          <w:sz w:val="28"/>
          <w:szCs w:val="28"/>
          <w:lang w:val="en-GB"/>
        </w:rPr>
      </w:pPr>
    </w:p>
    <w:p w14:paraId="7EC92384" w14:textId="77777777" w:rsidR="000B3DBE" w:rsidRPr="00B074A0" w:rsidRDefault="000B3DBE" w:rsidP="000B3DBE">
      <w:pPr>
        <w:spacing w:after="0" w:line="240" w:lineRule="auto"/>
        <w:jc w:val="both"/>
        <w:rPr>
          <w:rFonts w:ascii="Times New Roman" w:hAnsi="Times New Roman"/>
          <w:sz w:val="28"/>
          <w:szCs w:val="28"/>
        </w:rPr>
      </w:pPr>
      <w:r>
        <w:rPr>
          <w:noProof/>
        </w:rPr>
        <w:drawing>
          <wp:inline distT="0" distB="0" distL="0" distR="0" wp14:anchorId="57745E1E" wp14:editId="264B821C">
            <wp:extent cx="5731510" cy="327660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276600"/>
                    </a:xfrm>
                    <a:prstGeom prst="rect">
                      <a:avLst/>
                    </a:prstGeom>
                  </pic:spPr>
                </pic:pic>
              </a:graphicData>
            </a:graphic>
          </wp:inline>
        </w:drawing>
      </w:r>
    </w:p>
    <w:p w14:paraId="0564780B" w14:textId="77777777" w:rsidR="000B3DBE" w:rsidRPr="00B074A0" w:rsidRDefault="000B3DBE" w:rsidP="000B3DBE">
      <w:pPr>
        <w:pStyle w:val="Paragraphedeliste"/>
        <w:numPr>
          <w:ilvl w:val="0"/>
          <w:numId w:val="10"/>
        </w:numPr>
        <w:spacing w:after="0" w:line="240" w:lineRule="auto"/>
        <w:jc w:val="both"/>
        <w:rPr>
          <w:rFonts w:ascii="Times New Roman" w:hAnsi="Times New Roman"/>
          <w:sz w:val="28"/>
          <w:szCs w:val="28"/>
        </w:rPr>
      </w:pPr>
      <w:r>
        <w:rPr>
          <w:rFonts w:ascii="Times New Roman" w:hAnsi="Times New Roman"/>
          <w:sz w:val="28"/>
        </w:rPr>
        <w:lastRenderedPageBreak/>
        <w:t xml:space="preserve">We kiezen maatregel </w:t>
      </w:r>
      <w:r>
        <w:rPr>
          <w:rFonts w:ascii="Times New Roman" w:hAnsi="Times New Roman"/>
          <w:b/>
          <w:bCs/>
          <w:sz w:val="28"/>
        </w:rPr>
        <w:t>107. Het aftappen van telecommunicatie zonder technische bijstand van een andere lidstaat.</w:t>
      </w:r>
      <w:r>
        <w:rPr>
          <w:rFonts w:ascii="Times New Roman" w:hAnsi="Times New Roman"/>
          <w:sz w:val="28"/>
        </w:rPr>
        <w:t xml:space="preserve">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7A5DDF7C" w14:textId="77777777" w:rsidR="000B3DBE" w:rsidRPr="00091AEB" w:rsidRDefault="000B3DBE" w:rsidP="000B3DBE">
      <w:pPr>
        <w:pStyle w:val="Paragraphedeliste"/>
        <w:spacing w:after="0" w:line="240" w:lineRule="auto"/>
        <w:jc w:val="both"/>
        <w:rPr>
          <w:rFonts w:ascii="Times New Roman" w:hAnsi="Times New Roman"/>
          <w:sz w:val="28"/>
          <w:szCs w:val="28"/>
          <w:lang w:val="nl-NL"/>
        </w:rPr>
      </w:pPr>
    </w:p>
    <w:p w14:paraId="7E539FAA" w14:textId="77777777" w:rsidR="000B3DBE" w:rsidRPr="00B074A0" w:rsidRDefault="000B3DBE" w:rsidP="000B3DBE">
      <w:pPr>
        <w:spacing w:after="0" w:line="240" w:lineRule="auto"/>
        <w:ind w:left="360"/>
        <w:jc w:val="both"/>
        <w:rPr>
          <w:rFonts w:ascii="Times New Roman" w:hAnsi="Times New Roman"/>
          <w:sz w:val="28"/>
          <w:szCs w:val="28"/>
        </w:rPr>
      </w:pPr>
      <w:r>
        <w:rPr>
          <w:noProof/>
        </w:rPr>
        <w:drawing>
          <wp:inline distT="0" distB="0" distL="0" distR="0" wp14:anchorId="39CB4483" wp14:editId="46103559">
            <wp:extent cx="5731510" cy="364236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642360"/>
                    </a:xfrm>
                    <a:prstGeom prst="rect">
                      <a:avLst/>
                    </a:prstGeom>
                  </pic:spPr>
                </pic:pic>
              </a:graphicData>
            </a:graphic>
          </wp:inline>
        </w:drawing>
      </w:r>
    </w:p>
    <w:p w14:paraId="69213444" w14:textId="77777777" w:rsidR="000B3DBE" w:rsidRPr="00B074A0" w:rsidRDefault="000B3DBE" w:rsidP="000B3DBE">
      <w:pPr>
        <w:spacing w:after="0" w:line="240" w:lineRule="auto"/>
        <w:ind w:left="360"/>
        <w:jc w:val="both"/>
        <w:rPr>
          <w:rFonts w:ascii="Times New Roman" w:hAnsi="Times New Roman"/>
          <w:sz w:val="28"/>
          <w:szCs w:val="28"/>
          <w:lang w:val="en-GB"/>
        </w:rPr>
      </w:pPr>
    </w:p>
    <w:p w14:paraId="39DF0A1E" w14:textId="77777777" w:rsidR="000B3DBE" w:rsidRPr="00B074A0" w:rsidRDefault="000B3DBE" w:rsidP="000B3DBE">
      <w:pPr>
        <w:pStyle w:val="Paragraphedeliste"/>
        <w:numPr>
          <w:ilvl w:val="0"/>
          <w:numId w:val="10"/>
        </w:numPr>
        <w:spacing w:after="0" w:line="240" w:lineRule="auto"/>
        <w:jc w:val="both"/>
        <w:rPr>
          <w:rFonts w:ascii="Times New Roman" w:hAnsi="Times New Roman"/>
          <w:sz w:val="28"/>
          <w:szCs w:val="28"/>
        </w:rPr>
      </w:pPr>
      <w:r>
        <w:rPr>
          <w:rFonts w:ascii="Times New Roman" w:hAnsi="Times New Roman"/>
          <w:sz w:val="28"/>
        </w:rPr>
        <w:t xml:space="preserve">Hier moeten we tussen 2 opties kiezen: Richtlijn 2014/41 betreffende EOB of het Verdrag van 1959. Om te weten of de Richtlijn van toepassing is, controleren we de </w:t>
      </w:r>
      <w:r>
        <w:rPr>
          <w:rFonts w:ascii="Times New Roman" w:hAnsi="Times New Roman"/>
          <w:b/>
          <w:bCs/>
          <w:sz w:val="28"/>
        </w:rPr>
        <w:t>uitvoeringsstatus</w:t>
      </w:r>
      <w:r>
        <w:rPr>
          <w:rFonts w:ascii="Times New Roman" w:hAnsi="Times New Roman"/>
          <w:sz w:val="28"/>
        </w:rPr>
        <w:t xml:space="preserve"> (op de website van het EJN) van het rechtsinstrument. We weten dat enkel Denemarken en Ierland niet door de Richtlijn worden verbonden en dat de andere LS’en de Richtlijn hebben uitgevoerd. We kiezen voor de Richtlijn 2014/41 betreffende EOB.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3C93EC94" w14:textId="77777777" w:rsidR="000B3DBE" w:rsidRPr="00091AEB" w:rsidRDefault="000B3DBE" w:rsidP="000B3DBE">
      <w:pPr>
        <w:spacing w:after="0"/>
        <w:jc w:val="both"/>
        <w:rPr>
          <w:rFonts w:ascii="Times New Roman" w:hAnsi="Times New Roman"/>
          <w:sz w:val="28"/>
          <w:szCs w:val="28"/>
          <w:lang w:val="nl-NL"/>
        </w:rPr>
      </w:pPr>
    </w:p>
    <w:p w14:paraId="11E7AEC7"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76DB766A" wp14:editId="5C5AAD9A">
            <wp:extent cx="5731510" cy="249936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499360"/>
                    </a:xfrm>
                    <a:prstGeom prst="rect">
                      <a:avLst/>
                    </a:prstGeom>
                  </pic:spPr>
                </pic:pic>
              </a:graphicData>
            </a:graphic>
          </wp:inline>
        </w:drawing>
      </w:r>
    </w:p>
    <w:p w14:paraId="0028C6F0"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lastRenderedPageBreak/>
        <w:t>4. Aan het einde zien we het hieronder weergegeven resultaat van onze zoekopdracht.</w:t>
      </w:r>
    </w:p>
    <w:p w14:paraId="376492F8" w14:textId="77777777" w:rsidR="000B3DBE" w:rsidRPr="00091AEB" w:rsidRDefault="000B3DBE" w:rsidP="000B3DBE">
      <w:pPr>
        <w:spacing w:after="0"/>
        <w:jc w:val="both"/>
        <w:rPr>
          <w:rFonts w:ascii="Times New Roman" w:hAnsi="Times New Roman"/>
          <w:sz w:val="28"/>
          <w:szCs w:val="28"/>
          <w:lang w:val="nl-NL"/>
        </w:rPr>
      </w:pPr>
    </w:p>
    <w:p w14:paraId="28670D43" w14:textId="77777777" w:rsidR="000B3DBE" w:rsidRPr="00091AEB" w:rsidRDefault="000B3DBE" w:rsidP="000B3DBE">
      <w:pPr>
        <w:spacing w:after="0"/>
        <w:jc w:val="both"/>
        <w:rPr>
          <w:rFonts w:ascii="Times New Roman" w:hAnsi="Times New Roman"/>
          <w:sz w:val="28"/>
          <w:szCs w:val="28"/>
          <w:lang w:val="nl-NL"/>
        </w:rPr>
      </w:pPr>
    </w:p>
    <w:p w14:paraId="14748B0D" w14:textId="77777777" w:rsidR="000B3DBE" w:rsidRPr="00B074A0" w:rsidRDefault="000B3DBE" w:rsidP="000B3DBE">
      <w:pPr>
        <w:pStyle w:val="Paragraphedeliste"/>
        <w:jc w:val="both"/>
        <w:rPr>
          <w:rFonts w:ascii="Times New Roman" w:hAnsi="Times New Roman" w:cs="Times New Roman"/>
          <w:i/>
          <w:iCs/>
          <w:sz w:val="28"/>
          <w:szCs w:val="28"/>
        </w:rPr>
      </w:pPr>
      <w:r>
        <w:rPr>
          <w:noProof/>
        </w:rPr>
        <w:drawing>
          <wp:inline distT="0" distB="0" distL="0" distR="0" wp14:anchorId="1DC2D8C5" wp14:editId="5702BFA7">
            <wp:extent cx="5731510" cy="4658995"/>
            <wp:effectExtent l="0" t="0" r="254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4658995"/>
                    </a:xfrm>
                    <a:prstGeom prst="rect">
                      <a:avLst/>
                    </a:prstGeom>
                  </pic:spPr>
                </pic:pic>
              </a:graphicData>
            </a:graphic>
          </wp:inline>
        </w:drawing>
      </w:r>
    </w:p>
    <w:p w14:paraId="56071EAE" w14:textId="77777777" w:rsidR="000B3DBE" w:rsidRPr="00B074A0" w:rsidRDefault="000B3DBE" w:rsidP="000B3DBE">
      <w:pPr>
        <w:pStyle w:val="Paragraphedeliste"/>
        <w:jc w:val="both"/>
        <w:rPr>
          <w:rFonts w:ascii="Times New Roman" w:hAnsi="Times New Roman" w:cs="Times New Roman"/>
          <w:i/>
          <w:iCs/>
          <w:sz w:val="28"/>
          <w:szCs w:val="28"/>
          <w:lang w:val="en-GB"/>
        </w:rPr>
      </w:pPr>
    </w:p>
    <w:p w14:paraId="6A30D273" w14:textId="77777777" w:rsidR="000B3DBE" w:rsidRPr="00B074A0" w:rsidRDefault="000B3DBE" w:rsidP="000B3DBE">
      <w:pPr>
        <w:pStyle w:val="Paragraphedeliste"/>
        <w:jc w:val="both"/>
        <w:rPr>
          <w:rFonts w:ascii="Times New Roman" w:hAnsi="Times New Roman" w:cs="Times New Roman"/>
          <w:i/>
          <w:iCs/>
          <w:sz w:val="28"/>
          <w:szCs w:val="28"/>
          <w:lang w:val="en-GB"/>
        </w:rPr>
      </w:pPr>
    </w:p>
    <w:p w14:paraId="6E066C6D" w14:textId="77777777" w:rsidR="000B3DBE" w:rsidRPr="00B074A0" w:rsidRDefault="000B3DBE" w:rsidP="000B3DBE">
      <w:pPr>
        <w:pStyle w:val="Paragraphedeliste"/>
        <w:jc w:val="both"/>
        <w:rPr>
          <w:rFonts w:ascii="Times New Roman" w:hAnsi="Times New Roman" w:cs="Times New Roman"/>
          <w:i/>
          <w:iCs/>
          <w:sz w:val="28"/>
          <w:szCs w:val="28"/>
          <w:lang w:val="en-GB"/>
        </w:rPr>
      </w:pPr>
    </w:p>
    <w:p w14:paraId="077A8BF6" w14:textId="77777777" w:rsidR="000B3DBE" w:rsidRPr="00B074A0" w:rsidRDefault="000B3DBE" w:rsidP="000B3DBE">
      <w:pPr>
        <w:pStyle w:val="Paragraphedeliste"/>
        <w:jc w:val="both"/>
        <w:rPr>
          <w:rFonts w:ascii="Times New Roman" w:hAnsi="Times New Roman" w:cs="Times New Roman"/>
          <w:i/>
          <w:iCs/>
          <w:sz w:val="28"/>
          <w:szCs w:val="28"/>
          <w:lang w:val="en-GB"/>
        </w:rPr>
      </w:pPr>
    </w:p>
    <w:p w14:paraId="03580150" w14:textId="77777777" w:rsidR="000B3DBE" w:rsidRPr="00B074A0" w:rsidRDefault="000B3DBE" w:rsidP="000B3DBE">
      <w:pPr>
        <w:pStyle w:val="Paragraphedeliste"/>
        <w:jc w:val="both"/>
        <w:rPr>
          <w:rFonts w:ascii="Times New Roman" w:hAnsi="Times New Roman" w:cs="Times New Roman"/>
          <w:i/>
          <w:iCs/>
          <w:sz w:val="28"/>
          <w:szCs w:val="28"/>
          <w:lang w:val="en-GB"/>
        </w:rPr>
      </w:pPr>
    </w:p>
    <w:p w14:paraId="6236FC3A" w14:textId="77777777" w:rsidR="000B3DBE" w:rsidRPr="00B074A0" w:rsidRDefault="000B3DBE" w:rsidP="000B3DBE">
      <w:pPr>
        <w:pStyle w:val="Paragraphedeliste"/>
        <w:jc w:val="both"/>
        <w:rPr>
          <w:rFonts w:ascii="Times New Roman" w:hAnsi="Times New Roman" w:cs="Times New Roman"/>
          <w:i/>
          <w:iCs/>
          <w:sz w:val="28"/>
          <w:szCs w:val="28"/>
          <w:lang w:val="en-GB"/>
        </w:rPr>
      </w:pPr>
    </w:p>
    <w:p w14:paraId="727736AD" w14:textId="77777777" w:rsidR="000B3DBE" w:rsidRPr="00B074A0" w:rsidRDefault="000B3DBE" w:rsidP="000B3DBE">
      <w:pPr>
        <w:pStyle w:val="Paragraphedeliste"/>
        <w:jc w:val="both"/>
        <w:rPr>
          <w:rFonts w:ascii="Times New Roman" w:hAnsi="Times New Roman" w:cs="Times New Roman"/>
          <w:i/>
          <w:iCs/>
          <w:sz w:val="28"/>
          <w:szCs w:val="28"/>
          <w:lang w:val="en-GB"/>
        </w:rPr>
      </w:pPr>
    </w:p>
    <w:p w14:paraId="6279837B" w14:textId="77777777" w:rsidR="000B3DBE" w:rsidRPr="00B074A0" w:rsidRDefault="000B3DBE" w:rsidP="000B3DBE">
      <w:pPr>
        <w:pStyle w:val="Paragraphedeliste"/>
        <w:jc w:val="both"/>
        <w:rPr>
          <w:rFonts w:ascii="Times New Roman" w:hAnsi="Times New Roman" w:cs="Times New Roman"/>
          <w:i/>
          <w:iCs/>
          <w:sz w:val="28"/>
          <w:szCs w:val="28"/>
          <w:lang w:val="en-GB"/>
        </w:rPr>
      </w:pPr>
    </w:p>
    <w:p w14:paraId="6AB5F09B" w14:textId="77777777" w:rsidR="000B3DBE" w:rsidRPr="00B074A0" w:rsidRDefault="000B3DBE" w:rsidP="000B3DBE">
      <w:pPr>
        <w:pStyle w:val="Paragraphedeliste"/>
        <w:jc w:val="both"/>
        <w:rPr>
          <w:rFonts w:ascii="Times New Roman" w:hAnsi="Times New Roman" w:cs="Times New Roman"/>
          <w:i/>
          <w:iCs/>
          <w:sz w:val="28"/>
          <w:szCs w:val="28"/>
          <w:lang w:val="en-GB"/>
        </w:rPr>
      </w:pPr>
    </w:p>
    <w:p w14:paraId="60DC4BDD" w14:textId="77777777" w:rsidR="000B3DBE" w:rsidRPr="00B074A0" w:rsidRDefault="000B3DBE" w:rsidP="000B3DBE">
      <w:pPr>
        <w:pStyle w:val="Paragraphedeliste"/>
        <w:jc w:val="both"/>
        <w:rPr>
          <w:rFonts w:ascii="Times New Roman" w:hAnsi="Times New Roman" w:cs="Times New Roman"/>
          <w:i/>
          <w:iCs/>
          <w:sz w:val="28"/>
          <w:szCs w:val="28"/>
          <w:lang w:val="en-GB"/>
        </w:rPr>
      </w:pPr>
    </w:p>
    <w:p w14:paraId="7E574A27" w14:textId="77777777" w:rsidR="000B3DBE" w:rsidRPr="00B074A0" w:rsidRDefault="000B3DBE" w:rsidP="000B3DBE">
      <w:pPr>
        <w:pStyle w:val="Paragraphedeliste"/>
        <w:jc w:val="both"/>
        <w:rPr>
          <w:rFonts w:ascii="Times New Roman" w:hAnsi="Times New Roman" w:cs="Times New Roman"/>
          <w:i/>
          <w:iCs/>
          <w:sz w:val="28"/>
          <w:szCs w:val="28"/>
          <w:lang w:val="en-GB"/>
        </w:rPr>
      </w:pPr>
    </w:p>
    <w:p w14:paraId="75C4B772" w14:textId="77777777" w:rsidR="000B3DBE" w:rsidRPr="00B074A0" w:rsidRDefault="000B3DBE" w:rsidP="000B3DBE">
      <w:pPr>
        <w:pStyle w:val="Paragraphedeliste"/>
        <w:jc w:val="both"/>
        <w:rPr>
          <w:rFonts w:ascii="Times New Roman" w:hAnsi="Times New Roman" w:cs="Times New Roman"/>
          <w:i/>
          <w:iCs/>
          <w:sz w:val="28"/>
          <w:szCs w:val="28"/>
          <w:lang w:val="en-GB"/>
        </w:rPr>
      </w:pPr>
    </w:p>
    <w:p w14:paraId="16BE853B" w14:textId="77777777" w:rsidR="000B3DBE" w:rsidRPr="00B074A0" w:rsidRDefault="000B3DBE" w:rsidP="000B3DBE">
      <w:pPr>
        <w:pStyle w:val="Paragraphedeliste"/>
        <w:jc w:val="both"/>
        <w:rPr>
          <w:rFonts w:ascii="Times New Roman" w:hAnsi="Times New Roman" w:cs="Times New Roman"/>
          <w:i/>
          <w:iCs/>
          <w:sz w:val="28"/>
          <w:szCs w:val="28"/>
          <w:lang w:val="en-GB"/>
        </w:rPr>
      </w:pPr>
    </w:p>
    <w:p w14:paraId="2609E2CE" w14:textId="77777777" w:rsidR="000B3DBE" w:rsidRPr="00B074A0" w:rsidRDefault="000B3DBE" w:rsidP="000B3DBE">
      <w:pPr>
        <w:pStyle w:val="Paragraphedeliste"/>
        <w:jc w:val="both"/>
        <w:rPr>
          <w:rFonts w:ascii="Times New Roman" w:hAnsi="Times New Roman" w:cs="Times New Roman"/>
          <w:i/>
          <w:iCs/>
          <w:sz w:val="28"/>
          <w:szCs w:val="28"/>
          <w:lang w:val="en-GB"/>
        </w:rPr>
      </w:pPr>
    </w:p>
    <w:p w14:paraId="644EBF6B" w14:textId="77777777" w:rsidR="000B3DBE" w:rsidRPr="00B074A0" w:rsidRDefault="000B3DBE" w:rsidP="000B3DBE">
      <w:pPr>
        <w:pStyle w:val="Paragraphedeliste"/>
        <w:jc w:val="both"/>
        <w:rPr>
          <w:rFonts w:ascii="Times New Roman" w:hAnsi="Times New Roman" w:cs="Times New Roman"/>
          <w:i/>
          <w:iCs/>
          <w:sz w:val="28"/>
          <w:szCs w:val="28"/>
          <w:lang w:val="en-GB"/>
        </w:rPr>
      </w:pPr>
    </w:p>
    <w:p w14:paraId="3C1249C2" w14:textId="1D54B415" w:rsidR="000B3DBE" w:rsidRPr="00F619B4" w:rsidRDefault="000B3DBE" w:rsidP="00F619B4">
      <w:pPr>
        <w:spacing w:after="0" w:line="240" w:lineRule="auto"/>
        <w:rPr>
          <w:rFonts w:ascii="Times New Roman" w:hAnsi="Times New Roman" w:cs="Times New Roman"/>
          <w:b/>
          <w:bCs/>
          <w:i/>
          <w:sz w:val="32"/>
          <w:szCs w:val="28"/>
        </w:rPr>
      </w:pPr>
      <w:r>
        <w:rPr>
          <w:rFonts w:ascii="Times New Roman" w:hAnsi="Times New Roman"/>
          <w:b/>
          <w:i/>
          <w:sz w:val="32"/>
        </w:rPr>
        <w:lastRenderedPageBreak/>
        <w:t>Oplossingen voor punten 1 en 2 van Voorbeeldscenario 2:</w:t>
      </w:r>
    </w:p>
    <w:p w14:paraId="24A461CF" w14:textId="77777777" w:rsidR="000B3DBE" w:rsidRPr="00091AEB" w:rsidRDefault="000B3DBE" w:rsidP="000B3DBE">
      <w:pPr>
        <w:pStyle w:val="Paragraphedeliste"/>
        <w:jc w:val="both"/>
        <w:rPr>
          <w:rFonts w:ascii="Times New Roman" w:hAnsi="Times New Roman" w:cs="Times New Roman"/>
          <w:i/>
          <w:iCs/>
          <w:sz w:val="28"/>
          <w:szCs w:val="28"/>
          <w:lang w:val="nl-NL"/>
        </w:rPr>
      </w:pPr>
    </w:p>
    <w:p w14:paraId="5148FCDE" w14:textId="77777777" w:rsidR="000B3DBE" w:rsidRPr="00F619B4" w:rsidRDefault="000B3DBE" w:rsidP="00F619B4">
      <w:pPr>
        <w:pStyle w:val="Paragraphedeliste"/>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t>Zoek de Duitse bevoegde autoriteit waaraan de Roemeense rechterlijke autoriteit zich voor de huiszoeking bij A.W. dient te richten.</w:t>
      </w:r>
    </w:p>
    <w:p w14:paraId="7819B31A" w14:textId="77777777" w:rsidR="000B3DBE" w:rsidRPr="00091AEB" w:rsidRDefault="000B3DBE" w:rsidP="000B3DBE">
      <w:pPr>
        <w:spacing w:after="0" w:line="240" w:lineRule="auto"/>
        <w:jc w:val="both"/>
        <w:rPr>
          <w:rFonts w:ascii="Times New Roman" w:hAnsi="Times New Roman" w:cs="Times New Roman"/>
          <w:i/>
          <w:iCs/>
          <w:sz w:val="28"/>
          <w:szCs w:val="28"/>
          <w:lang w:val="nl-NL"/>
        </w:rPr>
      </w:pPr>
    </w:p>
    <w:p w14:paraId="0CF8E037" w14:textId="77777777" w:rsidR="000B3DBE" w:rsidRPr="00B074A0" w:rsidRDefault="000B3DBE" w:rsidP="000B3DBE">
      <w:pPr>
        <w:pStyle w:val="Paragraphedeliste"/>
        <w:numPr>
          <w:ilvl w:val="0"/>
          <w:numId w:val="11"/>
        </w:numPr>
        <w:spacing w:after="0" w:line="240" w:lineRule="auto"/>
        <w:jc w:val="both"/>
        <w:rPr>
          <w:rFonts w:ascii="Times New Roman" w:hAnsi="Times New Roman"/>
          <w:sz w:val="28"/>
          <w:szCs w:val="28"/>
        </w:rPr>
      </w:pPr>
      <w:r>
        <w:rPr>
          <w:rFonts w:ascii="Times New Roman" w:hAnsi="Times New Roman"/>
          <w:sz w:val="28"/>
        </w:rPr>
        <w:t xml:space="preserve">Om de bevoegde autoriteit te identificeren, kiezen we </w:t>
      </w:r>
      <w:r>
        <w:rPr>
          <w:rFonts w:ascii="Times New Roman" w:hAnsi="Times New Roman"/>
          <w:b/>
          <w:bCs/>
          <w:sz w:val="28"/>
        </w:rPr>
        <w:t>Duitsland</w:t>
      </w:r>
      <w:r>
        <w:rPr>
          <w:rFonts w:ascii="Times New Roman" w:hAnsi="Times New Roman"/>
          <w:sz w:val="28"/>
        </w:rPr>
        <w:t xml:space="preserve"> (DE) als land. Daarna kiezen we de sectie </w:t>
      </w:r>
      <w:r>
        <w:rPr>
          <w:rFonts w:ascii="Times New Roman" w:hAnsi="Times New Roman"/>
          <w:b/>
          <w:bCs/>
          <w:sz w:val="28"/>
        </w:rPr>
        <w:t>Atlas</w:t>
      </w:r>
      <w:r>
        <w:rPr>
          <w:rFonts w:ascii="Times New Roman" w:hAnsi="Times New Roman"/>
          <w:sz w:val="28"/>
        </w:rPr>
        <w:t>, zoals hieronder weergegeven.</w:t>
      </w:r>
    </w:p>
    <w:p w14:paraId="42BE4385" w14:textId="77777777" w:rsidR="000B3DBE" w:rsidRPr="00B074A0" w:rsidRDefault="000B3DBE" w:rsidP="000B3DBE">
      <w:pPr>
        <w:pStyle w:val="Paragraphedeliste"/>
        <w:spacing w:after="0" w:line="240" w:lineRule="auto"/>
        <w:jc w:val="both"/>
        <w:rPr>
          <w:rFonts w:ascii="Times New Roman" w:hAnsi="Times New Roman"/>
          <w:sz w:val="28"/>
          <w:szCs w:val="28"/>
          <w:lang w:val="en-GB"/>
        </w:rPr>
      </w:pPr>
    </w:p>
    <w:p w14:paraId="18311F3C" w14:textId="77777777" w:rsidR="000B3DBE" w:rsidRPr="00B074A0" w:rsidRDefault="000B3DBE" w:rsidP="000B3DBE">
      <w:pPr>
        <w:spacing w:after="0" w:line="240" w:lineRule="auto"/>
        <w:jc w:val="both"/>
        <w:rPr>
          <w:rFonts w:ascii="Times New Roman" w:hAnsi="Times New Roman"/>
          <w:sz w:val="28"/>
          <w:szCs w:val="28"/>
        </w:rPr>
      </w:pPr>
      <w:r>
        <w:rPr>
          <w:noProof/>
        </w:rPr>
        <w:drawing>
          <wp:inline distT="0" distB="0" distL="0" distR="0" wp14:anchorId="1F7F4B74" wp14:editId="717E5630">
            <wp:extent cx="5731510" cy="265176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2651760"/>
                    </a:xfrm>
                    <a:prstGeom prst="rect">
                      <a:avLst/>
                    </a:prstGeom>
                  </pic:spPr>
                </pic:pic>
              </a:graphicData>
            </a:graphic>
          </wp:inline>
        </w:drawing>
      </w:r>
    </w:p>
    <w:p w14:paraId="2F87F313" w14:textId="77777777" w:rsidR="000B3DBE" w:rsidRPr="00B074A0" w:rsidRDefault="000B3DBE" w:rsidP="000B3DBE">
      <w:pPr>
        <w:spacing w:after="0"/>
        <w:jc w:val="both"/>
        <w:rPr>
          <w:rFonts w:ascii="Times New Roman" w:hAnsi="Times New Roman"/>
          <w:sz w:val="28"/>
          <w:szCs w:val="28"/>
          <w:lang w:val="en-GB"/>
        </w:rPr>
      </w:pPr>
    </w:p>
    <w:p w14:paraId="0D84F52D" w14:textId="77777777" w:rsidR="000B3DBE" w:rsidRPr="00B074A0" w:rsidRDefault="000B3DBE" w:rsidP="000B3DBE">
      <w:pPr>
        <w:spacing w:after="0"/>
        <w:jc w:val="both"/>
        <w:rPr>
          <w:rFonts w:ascii="Times New Roman" w:hAnsi="Times New Roman"/>
          <w:sz w:val="28"/>
          <w:szCs w:val="28"/>
          <w:lang w:val="en-GB"/>
        </w:rPr>
      </w:pPr>
    </w:p>
    <w:p w14:paraId="40BE6796"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2. We kiezen voor maatregel </w:t>
      </w:r>
      <w:r>
        <w:rPr>
          <w:rFonts w:ascii="Times New Roman" w:hAnsi="Times New Roman"/>
          <w:b/>
          <w:bCs/>
          <w:sz w:val="28"/>
        </w:rPr>
        <w:t>601. Bezoeken aan en doorzoeken van woningen.</w:t>
      </w:r>
      <w:r>
        <w:rPr>
          <w:rFonts w:ascii="Times New Roman" w:hAnsi="Times New Roman"/>
          <w:sz w:val="28"/>
        </w:rPr>
        <w:t xml:space="preserve">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6398ADB9" w14:textId="77777777" w:rsidR="000B3DBE" w:rsidRPr="00091AEB" w:rsidRDefault="000B3DBE" w:rsidP="000B3DBE">
      <w:pPr>
        <w:spacing w:after="0" w:line="240" w:lineRule="auto"/>
        <w:ind w:left="360"/>
        <w:jc w:val="both"/>
        <w:rPr>
          <w:rFonts w:ascii="Times New Roman" w:hAnsi="Times New Roman"/>
          <w:sz w:val="28"/>
          <w:szCs w:val="28"/>
          <w:lang w:val="nl-NL"/>
        </w:rPr>
      </w:pPr>
    </w:p>
    <w:p w14:paraId="734D6FF1"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16BD605B" wp14:editId="5076EFF3">
            <wp:extent cx="5731510" cy="2739058"/>
            <wp:effectExtent l="0" t="0" r="254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2">
                      <a:extLst>
                        <a:ext uri="{28A0092B-C50C-407E-A947-70E740481C1C}">
                          <a14:useLocalDpi xmlns:a14="http://schemas.microsoft.com/office/drawing/2010/main" val="0"/>
                        </a:ext>
                      </a:extLst>
                    </a:blip>
                    <a:stretch>
                      <a:fillRect/>
                    </a:stretch>
                  </pic:blipFill>
                  <pic:spPr>
                    <a:xfrm>
                      <a:off x="0" y="0"/>
                      <a:ext cx="5731510" cy="2739058"/>
                    </a:xfrm>
                    <a:prstGeom prst="rect">
                      <a:avLst/>
                    </a:prstGeom>
                  </pic:spPr>
                </pic:pic>
              </a:graphicData>
            </a:graphic>
          </wp:inline>
        </w:drawing>
      </w:r>
    </w:p>
    <w:p w14:paraId="7CCC534E" w14:textId="77777777" w:rsidR="000B3DBE" w:rsidRPr="00B074A0" w:rsidRDefault="000B3DBE" w:rsidP="000B3DBE">
      <w:pPr>
        <w:spacing w:after="0"/>
        <w:jc w:val="both"/>
        <w:rPr>
          <w:rFonts w:ascii="Times New Roman" w:hAnsi="Times New Roman"/>
          <w:sz w:val="28"/>
          <w:szCs w:val="28"/>
          <w:lang w:val="en-GB"/>
        </w:rPr>
      </w:pPr>
    </w:p>
    <w:p w14:paraId="45A4C0C3" w14:textId="77777777" w:rsidR="000B3DBE" w:rsidRPr="00B074A0" w:rsidRDefault="000B3DBE" w:rsidP="000B3DBE">
      <w:pPr>
        <w:spacing w:after="0"/>
        <w:jc w:val="both"/>
        <w:rPr>
          <w:rFonts w:ascii="Times New Roman" w:hAnsi="Times New Roman"/>
          <w:sz w:val="28"/>
          <w:szCs w:val="28"/>
          <w:lang w:val="en-GB"/>
        </w:rPr>
      </w:pPr>
    </w:p>
    <w:p w14:paraId="5C83C231"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lastRenderedPageBreak/>
        <w:t xml:space="preserve">3. Hier moeten we tussen 2 opties kiezen. We kiezen dat we de plaats in Duitsland kennen, namelijk Stuttgart.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45BDCB56" w14:textId="77777777" w:rsidR="000B3DBE" w:rsidRPr="00091AEB" w:rsidRDefault="000B3DBE" w:rsidP="000B3DBE">
      <w:pPr>
        <w:spacing w:after="0" w:line="240" w:lineRule="auto"/>
        <w:ind w:left="360"/>
        <w:jc w:val="both"/>
        <w:rPr>
          <w:rFonts w:ascii="Times New Roman" w:hAnsi="Times New Roman"/>
          <w:sz w:val="28"/>
          <w:szCs w:val="28"/>
          <w:lang w:val="nl-NL"/>
        </w:rPr>
      </w:pPr>
    </w:p>
    <w:p w14:paraId="1D2E6D8C"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2B3FC6D1" wp14:editId="48BB0A7B">
            <wp:extent cx="5731510" cy="2262505"/>
            <wp:effectExtent l="0" t="0" r="254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2262505"/>
                    </a:xfrm>
                    <a:prstGeom prst="rect">
                      <a:avLst/>
                    </a:prstGeom>
                  </pic:spPr>
                </pic:pic>
              </a:graphicData>
            </a:graphic>
          </wp:inline>
        </w:drawing>
      </w:r>
    </w:p>
    <w:p w14:paraId="192D5C65" w14:textId="77777777" w:rsidR="000B3DBE" w:rsidRPr="00B074A0" w:rsidRDefault="000B3DBE" w:rsidP="000B3DBE">
      <w:pPr>
        <w:spacing w:after="0"/>
        <w:jc w:val="both"/>
        <w:rPr>
          <w:rFonts w:ascii="Times New Roman" w:hAnsi="Times New Roman"/>
          <w:sz w:val="28"/>
          <w:szCs w:val="28"/>
          <w:lang w:val="en-GB"/>
        </w:rPr>
      </w:pPr>
    </w:p>
    <w:p w14:paraId="7C3E3B92"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4. Hier moeten we tussen 2 opties kiezen: de Overeenkomst van 2000 of de Richtlijn 2014/41 betreffende EOB. Om te weten of de Richtlijn van toepassing is, controleren we de </w:t>
      </w:r>
      <w:r>
        <w:rPr>
          <w:rFonts w:ascii="Times New Roman" w:hAnsi="Times New Roman"/>
          <w:b/>
          <w:bCs/>
          <w:sz w:val="28"/>
        </w:rPr>
        <w:t>uitvoeringsstatus</w:t>
      </w:r>
      <w:r>
        <w:rPr>
          <w:rFonts w:ascii="Times New Roman" w:hAnsi="Times New Roman"/>
          <w:sz w:val="28"/>
        </w:rPr>
        <w:t xml:space="preserve"> (op de website van het EJN) van het rechtsinstrument. We weten dat enkel Denemarken en Ierland niet door de Richtlijn worden verbonden en dat de andere LS’en de Richtlijn hebben uitgevoerd. We kiezen voor de Richtlijn 2014/41 betreffende EOB.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7A8048AC" w14:textId="77777777" w:rsidR="000B3DBE" w:rsidRPr="00091AEB" w:rsidRDefault="000B3DBE" w:rsidP="000B3DBE">
      <w:pPr>
        <w:spacing w:after="0"/>
        <w:jc w:val="both"/>
        <w:rPr>
          <w:rFonts w:ascii="Times New Roman" w:hAnsi="Times New Roman"/>
          <w:sz w:val="28"/>
          <w:szCs w:val="28"/>
          <w:lang w:val="nl-NL"/>
        </w:rPr>
      </w:pPr>
    </w:p>
    <w:p w14:paraId="2670D969"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4A8DE042" wp14:editId="3FE11A12">
            <wp:extent cx="5731510" cy="3558540"/>
            <wp:effectExtent l="0" t="0" r="254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3558540"/>
                    </a:xfrm>
                    <a:prstGeom prst="rect">
                      <a:avLst/>
                    </a:prstGeom>
                  </pic:spPr>
                </pic:pic>
              </a:graphicData>
            </a:graphic>
          </wp:inline>
        </w:drawing>
      </w:r>
    </w:p>
    <w:p w14:paraId="52514C69" w14:textId="77777777" w:rsidR="000B3DBE" w:rsidRPr="00B074A0" w:rsidRDefault="000B3DBE" w:rsidP="000B3DBE">
      <w:pPr>
        <w:spacing w:after="0"/>
        <w:jc w:val="both"/>
        <w:rPr>
          <w:rFonts w:ascii="Times New Roman" w:hAnsi="Times New Roman"/>
          <w:sz w:val="28"/>
          <w:szCs w:val="28"/>
          <w:lang w:val="en-GB"/>
        </w:rPr>
      </w:pPr>
    </w:p>
    <w:p w14:paraId="13ED4BFD"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lastRenderedPageBreak/>
        <w:t xml:space="preserve">5. Hier vullen we Stuttgart in.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1188D559" w14:textId="77777777" w:rsidR="000B3DBE" w:rsidRPr="00091AEB" w:rsidRDefault="000B3DBE" w:rsidP="000B3DBE">
      <w:pPr>
        <w:pStyle w:val="Paragraphedeliste"/>
        <w:spacing w:after="0" w:line="240" w:lineRule="auto"/>
        <w:jc w:val="both"/>
        <w:rPr>
          <w:rFonts w:ascii="Times New Roman" w:hAnsi="Times New Roman"/>
          <w:sz w:val="28"/>
          <w:szCs w:val="28"/>
          <w:lang w:val="nl-NL"/>
        </w:rPr>
      </w:pPr>
    </w:p>
    <w:p w14:paraId="496D5FCB"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39B1F311" wp14:editId="7AC6946F">
            <wp:extent cx="5731510" cy="348996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3489960"/>
                    </a:xfrm>
                    <a:prstGeom prst="rect">
                      <a:avLst/>
                    </a:prstGeom>
                  </pic:spPr>
                </pic:pic>
              </a:graphicData>
            </a:graphic>
          </wp:inline>
        </w:drawing>
      </w:r>
    </w:p>
    <w:p w14:paraId="0400CBE3"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6. Aan het einde zien we het hieronder weergegeven resultaat van onze zoekopdracht.</w:t>
      </w:r>
    </w:p>
    <w:p w14:paraId="2D9A6E7A" w14:textId="77777777" w:rsidR="000B3DBE" w:rsidRPr="00091AEB" w:rsidRDefault="000B3DBE" w:rsidP="000B3DBE">
      <w:pPr>
        <w:spacing w:after="0"/>
        <w:jc w:val="both"/>
        <w:rPr>
          <w:rFonts w:ascii="Times New Roman" w:hAnsi="Times New Roman"/>
          <w:sz w:val="28"/>
          <w:szCs w:val="28"/>
          <w:lang w:val="nl-NL"/>
        </w:rPr>
      </w:pPr>
    </w:p>
    <w:p w14:paraId="188CFBD7" w14:textId="77777777" w:rsidR="000B3DBE" w:rsidRPr="00B074A0" w:rsidRDefault="000B3DBE" w:rsidP="000B3DBE">
      <w:pPr>
        <w:spacing w:after="0"/>
        <w:jc w:val="both"/>
        <w:rPr>
          <w:rFonts w:ascii="Times New Roman" w:hAnsi="Times New Roman"/>
          <w:sz w:val="28"/>
          <w:szCs w:val="28"/>
        </w:rPr>
      </w:pPr>
      <w:r>
        <w:rPr>
          <w:noProof/>
        </w:rPr>
        <w:lastRenderedPageBreak/>
        <w:drawing>
          <wp:inline distT="0" distB="0" distL="0" distR="0" wp14:anchorId="2F396E8C" wp14:editId="4952AD07">
            <wp:extent cx="5731510" cy="419862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4198620"/>
                    </a:xfrm>
                    <a:prstGeom prst="rect">
                      <a:avLst/>
                    </a:prstGeom>
                  </pic:spPr>
                </pic:pic>
              </a:graphicData>
            </a:graphic>
          </wp:inline>
        </w:drawing>
      </w:r>
    </w:p>
    <w:p w14:paraId="73A61F73" w14:textId="77777777" w:rsidR="000B3DBE" w:rsidRPr="00F619B4" w:rsidRDefault="000B3DBE" w:rsidP="00F619B4">
      <w:pPr>
        <w:pStyle w:val="Paragraphedeliste"/>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t>Zoek de Oostenrijkse bevoegde autoriteit die de Roemeense rechterlijke autoriteit zal bijstaan om de getuige per videoconferentie te horen.</w:t>
      </w:r>
    </w:p>
    <w:p w14:paraId="47116F65" w14:textId="77777777" w:rsidR="000B3DBE" w:rsidRPr="00091AEB" w:rsidRDefault="000B3DBE" w:rsidP="000B3DBE">
      <w:pPr>
        <w:spacing w:after="0" w:line="240" w:lineRule="auto"/>
        <w:jc w:val="both"/>
        <w:rPr>
          <w:rFonts w:ascii="Times New Roman" w:hAnsi="Times New Roman" w:cs="Times New Roman"/>
          <w:color w:val="FF0000"/>
          <w:sz w:val="28"/>
          <w:szCs w:val="28"/>
          <w:u w:val="single"/>
          <w:lang w:val="nl-NL"/>
        </w:rPr>
      </w:pPr>
    </w:p>
    <w:p w14:paraId="02EB4FD6" w14:textId="77777777" w:rsidR="000B3DBE" w:rsidRPr="00B074A0" w:rsidRDefault="000B3DBE" w:rsidP="000B3DBE">
      <w:pPr>
        <w:pStyle w:val="Paragraphedeliste"/>
        <w:numPr>
          <w:ilvl w:val="0"/>
          <w:numId w:val="13"/>
        </w:numPr>
        <w:spacing w:after="0" w:line="240" w:lineRule="auto"/>
        <w:jc w:val="both"/>
        <w:rPr>
          <w:rFonts w:ascii="Times New Roman" w:hAnsi="Times New Roman"/>
          <w:sz w:val="28"/>
          <w:szCs w:val="28"/>
        </w:rPr>
      </w:pPr>
      <w:r>
        <w:rPr>
          <w:rFonts w:ascii="Times New Roman" w:hAnsi="Times New Roman"/>
          <w:sz w:val="28"/>
        </w:rPr>
        <w:t xml:space="preserve">Om de bevoegde autoriteit te identificeren, kiezen we </w:t>
      </w:r>
      <w:r>
        <w:rPr>
          <w:rFonts w:ascii="Times New Roman" w:hAnsi="Times New Roman"/>
          <w:b/>
          <w:bCs/>
          <w:sz w:val="28"/>
        </w:rPr>
        <w:t>Oostenrijk</w:t>
      </w:r>
      <w:r>
        <w:rPr>
          <w:rFonts w:ascii="Times New Roman" w:hAnsi="Times New Roman"/>
          <w:sz w:val="28"/>
        </w:rPr>
        <w:t xml:space="preserve"> (AT) als land. Daarna kiezen we de sectie </w:t>
      </w:r>
      <w:r>
        <w:rPr>
          <w:rFonts w:ascii="Times New Roman" w:hAnsi="Times New Roman"/>
          <w:b/>
          <w:bCs/>
          <w:sz w:val="28"/>
        </w:rPr>
        <w:t>Atlas</w:t>
      </w:r>
      <w:r>
        <w:rPr>
          <w:rFonts w:ascii="Times New Roman" w:hAnsi="Times New Roman"/>
          <w:sz w:val="28"/>
        </w:rPr>
        <w:t>, zoals hieronder weergegeven.</w:t>
      </w:r>
    </w:p>
    <w:p w14:paraId="18626590" w14:textId="77777777" w:rsidR="000B3DBE" w:rsidRPr="00B074A0" w:rsidRDefault="000B3DBE" w:rsidP="000B3DBE">
      <w:pPr>
        <w:spacing w:after="0" w:line="240" w:lineRule="auto"/>
        <w:jc w:val="both"/>
        <w:rPr>
          <w:rFonts w:ascii="Times New Roman" w:hAnsi="Times New Roman"/>
          <w:sz w:val="28"/>
          <w:szCs w:val="28"/>
          <w:lang w:val="en-GB"/>
        </w:rPr>
      </w:pPr>
    </w:p>
    <w:p w14:paraId="11DF0E39"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03C4B9EB" wp14:editId="2D1D0DB7">
            <wp:extent cx="5731510" cy="3025140"/>
            <wp:effectExtent l="0" t="0" r="254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3025140"/>
                    </a:xfrm>
                    <a:prstGeom prst="rect">
                      <a:avLst/>
                    </a:prstGeom>
                  </pic:spPr>
                </pic:pic>
              </a:graphicData>
            </a:graphic>
          </wp:inline>
        </w:drawing>
      </w:r>
    </w:p>
    <w:p w14:paraId="35316112" w14:textId="77777777" w:rsidR="000B3DBE" w:rsidRPr="00B074A0" w:rsidRDefault="000B3DBE" w:rsidP="000B3DBE">
      <w:pPr>
        <w:spacing w:after="0"/>
        <w:jc w:val="both"/>
        <w:rPr>
          <w:rFonts w:ascii="Times New Roman" w:hAnsi="Times New Roman"/>
          <w:sz w:val="28"/>
          <w:szCs w:val="28"/>
          <w:lang w:val="en-GB"/>
        </w:rPr>
      </w:pPr>
    </w:p>
    <w:p w14:paraId="4265CA81"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lastRenderedPageBreak/>
        <w:t xml:space="preserve">2. We kiezen maatregel </w:t>
      </w:r>
      <w:r>
        <w:rPr>
          <w:rFonts w:ascii="Times New Roman" w:hAnsi="Times New Roman"/>
          <w:b/>
          <w:bCs/>
          <w:sz w:val="28"/>
        </w:rPr>
        <w:t>703. Getuigen horen: per videogesprek.</w:t>
      </w:r>
      <w:r>
        <w:rPr>
          <w:rFonts w:ascii="Times New Roman" w:hAnsi="Times New Roman"/>
          <w:sz w:val="28"/>
        </w:rPr>
        <w:t xml:space="preserve">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56167DF8" w14:textId="77777777" w:rsidR="000B3DBE" w:rsidRPr="00091AEB" w:rsidRDefault="000B3DBE" w:rsidP="000B3DBE">
      <w:pPr>
        <w:spacing w:after="0" w:line="240" w:lineRule="auto"/>
        <w:ind w:left="360"/>
        <w:jc w:val="both"/>
        <w:rPr>
          <w:rFonts w:ascii="Times New Roman" w:hAnsi="Times New Roman"/>
          <w:sz w:val="28"/>
          <w:szCs w:val="28"/>
          <w:lang w:val="nl-NL"/>
        </w:rPr>
      </w:pPr>
    </w:p>
    <w:p w14:paraId="37EB7B65"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4EA3F8CD" wp14:editId="2A538125">
            <wp:extent cx="4553866" cy="338328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58">
                      <a:extLst>
                        <a:ext uri="{28A0092B-C50C-407E-A947-70E740481C1C}">
                          <a14:useLocalDpi xmlns:a14="http://schemas.microsoft.com/office/drawing/2010/main" val="0"/>
                        </a:ext>
                      </a:extLst>
                    </a:blip>
                    <a:stretch>
                      <a:fillRect/>
                    </a:stretch>
                  </pic:blipFill>
                  <pic:spPr>
                    <a:xfrm>
                      <a:off x="0" y="0"/>
                      <a:ext cx="4553866" cy="3383280"/>
                    </a:xfrm>
                    <a:prstGeom prst="rect">
                      <a:avLst/>
                    </a:prstGeom>
                  </pic:spPr>
                </pic:pic>
              </a:graphicData>
            </a:graphic>
          </wp:inline>
        </w:drawing>
      </w:r>
    </w:p>
    <w:p w14:paraId="5FE9A589" w14:textId="77777777" w:rsidR="000B3DBE" w:rsidRPr="00B074A0" w:rsidRDefault="000B3DBE" w:rsidP="000B3DBE">
      <w:pPr>
        <w:spacing w:after="0"/>
        <w:jc w:val="both"/>
        <w:rPr>
          <w:rFonts w:ascii="Times New Roman" w:hAnsi="Times New Roman"/>
          <w:sz w:val="28"/>
          <w:szCs w:val="28"/>
          <w:lang w:val="en-GB"/>
        </w:rPr>
      </w:pPr>
    </w:p>
    <w:p w14:paraId="21805C6D" w14:textId="77777777" w:rsidR="000B3DBE" w:rsidRPr="00B074A0" w:rsidRDefault="000B3DBE" w:rsidP="000B3DBE">
      <w:pPr>
        <w:spacing w:after="0"/>
        <w:jc w:val="both"/>
        <w:rPr>
          <w:rFonts w:ascii="Times New Roman" w:hAnsi="Times New Roman"/>
          <w:sz w:val="28"/>
          <w:szCs w:val="28"/>
        </w:rPr>
      </w:pPr>
      <w:r>
        <w:rPr>
          <w:rFonts w:ascii="Times New Roman" w:hAnsi="Times New Roman"/>
          <w:sz w:val="28"/>
        </w:rPr>
        <w:t xml:space="preserve">3. Hier moeten we kiezen of het strafbare feit uit onze zaak corruptiedelicten betreft. In onze zaak is dat niet het geval en dus kiezen we voor </w:t>
      </w:r>
      <w:r>
        <w:rPr>
          <w:rFonts w:ascii="Times New Roman" w:hAnsi="Times New Roman"/>
          <w:b/>
          <w:bCs/>
          <w:sz w:val="28"/>
        </w:rPr>
        <w:t>Nee</w:t>
      </w:r>
      <w:r>
        <w:rPr>
          <w:rFonts w:ascii="Times New Roman" w:hAnsi="Times New Roman"/>
          <w:sz w:val="28"/>
        </w:rPr>
        <w:t xml:space="preserve"> en klikken dan op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54668B67" w14:textId="77777777" w:rsidR="000B3DBE" w:rsidRPr="00091AEB" w:rsidRDefault="000B3DBE" w:rsidP="000B3DBE">
      <w:pPr>
        <w:spacing w:after="0"/>
        <w:jc w:val="both"/>
        <w:rPr>
          <w:rFonts w:ascii="Times New Roman" w:hAnsi="Times New Roman"/>
          <w:sz w:val="28"/>
          <w:szCs w:val="28"/>
          <w:lang w:val="nl-NL"/>
        </w:rPr>
      </w:pPr>
    </w:p>
    <w:p w14:paraId="7CFEC508"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465791C5" wp14:editId="28800690">
            <wp:extent cx="5731510" cy="2872740"/>
            <wp:effectExtent l="0" t="0" r="254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2872740"/>
                    </a:xfrm>
                    <a:prstGeom prst="rect">
                      <a:avLst/>
                    </a:prstGeom>
                  </pic:spPr>
                </pic:pic>
              </a:graphicData>
            </a:graphic>
          </wp:inline>
        </w:drawing>
      </w:r>
    </w:p>
    <w:p w14:paraId="54D9C335" w14:textId="77777777" w:rsidR="000B3DBE" w:rsidRPr="00B074A0" w:rsidRDefault="000B3DBE" w:rsidP="000B3DBE">
      <w:pPr>
        <w:spacing w:after="0"/>
        <w:jc w:val="both"/>
        <w:rPr>
          <w:rFonts w:ascii="Times New Roman" w:hAnsi="Times New Roman"/>
          <w:sz w:val="28"/>
          <w:szCs w:val="28"/>
          <w:lang w:val="en-GB"/>
        </w:rPr>
      </w:pPr>
    </w:p>
    <w:p w14:paraId="4122B979" w14:textId="77777777" w:rsidR="000B3DBE" w:rsidRPr="00B074A0" w:rsidRDefault="000B3DBE" w:rsidP="000B3DBE">
      <w:pPr>
        <w:spacing w:after="0"/>
        <w:jc w:val="both"/>
        <w:rPr>
          <w:rFonts w:ascii="Times New Roman" w:hAnsi="Times New Roman"/>
          <w:sz w:val="28"/>
          <w:szCs w:val="28"/>
          <w:lang w:val="en-GB"/>
        </w:rPr>
      </w:pPr>
    </w:p>
    <w:p w14:paraId="6C321C0A" w14:textId="77777777" w:rsidR="000B3DBE" w:rsidRPr="00B074A0" w:rsidRDefault="000B3DBE" w:rsidP="000B3DBE">
      <w:pPr>
        <w:pStyle w:val="Paragraphedeliste"/>
        <w:numPr>
          <w:ilvl w:val="0"/>
          <w:numId w:val="10"/>
        </w:numPr>
        <w:spacing w:after="0"/>
        <w:jc w:val="both"/>
        <w:rPr>
          <w:rFonts w:ascii="Times New Roman" w:hAnsi="Times New Roman"/>
          <w:sz w:val="28"/>
          <w:szCs w:val="28"/>
        </w:rPr>
      </w:pPr>
      <w:r>
        <w:rPr>
          <w:rFonts w:ascii="Times New Roman" w:hAnsi="Times New Roman"/>
          <w:sz w:val="28"/>
        </w:rPr>
        <w:lastRenderedPageBreak/>
        <w:t xml:space="preserve">Nu geven we aan dat de plaats waar de getuige in Oostenrijk verblijft </w:t>
      </w:r>
      <w:r>
        <w:rPr>
          <w:rFonts w:ascii="Times New Roman" w:hAnsi="Times New Roman"/>
          <w:b/>
          <w:bCs/>
          <w:sz w:val="28"/>
        </w:rPr>
        <w:t>bekend</w:t>
      </w:r>
      <w:r>
        <w:rPr>
          <w:rFonts w:ascii="Times New Roman" w:hAnsi="Times New Roman"/>
          <w:sz w:val="28"/>
        </w:rPr>
        <w:t xml:space="preserve"> is en klikken vervolgens op Volgende (</w:t>
      </w:r>
      <w:r>
        <w:rPr>
          <w:rFonts w:ascii="Times New Roman" w:hAnsi="Times New Roman"/>
          <w:b/>
          <w:bCs/>
          <w:sz w:val="28"/>
        </w:rPr>
        <w:t>Next</w:t>
      </w:r>
      <w:r>
        <w:rPr>
          <w:rFonts w:ascii="Times New Roman" w:hAnsi="Times New Roman"/>
          <w:sz w:val="28"/>
        </w:rPr>
        <w:t>) zoals hieronder weergegeven</w:t>
      </w:r>
    </w:p>
    <w:p w14:paraId="596A979A" w14:textId="77777777" w:rsidR="000B3DBE" w:rsidRPr="00091AEB" w:rsidRDefault="000B3DBE" w:rsidP="000B3DBE">
      <w:pPr>
        <w:spacing w:after="0"/>
        <w:jc w:val="both"/>
        <w:rPr>
          <w:rFonts w:ascii="Times New Roman" w:hAnsi="Times New Roman"/>
          <w:sz w:val="28"/>
          <w:szCs w:val="28"/>
          <w:lang w:val="nl-NL"/>
        </w:rPr>
      </w:pPr>
    </w:p>
    <w:p w14:paraId="6946E568"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52888D8A" wp14:editId="5BAACF0F">
            <wp:extent cx="5731510" cy="3253740"/>
            <wp:effectExtent l="0" t="0" r="254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3253740"/>
                    </a:xfrm>
                    <a:prstGeom prst="rect">
                      <a:avLst/>
                    </a:prstGeom>
                  </pic:spPr>
                </pic:pic>
              </a:graphicData>
            </a:graphic>
          </wp:inline>
        </w:drawing>
      </w:r>
    </w:p>
    <w:p w14:paraId="5FDBA74A" w14:textId="77777777" w:rsidR="000B3DBE" w:rsidRPr="00B074A0" w:rsidRDefault="000B3DBE" w:rsidP="000B3DBE">
      <w:pPr>
        <w:spacing w:after="0"/>
        <w:jc w:val="both"/>
        <w:rPr>
          <w:rFonts w:ascii="Times New Roman" w:hAnsi="Times New Roman"/>
          <w:sz w:val="28"/>
          <w:szCs w:val="28"/>
          <w:lang w:val="en-GB"/>
        </w:rPr>
      </w:pPr>
    </w:p>
    <w:p w14:paraId="08AD99ED" w14:textId="77777777" w:rsidR="000B3DBE" w:rsidRPr="00B074A0" w:rsidRDefault="000B3DBE" w:rsidP="000B3DBE">
      <w:pPr>
        <w:spacing w:after="0"/>
        <w:jc w:val="both"/>
        <w:rPr>
          <w:rFonts w:ascii="Times New Roman" w:hAnsi="Times New Roman"/>
          <w:sz w:val="28"/>
          <w:szCs w:val="28"/>
          <w:lang w:val="en-GB"/>
        </w:rPr>
      </w:pPr>
    </w:p>
    <w:p w14:paraId="06F6DCFD"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 xml:space="preserve">5. Hier moeten we tussen meerdere rechtsinstrumenten kiezen. We weten dat Richtlijn 2014/41 betreffende EOB alle overeenkomstige bepalingen van het Verdrag van 1959, de Overeenkomst van 2000 en het Schengen-akkoord </w:t>
      </w:r>
      <w:r>
        <w:rPr>
          <w:rFonts w:ascii="Times New Roman" w:hAnsi="Times New Roman"/>
          <w:b/>
          <w:bCs/>
          <w:sz w:val="28"/>
          <w:u w:val="single"/>
        </w:rPr>
        <w:t>heeft vervangen</w:t>
      </w:r>
      <w:r>
        <w:rPr>
          <w:rFonts w:ascii="Times New Roman" w:hAnsi="Times New Roman"/>
          <w:sz w:val="28"/>
        </w:rPr>
        <w:t xml:space="preserve">. Om te weten of de Richtlijn van toepassing is, controleren we de </w:t>
      </w:r>
      <w:r>
        <w:rPr>
          <w:rFonts w:ascii="Times New Roman" w:hAnsi="Times New Roman"/>
          <w:b/>
          <w:bCs/>
          <w:sz w:val="28"/>
        </w:rPr>
        <w:t>uitvoeringsstatus</w:t>
      </w:r>
      <w:r>
        <w:rPr>
          <w:rFonts w:ascii="Times New Roman" w:hAnsi="Times New Roman"/>
          <w:sz w:val="28"/>
        </w:rPr>
        <w:t xml:space="preserve"> (op de website van het EJN) van het rechtsinstrument. We weten dat enkel Denemarken en Ierland niet door de Richtlijn worden verbonden en dat de andere LS’en de Richtlijn hebben uitgevoerd. We kiezen voor de Richtlijn 2014/41 betreffende EOB.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478878C0" w14:textId="77777777" w:rsidR="000B3DBE" w:rsidRPr="00091AEB" w:rsidRDefault="000B3DBE" w:rsidP="000B3DBE">
      <w:pPr>
        <w:spacing w:after="0"/>
        <w:jc w:val="both"/>
        <w:rPr>
          <w:rFonts w:ascii="Times New Roman" w:hAnsi="Times New Roman"/>
          <w:sz w:val="28"/>
          <w:szCs w:val="28"/>
          <w:lang w:val="nl-NL"/>
        </w:rPr>
      </w:pPr>
    </w:p>
    <w:p w14:paraId="598D4959" w14:textId="77777777" w:rsidR="000B3DBE" w:rsidRPr="00B074A0" w:rsidRDefault="000B3DBE" w:rsidP="000B3DBE">
      <w:pPr>
        <w:spacing w:after="0"/>
        <w:jc w:val="both"/>
        <w:rPr>
          <w:rFonts w:ascii="Times New Roman" w:hAnsi="Times New Roman"/>
          <w:sz w:val="28"/>
          <w:szCs w:val="28"/>
        </w:rPr>
      </w:pPr>
      <w:r>
        <w:rPr>
          <w:noProof/>
        </w:rPr>
        <w:lastRenderedPageBreak/>
        <w:drawing>
          <wp:inline distT="0" distB="0" distL="0" distR="0" wp14:anchorId="42D649D1" wp14:editId="31DAA8D3">
            <wp:extent cx="5731510" cy="2964180"/>
            <wp:effectExtent l="0" t="0" r="254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2964180"/>
                    </a:xfrm>
                    <a:prstGeom prst="rect">
                      <a:avLst/>
                    </a:prstGeom>
                  </pic:spPr>
                </pic:pic>
              </a:graphicData>
            </a:graphic>
          </wp:inline>
        </w:drawing>
      </w:r>
    </w:p>
    <w:p w14:paraId="1C43AEE1" w14:textId="77777777" w:rsidR="000B3DBE" w:rsidRPr="00B074A0" w:rsidRDefault="000B3DBE" w:rsidP="000B3DBE">
      <w:pPr>
        <w:spacing w:after="0"/>
        <w:jc w:val="both"/>
        <w:rPr>
          <w:rFonts w:ascii="Times New Roman" w:hAnsi="Times New Roman"/>
          <w:sz w:val="28"/>
          <w:szCs w:val="28"/>
          <w:lang w:val="en-GB"/>
        </w:rPr>
      </w:pPr>
    </w:p>
    <w:p w14:paraId="6B98B584"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 xml:space="preserve">6.We voeren </w:t>
      </w:r>
      <w:r>
        <w:rPr>
          <w:rFonts w:ascii="Times New Roman" w:hAnsi="Times New Roman"/>
          <w:b/>
          <w:bCs/>
          <w:sz w:val="28"/>
        </w:rPr>
        <w:t>Wenen</w:t>
      </w:r>
      <w:r>
        <w:rPr>
          <w:rFonts w:ascii="Times New Roman" w:hAnsi="Times New Roman"/>
          <w:sz w:val="28"/>
        </w:rPr>
        <w:t xml:space="preserve"> in.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5C78899B" w14:textId="77777777" w:rsidR="000B3DBE" w:rsidRPr="00091AEB" w:rsidRDefault="000B3DBE" w:rsidP="000B3DBE">
      <w:pPr>
        <w:pStyle w:val="Paragraphedeliste"/>
        <w:spacing w:after="0" w:line="240" w:lineRule="auto"/>
        <w:jc w:val="both"/>
        <w:rPr>
          <w:rFonts w:ascii="Times New Roman" w:hAnsi="Times New Roman"/>
          <w:sz w:val="28"/>
          <w:szCs w:val="28"/>
          <w:lang w:val="nl-NL"/>
        </w:rPr>
      </w:pPr>
    </w:p>
    <w:p w14:paraId="1743D481"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2C8B6E96" wp14:editId="7C1E325A">
            <wp:extent cx="5731510" cy="275082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2750820"/>
                    </a:xfrm>
                    <a:prstGeom prst="rect">
                      <a:avLst/>
                    </a:prstGeom>
                  </pic:spPr>
                </pic:pic>
              </a:graphicData>
            </a:graphic>
          </wp:inline>
        </w:drawing>
      </w:r>
    </w:p>
    <w:p w14:paraId="203C207F" w14:textId="77777777" w:rsidR="000B3DBE" w:rsidRPr="00B074A0" w:rsidRDefault="000B3DBE" w:rsidP="000B3DBE">
      <w:pPr>
        <w:spacing w:after="0"/>
        <w:jc w:val="both"/>
        <w:rPr>
          <w:rFonts w:ascii="Times New Roman" w:hAnsi="Times New Roman"/>
          <w:sz w:val="28"/>
          <w:szCs w:val="28"/>
          <w:lang w:val="en-GB"/>
        </w:rPr>
      </w:pPr>
    </w:p>
    <w:p w14:paraId="3DB7747D" w14:textId="77777777" w:rsidR="000B3DBE" w:rsidRPr="00B074A0" w:rsidRDefault="000B3DBE" w:rsidP="000B3DBE">
      <w:pPr>
        <w:spacing w:after="0"/>
        <w:jc w:val="both"/>
        <w:rPr>
          <w:rFonts w:ascii="Times New Roman" w:hAnsi="Times New Roman"/>
          <w:sz w:val="28"/>
          <w:szCs w:val="28"/>
          <w:lang w:val="en-GB"/>
        </w:rPr>
      </w:pPr>
    </w:p>
    <w:p w14:paraId="41FCBCC5"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7. Aan het einde zien we het hieronder weergegeven resultaat van onze zoekopdracht.</w:t>
      </w:r>
    </w:p>
    <w:p w14:paraId="17E2B7D9" w14:textId="77777777" w:rsidR="000B3DBE" w:rsidRPr="00091AEB" w:rsidRDefault="000B3DBE" w:rsidP="000B3DBE">
      <w:pPr>
        <w:spacing w:after="0"/>
        <w:jc w:val="both"/>
        <w:rPr>
          <w:rFonts w:ascii="Times New Roman" w:hAnsi="Times New Roman"/>
          <w:sz w:val="28"/>
          <w:szCs w:val="28"/>
          <w:lang w:val="nl-NL"/>
        </w:rPr>
      </w:pPr>
    </w:p>
    <w:p w14:paraId="6FB3B0FB" w14:textId="77777777" w:rsidR="000B3DBE" w:rsidRPr="00B074A0" w:rsidRDefault="000B3DBE" w:rsidP="000B3DBE">
      <w:pPr>
        <w:spacing w:after="0"/>
        <w:jc w:val="both"/>
        <w:rPr>
          <w:rFonts w:ascii="Times New Roman" w:hAnsi="Times New Roman"/>
          <w:sz w:val="28"/>
          <w:szCs w:val="28"/>
        </w:rPr>
      </w:pPr>
      <w:r>
        <w:rPr>
          <w:noProof/>
        </w:rPr>
        <w:lastRenderedPageBreak/>
        <w:drawing>
          <wp:inline distT="0" distB="0" distL="0" distR="0" wp14:anchorId="2D7E99F0" wp14:editId="6CE44DBF">
            <wp:extent cx="5731510" cy="4642485"/>
            <wp:effectExtent l="0" t="0" r="254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4642485"/>
                    </a:xfrm>
                    <a:prstGeom prst="rect">
                      <a:avLst/>
                    </a:prstGeom>
                  </pic:spPr>
                </pic:pic>
              </a:graphicData>
            </a:graphic>
          </wp:inline>
        </w:drawing>
      </w:r>
    </w:p>
    <w:p w14:paraId="5B999361" w14:textId="77777777" w:rsidR="000B3DBE" w:rsidRPr="00B074A0" w:rsidRDefault="000B3DBE" w:rsidP="000B3DBE">
      <w:pPr>
        <w:spacing w:after="0"/>
        <w:jc w:val="both"/>
        <w:rPr>
          <w:rFonts w:ascii="Times New Roman" w:hAnsi="Times New Roman"/>
          <w:sz w:val="28"/>
          <w:szCs w:val="28"/>
          <w:lang w:val="en-GB"/>
        </w:rPr>
      </w:pPr>
    </w:p>
    <w:p w14:paraId="2DB7D65E" w14:textId="77777777" w:rsidR="000B3DBE" w:rsidRPr="00B074A0" w:rsidRDefault="000B3DBE" w:rsidP="000B3DBE">
      <w:pPr>
        <w:pStyle w:val="Paragraphedeliste"/>
        <w:jc w:val="both"/>
        <w:rPr>
          <w:rFonts w:ascii="Times New Roman" w:hAnsi="Times New Roman" w:cs="Times New Roman"/>
          <w:i/>
          <w:iCs/>
          <w:sz w:val="28"/>
          <w:szCs w:val="28"/>
          <w:lang w:val="en-GB"/>
        </w:rPr>
      </w:pPr>
    </w:p>
    <w:p w14:paraId="00A79DBB" w14:textId="77777777" w:rsidR="000B3DBE" w:rsidRPr="00B074A0" w:rsidRDefault="000B3DBE" w:rsidP="000B3DBE">
      <w:pPr>
        <w:spacing w:after="0" w:line="240" w:lineRule="auto"/>
        <w:jc w:val="both"/>
        <w:rPr>
          <w:rFonts w:ascii="Times New Roman" w:hAnsi="Times New Roman" w:cs="Times New Roman"/>
          <w:color w:val="FF0000"/>
          <w:sz w:val="28"/>
          <w:szCs w:val="28"/>
          <w:u w:val="single"/>
          <w:lang w:val="en-GB"/>
        </w:rPr>
      </w:pPr>
    </w:p>
    <w:p w14:paraId="395AD0A5" w14:textId="77777777" w:rsidR="000B3DBE" w:rsidRPr="00B074A0" w:rsidRDefault="000B3DBE" w:rsidP="000B3DBE">
      <w:pPr>
        <w:pStyle w:val="Paragraphedeliste"/>
        <w:jc w:val="both"/>
        <w:rPr>
          <w:rFonts w:ascii="Times New Roman" w:hAnsi="Times New Roman" w:cs="Times New Roman"/>
          <w:color w:val="FF0000"/>
          <w:sz w:val="28"/>
          <w:szCs w:val="28"/>
          <w:u w:val="single"/>
          <w:lang w:val="en-GB"/>
        </w:rPr>
      </w:pPr>
    </w:p>
    <w:p w14:paraId="6C032F3E" w14:textId="77777777" w:rsidR="000B3DBE" w:rsidRPr="00B074A0" w:rsidRDefault="000B3DBE" w:rsidP="000B3DBE">
      <w:pPr>
        <w:pStyle w:val="Paragraphedeliste"/>
        <w:jc w:val="both"/>
        <w:rPr>
          <w:rFonts w:ascii="Times New Roman" w:hAnsi="Times New Roman" w:cs="Times New Roman"/>
          <w:i/>
          <w:iCs/>
          <w:sz w:val="28"/>
          <w:szCs w:val="28"/>
          <w:lang w:val="en-GB"/>
        </w:rPr>
      </w:pPr>
    </w:p>
    <w:p w14:paraId="51385901" w14:textId="77777777" w:rsidR="000B3DBE" w:rsidRPr="00B074A0" w:rsidRDefault="000B3DBE" w:rsidP="000B3DBE">
      <w:pPr>
        <w:pStyle w:val="Paragraphedeliste"/>
        <w:jc w:val="both"/>
        <w:rPr>
          <w:rFonts w:ascii="Times New Roman" w:hAnsi="Times New Roman" w:cs="Times New Roman"/>
          <w:i/>
          <w:iCs/>
          <w:sz w:val="28"/>
          <w:szCs w:val="28"/>
          <w:lang w:val="en-GB"/>
        </w:rPr>
      </w:pPr>
    </w:p>
    <w:p w14:paraId="79BB6263" w14:textId="77777777" w:rsidR="000B3DBE" w:rsidRPr="00B074A0" w:rsidRDefault="000B3DBE" w:rsidP="000B3DBE">
      <w:pPr>
        <w:pStyle w:val="Paragraphedeliste"/>
        <w:jc w:val="both"/>
        <w:rPr>
          <w:rFonts w:ascii="Times New Roman" w:hAnsi="Times New Roman" w:cs="Times New Roman"/>
          <w:i/>
          <w:iCs/>
          <w:sz w:val="28"/>
          <w:szCs w:val="28"/>
          <w:lang w:val="en-GB"/>
        </w:rPr>
      </w:pPr>
    </w:p>
    <w:p w14:paraId="6DB3D247" w14:textId="2C913F0A" w:rsidR="007A6FFD" w:rsidRPr="00B074A0" w:rsidRDefault="007A6FFD" w:rsidP="006A27CE">
      <w:pPr>
        <w:spacing w:line="240" w:lineRule="auto"/>
        <w:jc w:val="both"/>
        <w:rPr>
          <w:rFonts w:ascii="Times New Roman" w:hAnsi="Times New Roman" w:cs="Times New Roman"/>
          <w:sz w:val="28"/>
          <w:szCs w:val="28"/>
          <w:lang w:val="en-GB"/>
        </w:rPr>
      </w:pPr>
    </w:p>
    <w:sectPr w:rsidR="007A6FFD" w:rsidRPr="00B074A0" w:rsidSect="00281CC5">
      <w:footerReference w:type="default" r:id="rId6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A7605" w14:textId="77777777" w:rsidR="00BA38D7" w:rsidRDefault="00BA38D7" w:rsidP="00303894">
      <w:pPr>
        <w:spacing w:after="0" w:line="240" w:lineRule="auto"/>
      </w:pPr>
      <w:r>
        <w:separator/>
      </w:r>
    </w:p>
  </w:endnote>
  <w:endnote w:type="continuationSeparator" w:id="0">
    <w:p w14:paraId="1ECD5B00" w14:textId="77777777" w:rsidR="00BA38D7" w:rsidRDefault="00BA38D7" w:rsidP="0030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641893"/>
      <w:docPartObj>
        <w:docPartGallery w:val="Page Numbers (Bottom of Page)"/>
        <w:docPartUnique/>
      </w:docPartObj>
    </w:sdtPr>
    <w:sdtEndPr>
      <w:rPr>
        <w:rFonts w:ascii="Times New Roman" w:hAnsi="Times New Roman" w:cs="Times New Roman"/>
        <w:b/>
        <w:noProof/>
      </w:rPr>
    </w:sdtEndPr>
    <w:sdtContent>
      <w:p w14:paraId="462F5E63" w14:textId="4640EC35" w:rsidR="00BA38D7" w:rsidRPr="00094A90" w:rsidRDefault="00BA38D7">
        <w:pPr>
          <w:pStyle w:val="Pieddepage"/>
          <w:jc w:val="right"/>
          <w:rPr>
            <w:rFonts w:ascii="Times New Roman" w:hAnsi="Times New Roman" w:cs="Times New Roman"/>
            <w:b/>
          </w:rPr>
        </w:pPr>
        <w:r w:rsidRPr="00094A90">
          <w:rPr>
            <w:rFonts w:ascii="Times New Roman" w:hAnsi="Times New Roman" w:cs="Times New Roman"/>
            <w:b/>
          </w:rPr>
          <w:fldChar w:fldCharType="begin"/>
        </w:r>
        <w:r w:rsidRPr="00094A90">
          <w:rPr>
            <w:rFonts w:ascii="Times New Roman" w:hAnsi="Times New Roman" w:cs="Times New Roman"/>
            <w:b/>
          </w:rPr>
          <w:instrText xml:space="preserve"> PAGE   \* MERGEFORMAT </w:instrText>
        </w:r>
        <w:r w:rsidRPr="00094A90">
          <w:rPr>
            <w:rFonts w:ascii="Times New Roman" w:hAnsi="Times New Roman" w:cs="Times New Roman"/>
            <w:b/>
          </w:rPr>
          <w:fldChar w:fldCharType="separate"/>
        </w:r>
        <w:r w:rsidRPr="00094A90">
          <w:rPr>
            <w:rFonts w:ascii="Times New Roman" w:hAnsi="Times New Roman" w:cs="Times New Roman"/>
            <w:b/>
          </w:rPr>
          <w:t>2</w:t>
        </w:r>
        <w:r w:rsidRPr="00094A90">
          <w:rPr>
            <w:rFonts w:ascii="Times New Roman" w:hAnsi="Times New Roman" w:cs="Times New Roman"/>
            <w:b/>
          </w:rPr>
          <w:fldChar w:fldCharType="end"/>
        </w:r>
      </w:p>
    </w:sdtContent>
  </w:sdt>
  <w:p w14:paraId="25455D26" w14:textId="77777777" w:rsidR="00BA38D7" w:rsidRDefault="00BA38D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AB645" w14:textId="77777777" w:rsidR="00BA38D7" w:rsidRDefault="00BA38D7" w:rsidP="00303894">
      <w:pPr>
        <w:spacing w:after="0" w:line="240" w:lineRule="auto"/>
      </w:pPr>
      <w:r>
        <w:separator/>
      </w:r>
    </w:p>
  </w:footnote>
  <w:footnote w:type="continuationSeparator" w:id="0">
    <w:p w14:paraId="54FF78FF" w14:textId="77777777" w:rsidR="00BA38D7" w:rsidRDefault="00BA38D7" w:rsidP="00303894">
      <w:pPr>
        <w:spacing w:after="0" w:line="240" w:lineRule="auto"/>
      </w:pPr>
      <w:r>
        <w:continuationSeparator/>
      </w:r>
    </w:p>
  </w:footnote>
  <w:footnote w:id="1">
    <w:p w14:paraId="055F2BA2" w14:textId="6AB928FB" w:rsidR="00091AEB" w:rsidRPr="00091AEB" w:rsidRDefault="00091AEB">
      <w:pPr>
        <w:pStyle w:val="Notedebasdepage"/>
        <w:rPr>
          <w:rFonts w:ascii="Times New Roman" w:hAnsi="Times New Roman" w:cs="Times New Roman"/>
          <w:sz w:val="18"/>
          <w:szCs w:val="18"/>
        </w:rPr>
      </w:pPr>
      <w:r>
        <w:rPr>
          <w:rStyle w:val="Appelnotedebasdep"/>
        </w:rPr>
        <w:footnoteRef/>
      </w:r>
      <w:r>
        <w:t xml:space="preserve"> </w:t>
      </w:r>
      <w:r w:rsidR="00880ED5">
        <w:rPr>
          <w:rFonts w:ascii="Times New Roman" w:hAnsi="Times New Roman" w:cs="Times New Roman"/>
          <w:sz w:val="18"/>
          <w:szCs w:val="18"/>
        </w:rPr>
        <w:t>PB</w:t>
      </w:r>
      <w:r w:rsidRPr="00BA1EDF">
        <w:rPr>
          <w:rFonts w:ascii="Times New Roman" w:hAnsi="Times New Roman" w:cs="Times New Roman"/>
          <w:sz w:val="18"/>
          <w:szCs w:val="18"/>
        </w:rPr>
        <w:t xml:space="preserve"> L 130, 1.5.2014, p. 1–36</w:t>
      </w:r>
    </w:p>
  </w:footnote>
  <w:footnote w:id="2">
    <w:p w14:paraId="1A54A67D" w14:textId="5350D42F" w:rsidR="00BA38D7" w:rsidRPr="009F364F" w:rsidRDefault="00BA38D7">
      <w:pPr>
        <w:pStyle w:val="Notedebasdepage"/>
        <w:rPr>
          <w:rFonts w:ascii="Times New Roman" w:hAnsi="Times New Roman" w:cs="Times New Roman"/>
          <w:sz w:val="18"/>
          <w:szCs w:val="18"/>
        </w:rPr>
      </w:pPr>
      <w:r>
        <w:rPr>
          <w:rStyle w:val="Appelnotedebasdep"/>
        </w:rPr>
        <w:footnoteRef/>
      </w:r>
      <w:r>
        <w:t xml:space="preserve"> </w:t>
      </w:r>
      <w:r w:rsidR="00880ED5">
        <w:rPr>
          <w:rFonts w:ascii="Times New Roman" w:hAnsi="Times New Roman"/>
          <w:sz w:val="18"/>
        </w:rPr>
        <w:t>PB</w:t>
      </w:r>
      <w:r>
        <w:rPr>
          <w:rFonts w:ascii="Times New Roman" w:hAnsi="Times New Roman"/>
          <w:sz w:val="18"/>
        </w:rPr>
        <w:t xml:space="preserve"> C 197, 12.7.2000, p. 3–23</w:t>
      </w:r>
    </w:p>
  </w:footnote>
  <w:footnote w:id="3">
    <w:p w14:paraId="416A074A" w14:textId="277B9359" w:rsidR="00BA38D7" w:rsidRPr="009F364F" w:rsidRDefault="00BA38D7">
      <w:pPr>
        <w:pStyle w:val="Notedebasdepage"/>
        <w:rPr>
          <w:rFonts w:ascii="Times New Roman" w:hAnsi="Times New Roman" w:cs="Times New Roman"/>
          <w:sz w:val="18"/>
          <w:szCs w:val="18"/>
        </w:rPr>
      </w:pPr>
      <w:r>
        <w:rPr>
          <w:rStyle w:val="Appelnotedebasdep"/>
        </w:rPr>
        <w:footnoteRef/>
      </w:r>
      <w:r>
        <w:t xml:space="preserve"> </w:t>
      </w:r>
      <w:r w:rsidR="00880ED5">
        <w:rPr>
          <w:rFonts w:ascii="Times New Roman" w:hAnsi="Times New Roman"/>
          <w:sz w:val="18"/>
        </w:rPr>
        <w:t>PB</w:t>
      </w:r>
      <w:r>
        <w:rPr>
          <w:rFonts w:ascii="Times New Roman" w:hAnsi="Times New Roman"/>
          <w:sz w:val="18"/>
        </w:rPr>
        <w:t xml:space="preserve"> L 162, 20.6.2002, p. 1–3</w:t>
      </w:r>
    </w:p>
  </w:footnote>
  <w:footnote w:id="4">
    <w:p w14:paraId="5265B008" w14:textId="3A959A96" w:rsidR="00BA38D7" w:rsidRPr="00BD730A" w:rsidRDefault="00BA38D7">
      <w:pPr>
        <w:pStyle w:val="Notedebasdepage"/>
        <w:rPr>
          <w:rFonts w:ascii="Times New Roman" w:hAnsi="Times New Roman" w:cs="Times New Roman"/>
          <w:sz w:val="18"/>
          <w:szCs w:val="18"/>
        </w:rPr>
      </w:pPr>
      <w:r>
        <w:rPr>
          <w:rStyle w:val="Appelnotedebasdep"/>
        </w:rPr>
        <w:footnoteRef/>
      </w:r>
      <w:r>
        <w:t xml:space="preserve"> </w:t>
      </w:r>
      <w:r w:rsidR="00880ED5">
        <w:rPr>
          <w:rFonts w:ascii="Times New Roman" w:hAnsi="Times New Roman"/>
          <w:sz w:val="18"/>
        </w:rPr>
        <w:t>PB</w:t>
      </w:r>
      <w:r>
        <w:rPr>
          <w:rFonts w:ascii="Times New Roman" w:hAnsi="Times New Roman"/>
          <w:sz w:val="18"/>
        </w:rPr>
        <w:t xml:space="preserve"> L 196, 2.8.2003, p. 45–55</w:t>
      </w:r>
    </w:p>
  </w:footnote>
  <w:footnote w:id="5">
    <w:p w14:paraId="3871E13C" w14:textId="0C4FEAE9" w:rsidR="00091AEB" w:rsidRPr="00091AEB" w:rsidRDefault="00091AEB">
      <w:pPr>
        <w:pStyle w:val="Notedebasdepage"/>
      </w:pPr>
      <w:r>
        <w:rPr>
          <w:rStyle w:val="Appelnotedebasdep"/>
        </w:rPr>
        <w:footnoteRef/>
      </w:r>
      <w:r>
        <w:t xml:space="preserve"> </w:t>
      </w:r>
      <w:r w:rsidR="00880ED5">
        <w:rPr>
          <w:rFonts w:ascii="Times New Roman" w:hAnsi="Times New Roman" w:cs="Times New Roman"/>
          <w:sz w:val="18"/>
          <w:szCs w:val="18"/>
        </w:rPr>
        <w:t>PB</w:t>
      </w:r>
      <w:r w:rsidRPr="00883F75">
        <w:rPr>
          <w:rFonts w:ascii="Times New Roman" w:hAnsi="Times New Roman" w:cs="Times New Roman"/>
          <w:sz w:val="18"/>
          <w:szCs w:val="18"/>
        </w:rPr>
        <w:t xml:space="preserve"> L 303, 28.11.2018, p. 1–38</w:t>
      </w:r>
    </w:p>
  </w:footnote>
  <w:footnote w:id="6">
    <w:p w14:paraId="529095A7" w14:textId="56284DBC" w:rsidR="00091AEB" w:rsidRPr="00091AEB" w:rsidRDefault="00091AEB">
      <w:pPr>
        <w:pStyle w:val="Notedebasdepage"/>
        <w:rPr>
          <w:lang w:val="nl-NL"/>
        </w:rPr>
      </w:pPr>
      <w:r>
        <w:rPr>
          <w:rStyle w:val="Appelnotedebasdep"/>
        </w:rPr>
        <w:footnoteRef/>
      </w:r>
      <w:r>
        <w:t xml:space="preserve"> </w:t>
      </w:r>
      <w:r w:rsidRPr="00091AEB">
        <w:rPr>
          <w:u w:val="single"/>
        </w:rPr>
        <w:t>Noot van de vertaler</w:t>
      </w:r>
      <w:r>
        <w:t>: In de Brontekst wordt Stuttgart vermeld als de bij de maatregel betrokken gemeente. Uit de context blijkt evenwel overduidelijk dat "Wenen" wordt bedoeld. We hebben dit in de vertaling aangehouden.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50C"/>
    <w:multiLevelType w:val="hybridMultilevel"/>
    <w:tmpl w:val="92C28476"/>
    <w:lvl w:ilvl="0" w:tplc="5DC25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04412"/>
    <w:multiLevelType w:val="hybridMultilevel"/>
    <w:tmpl w:val="FE0E1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E5CCC"/>
    <w:multiLevelType w:val="hybridMultilevel"/>
    <w:tmpl w:val="A1C0BCB4"/>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E6D0E"/>
    <w:multiLevelType w:val="hybridMultilevel"/>
    <w:tmpl w:val="5862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3C2D62"/>
    <w:multiLevelType w:val="hybridMultilevel"/>
    <w:tmpl w:val="124E8A6E"/>
    <w:lvl w:ilvl="0" w:tplc="5EE62D9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B84FF7"/>
    <w:multiLevelType w:val="hybridMultilevel"/>
    <w:tmpl w:val="DEAAD546"/>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5126069"/>
    <w:multiLevelType w:val="hybridMultilevel"/>
    <w:tmpl w:val="9990A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055799"/>
    <w:multiLevelType w:val="hybridMultilevel"/>
    <w:tmpl w:val="A37EAE02"/>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590C50"/>
    <w:multiLevelType w:val="hybridMultilevel"/>
    <w:tmpl w:val="8E18BD0E"/>
    <w:lvl w:ilvl="0" w:tplc="7AC69D64">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5A5910"/>
    <w:multiLevelType w:val="hybridMultilevel"/>
    <w:tmpl w:val="EC68F15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4910C9"/>
    <w:multiLevelType w:val="hybridMultilevel"/>
    <w:tmpl w:val="4D122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1A0DD8"/>
    <w:multiLevelType w:val="hybridMultilevel"/>
    <w:tmpl w:val="95BE25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A548E3"/>
    <w:multiLevelType w:val="hybridMultilevel"/>
    <w:tmpl w:val="3CAAD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8"/>
  </w:num>
  <w:num w:numId="4">
    <w:abstractNumId w:val="0"/>
  </w:num>
  <w:num w:numId="5">
    <w:abstractNumId w:val="9"/>
  </w:num>
  <w:num w:numId="6">
    <w:abstractNumId w:val="11"/>
  </w:num>
  <w:num w:numId="7">
    <w:abstractNumId w:val="5"/>
  </w:num>
  <w:num w:numId="8">
    <w:abstractNumId w:val="7"/>
  </w:num>
  <w:num w:numId="9">
    <w:abstractNumId w:val="3"/>
  </w:num>
  <w:num w:numId="10">
    <w:abstractNumId w:val="1"/>
  </w:num>
  <w:num w:numId="11">
    <w:abstractNumId w:val="6"/>
  </w:num>
  <w:num w:numId="12">
    <w:abstractNumId w:val="2"/>
  </w:num>
  <w:num w:numId="1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216"/>
    <w:rsid w:val="0000323F"/>
    <w:rsid w:val="00003D40"/>
    <w:rsid w:val="000102EB"/>
    <w:rsid w:val="00017217"/>
    <w:rsid w:val="0002091E"/>
    <w:rsid w:val="000279C5"/>
    <w:rsid w:val="00032E83"/>
    <w:rsid w:val="00055D1B"/>
    <w:rsid w:val="000562EB"/>
    <w:rsid w:val="00075B69"/>
    <w:rsid w:val="00076998"/>
    <w:rsid w:val="000805AF"/>
    <w:rsid w:val="00091AEB"/>
    <w:rsid w:val="00094A90"/>
    <w:rsid w:val="00095894"/>
    <w:rsid w:val="000961A4"/>
    <w:rsid w:val="000A19CB"/>
    <w:rsid w:val="000A62C0"/>
    <w:rsid w:val="000A6D06"/>
    <w:rsid w:val="000B1031"/>
    <w:rsid w:val="000B3DBE"/>
    <w:rsid w:val="000B4189"/>
    <w:rsid w:val="000C0B2B"/>
    <w:rsid w:val="000C18D2"/>
    <w:rsid w:val="000C1A5E"/>
    <w:rsid w:val="000D3F0B"/>
    <w:rsid w:val="000D7735"/>
    <w:rsid w:val="000E53E5"/>
    <w:rsid w:val="000E56C9"/>
    <w:rsid w:val="000E77C8"/>
    <w:rsid w:val="000F5CD5"/>
    <w:rsid w:val="00100047"/>
    <w:rsid w:val="00120BAC"/>
    <w:rsid w:val="00120E23"/>
    <w:rsid w:val="001403A8"/>
    <w:rsid w:val="0014132C"/>
    <w:rsid w:val="00143083"/>
    <w:rsid w:val="00143774"/>
    <w:rsid w:val="001526F3"/>
    <w:rsid w:val="00152A9B"/>
    <w:rsid w:val="0016623A"/>
    <w:rsid w:val="00171F62"/>
    <w:rsid w:val="00177859"/>
    <w:rsid w:val="00182E4B"/>
    <w:rsid w:val="00183F20"/>
    <w:rsid w:val="001845AB"/>
    <w:rsid w:val="001858D8"/>
    <w:rsid w:val="001A572D"/>
    <w:rsid w:val="001B2134"/>
    <w:rsid w:val="001C1323"/>
    <w:rsid w:val="001C1B53"/>
    <w:rsid w:val="001C1D15"/>
    <w:rsid w:val="001C47AF"/>
    <w:rsid w:val="001C5A7D"/>
    <w:rsid w:val="001C7244"/>
    <w:rsid w:val="001D0803"/>
    <w:rsid w:val="001D6833"/>
    <w:rsid w:val="001E7C63"/>
    <w:rsid w:val="001F14A3"/>
    <w:rsid w:val="001F2513"/>
    <w:rsid w:val="00203CA0"/>
    <w:rsid w:val="00204CBB"/>
    <w:rsid w:val="00204F7B"/>
    <w:rsid w:val="00211641"/>
    <w:rsid w:val="00212DDF"/>
    <w:rsid w:val="002162FC"/>
    <w:rsid w:val="00230842"/>
    <w:rsid w:val="002321A2"/>
    <w:rsid w:val="002322F7"/>
    <w:rsid w:val="00236FA2"/>
    <w:rsid w:val="00257633"/>
    <w:rsid w:val="00271E8A"/>
    <w:rsid w:val="002775A4"/>
    <w:rsid w:val="00281CC5"/>
    <w:rsid w:val="00287E92"/>
    <w:rsid w:val="00296B99"/>
    <w:rsid w:val="00297A63"/>
    <w:rsid w:val="002B0573"/>
    <w:rsid w:val="002B4CF6"/>
    <w:rsid w:val="002B6144"/>
    <w:rsid w:val="002C14BD"/>
    <w:rsid w:val="002C2974"/>
    <w:rsid w:val="002C2A2E"/>
    <w:rsid w:val="002C3B49"/>
    <w:rsid w:val="002D0A3E"/>
    <w:rsid w:val="002D0E67"/>
    <w:rsid w:val="002D6C12"/>
    <w:rsid w:val="002D72C0"/>
    <w:rsid w:val="002D7BE0"/>
    <w:rsid w:val="002E78DD"/>
    <w:rsid w:val="00303894"/>
    <w:rsid w:val="00313F92"/>
    <w:rsid w:val="00320CD6"/>
    <w:rsid w:val="00321019"/>
    <w:rsid w:val="003226EB"/>
    <w:rsid w:val="00333D90"/>
    <w:rsid w:val="003350D8"/>
    <w:rsid w:val="00346B2C"/>
    <w:rsid w:val="003509D4"/>
    <w:rsid w:val="00357271"/>
    <w:rsid w:val="003604E4"/>
    <w:rsid w:val="003615C2"/>
    <w:rsid w:val="00361FF2"/>
    <w:rsid w:val="003757ED"/>
    <w:rsid w:val="00377CE2"/>
    <w:rsid w:val="003824F9"/>
    <w:rsid w:val="003835C2"/>
    <w:rsid w:val="00383AF0"/>
    <w:rsid w:val="003875CB"/>
    <w:rsid w:val="0039356B"/>
    <w:rsid w:val="00393855"/>
    <w:rsid w:val="003A38EC"/>
    <w:rsid w:val="003C6F0F"/>
    <w:rsid w:val="003D2974"/>
    <w:rsid w:val="003E0BC8"/>
    <w:rsid w:val="003F09BE"/>
    <w:rsid w:val="003F0BCD"/>
    <w:rsid w:val="0040261F"/>
    <w:rsid w:val="00403DB5"/>
    <w:rsid w:val="004342D6"/>
    <w:rsid w:val="00434BF2"/>
    <w:rsid w:val="0043610D"/>
    <w:rsid w:val="00445218"/>
    <w:rsid w:val="004474C0"/>
    <w:rsid w:val="004652B9"/>
    <w:rsid w:val="00470FCD"/>
    <w:rsid w:val="0047298E"/>
    <w:rsid w:val="00473A58"/>
    <w:rsid w:val="004754C3"/>
    <w:rsid w:val="0047693F"/>
    <w:rsid w:val="00480ABD"/>
    <w:rsid w:val="00493822"/>
    <w:rsid w:val="004970F8"/>
    <w:rsid w:val="004A2E7B"/>
    <w:rsid w:val="004A74F4"/>
    <w:rsid w:val="004A77B7"/>
    <w:rsid w:val="004B2369"/>
    <w:rsid w:val="004B777A"/>
    <w:rsid w:val="004C085F"/>
    <w:rsid w:val="004C2E5A"/>
    <w:rsid w:val="004C514A"/>
    <w:rsid w:val="004C61F0"/>
    <w:rsid w:val="004E0E30"/>
    <w:rsid w:val="004F2DFD"/>
    <w:rsid w:val="00504A79"/>
    <w:rsid w:val="00507A84"/>
    <w:rsid w:val="005144FA"/>
    <w:rsid w:val="00514741"/>
    <w:rsid w:val="00520E53"/>
    <w:rsid w:val="0053012D"/>
    <w:rsid w:val="00531E4A"/>
    <w:rsid w:val="00531E4C"/>
    <w:rsid w:val="00535B7B"/>
    <w:rsid w:val="00535E83"/>
    <w:rsid w:val="00543D0D"/>
    <w:rsid w:val="00544C4D"/>
    <w:rsid w:val="005627BB"/>
    <w:rsid w:val="00565C22"/>
    <w:rsid w:val="0057047F"/>
    <w:rsid w:val="00571A84"/>
    <w:rsid w:val="005814A4"/>
    <w:rsid w:val="00594403"/>
    <w:rsid w:val="00595CA9"/>
    <w:rsid w:val="00597877"/>
    <w:rsid w:val="005A0B03"/>
    <w:rsid w:val="005A3F00"/>
    <w:rsid w:val="005A6CD0"/>
    <w:rsid w:val="005B1BDB"/>
    <w:rsid w:val="005B38E9"/>
    <w:rsid w:val="005C1EAE"/>
    <w:rsid w:val="005C2660"/>
    <w:rsid w:val="005E3A8C"/>
    <w:rsid w:val="005E4A6D"/>
    <w:rsid w:val="005F0AD7"/>
    <w:rsid w:val="005F0E3F"/>
    <w:rsid w:val="005F19DE"/>
    <w:rsid w:val="006029FA"/>
    <w:rsid w:val="00606182"/>
    <w:rsid w:val="00607A4B"/>
    <w:rsid w:val="006162A1"/>
    <w:rsid w:val="006203D3"/>
    <w:rsid w:val="00626A9B"/>
    <w:rsid w:val="00635B64"/>
    <w:rsid w:val="006377A2"/>
    <w:rsid w:val="0063793B"/>
    <w:rsid w:val="00641043"/>
    <w:rsid w:val="006510B3"/>
    <w:rsid w:val="00666B26"/>
    <w:rsid w:val="00694517"/>
    <w:rsid w:val="006A08CD"/>
    <w:rsid w:val="006A232B"/>
    <w:rsid w:val="006A27CE"/>
    <w:rsid w:val="006A3BEC"/>
    <w:rsid w:val="006A6577"/>
    <w:rsid w:val="006A77D1"/>
    <w:rsid w:val="006B06B0"/>
    <w:rsid w:val="006C39B2"/>
    <w:rsid w:val="006C5806"/>
    <w:rsid w:val="006D7F79"/>
    <w:rsid w:val="006E32A6"/>
    <w:rsid w:val="006E4CFA"/>
    <w:rsid w:val="006F3025"/>
    <w:rsid w:val="006F62C0"/>
    <w:rsid w:val="00701EAA"/>
    <w:rsid w:val="00702245"/>
    <w:rsid w:val="00702402"/>
    <w:rsid w:val="0071776D"/>
    <w:rsid w:val="00721863"/>
    <w:rsid w:val="0072212E"/>
    <w:rsid w:val="00724F2A"/>
    <w:rsid w:val="007332A3"/>
    <w:rsid w:val="0073488D"/>
    <w:rsid w:val="00737CC9"/>
    <w:rsid w:val="0074138D"/>
    <w:rsid w:val="00746C33"/>
    <w:rsid w:val="0075255E"/>
    <w:rsid w:val="00755216"/>
    <w:rsid w:val="0075677B"/>
    <w:rsid w:val="00756FFF"/>
    <w:rsid w:val="00760406"/>
    <w:rsid w:val="00766317"/>
    <w:rsid w:val="007709EF"/>
    <w:rsid w:val="0077645B"/>
    <w:rsid w:val="00777517"/>
    <w:rsid w:val="007803A0"/>
    <w:rsid w:val="00782FE7"/>
    <w:rsid w:val="0078370C"/>
    <w:rsid w:val="00791051"/>
    <w:rsid w:val="007A424A"/>
    <w:rsid w:val="007A591C"/>
    <w:rsid w:val="007A6FFD"/>
    <w:rsid w:val="007B7E8D"/>
    <w:rsid w:val="007C251C"/>
    <w:rsid w:val="007C270D"/>
    <w:rsid w:val="007C3996"/>
    <w:rsid w:val="007F4E72"/>
    <w:rsid w:val="007F5C92"/>
    <w:rsid w:val="00820C0A"/>
    <w:rsid w:val="00820C35"/>
    <w:rsid w:val="00836202"/>
    <w:rsid w:val="00844021"/>
    <w:rsid w:val="0085142A"/>
    <w:rsid w:val="00854D27"/>
    <w:rsid w:val="00863F3C"/>
    <w:rsid w:val="008702D6"/>
    <w:rsid w:val="008767AE"/>
    <w:rsid w:val="008807FC"/>
    <w:rsid w:val="00880ED5"/>
    <w:rsid w:val="0088115D"/>
    <w:rsid w:val="00883101"/>
    <w:rsid w:val="00883F75"/>
    <w:rsid w:val="00890513"/>
    <w:rsid w:val="008B18BC"/>
    <w:rsid w:val="008B2C00"/>
    <w:rsid w:val="008B3A29"/>
    <w:rsid w:val="008C6563"/>
    <w:rsid w:val="008C7D83"/>
    <w:rsid w:val="008E01F6"/>
    <w:rsid w:val="00906A0B"/>
    <w:rsid w:val="00912D41"/>
    <w:rsid w:val="00912E90"/>
    <w:rsid w:val="00920479"/>
    <w:rsid w:val="00922325"/>
    <w:rsid w:val="0092447A"/>
    <w:rsid w:val="00926F8F"/>
    <w:rsid w:val="009270D9"/>
    <w:rsid w:val="00933FD6"/>
    <w:rsid w:val="00936791"/>
    <w:rsid w:val="00952A93"/>
    <w:rsid w:val="00954C3D"/>
    <w:rsid w:val="00955329"/>
    <w:rsid w:val="00971C79"/>
    <w:rsid w:val="00974DC8"/>
    <w:rsid w:val="00976B2E"/>
    <w:rsid w:val="0098115D"/>
    <w:rsid w:val="00996993"/>
    <w:rsid w:val="009B49A2"/>
    <w:rsid w:val="009C48FB"/>
    <w:rsid w:val="009D3E83"/>
    <w:rsid w:val="009F364F"/>
    <w:rsid w:val="009F3C84"/>
    <w:rsid w:val="009F6C00"/>
    <w:rsid w:val="00A0015D"/>
    <w:rsid w:val="00A007EA"/>
    <w:rsid w:val="00A00CC5"/>
    <w:rsid w:val="00A0139C"/>
    <w:rsid w:val="00A138AD"/>
    <w:rsid w:val="00A33F9F"/>
    <w:rsid w:val="00A4036B"/>
    <w:rsid w:val="00A50994"/>
    <w:rsid w:val="00A52CD4"/>
    <w:rsid w:val="00A5333D"/>
    <w:rsid w:val="00A54C6C"/>
    <w:rsid w:val="00A60EA5"/>
    <w:rsid w:val="00A639EB"/>
    <w:rsid w:val="00A712EB"/>
    <w:rsid w:val="00A75065"/>
    <w:rsid w:val="00A77627"/>
    <w:rsid w:val="00A821F7"/>
    <w:rsid w:val="00A82813"/>
    <w:rsid w:val="00A871DF"/>
    <w:rsid w:val="00A87436"/>
    <w:rsid w:val="00A90EDA"/>
    <w:rsid w:val="00A93039"/>
    <w:rsid w:val="00A93269"/>
    <w:rsid w:val="00AA4E0E"/>
    <w:rsid w:val="00AB3BD2"/>
    <w:rsid w:val="00AC03D8"/>
    <w:rsid w:val="00AC6D73"/>
    <w:rsid w:val="00AC7677"/>
    <w:rsid w:val="00AD7D85"/>
    <w:rsid w:val="00AE0910"/>
    <w:rsid w:val="00AE3040"/>
    <w:rsid w:val="00AE4FA6"/>
    <w:rsid w:val="00AE52CF"/>
    <w:rsid w:val="00AE54CD"/>
    <w:rsid w:val="00AF567C"/>
    <w:rsid w:val="00B00321"/>
    <w:rsid w:val="00B00AFB"/>
    <w:rsid w:val="00B020DC"/>
    <w:rsid w:val="00B03988"/>
    <w:rsid w:val="00B074A0"/>
    <w:rsid w:val="00B35D4E"/>
    <w:rsid w:val="00B42619"/>
    <w:rsid w:val="00B4499E"/>
    <w:rsid w:val="00B54ECD"/>
    <w:rsid w:val="00B7457D"/>
    <w:rsid w:val="00B84D86"/>
    <w:rsid w:val="00B8587F"/>
    <w:rsid w:val="00BA1EDF"/>
    <w:rsid w:val="00BA38D7"/>
    <w:rsid w:val="00BA4131"/>
    <w:rsid w:val="00BA6AA1"/>
    <w:rsid w:val="00BC0071"/>
    <w:rsid w:val="00BC03A0"/>
    <w:rsid w:val="00BC5DD7"/>
    <w:rsid w:val="00BD14DC"/>
    <w:rsid w:val="00BD730A"/>
    <w:rsid w:val="00BF084C"/>
    <w:rsid w:val="00C02FEB"/>
    <w:rsid w:val="00C10590"/>
    <w:rsid w:val="00C115D1"/>
    <w:rsid w:val="00C17258"/>
    <w:rsid w:val="00C2129F"/>
    <w:rsid w:val="00C22352"/>
    <w:rsid w:val="00C23080"/>
    <w:rsid w:val="00C250CC"/>
    <w:rsid w:val="00C27C79"/>
    <w:rsid w:val="00C31749"/>
    <w:rsid w:val="00C31FC0"/>
    <w:rsid w:val="00C34EC8"/>
    <w:rsid w:val="00C37192"/>
    <w:rsid w:val="00C441BC"/>
    <w:rsid w:val="00C474AE"/>
    <w:rsid w:val="00C72E39"/>
    <w:rsid w:val="00C82364"/>
    <w:rsid w:val="00C84416"/>
    <w:rsid w:val="00C92889"/>
    <w:rsid w:val="00CA3588"/>
    <w:rsid w:val="00CA3949"/>
    <w:rsid w:val="00CA74A0"/>
    <w:rsid w:val="00CB0696"/>
    <w:rsid w:val="00CB425E"/>
    <w:rsid w:val="00CC18AE"/>
    <w:rsid w:val="00CC62E5"/>
    <w:rsid w:val="00CD083E"/>
    <w:rsid w:val="00CD78D1"/>
    <w:rsid w:val="00CE1268"/>
    <w:rsid w:val="00CE1965"/>
    <w:rsid w:val="00CE4C95"/>
    <w:rsid w:val="00CE654B"/>
    <w:rsid w:val="00CF0D90"/>
    <w:rsid w:val="00CF40C1"/>
    <w:rsid w:val="00D06F1C"/>
    <w:rsid w:val="00D108A8"/>
    <w:rsid w:val="00D21A57"/>
    <w:rsid w:val="00D237AB"/>
    <w:rsid w:val="00D2739A"/>
    <w:rsid w:val="00D3089A"/>
    <w:rsid w:val="00D31EA6"/>
    <w:rsid w:val="00D35E70"/>
    <w:rsid w:val="00D376F2"/>
    <w:rsid w:val="00D423F8"/>
    <w:rsid w:val="00D42BC8"/>
    <w:rsid w:val="00D42DB3"/>
    <w:rsid w:val="00D43010"/>
    <w:rsid w:val="00D47351"/>
    <w:rsid w:val="00D51541"/>
    <w:rsid w:val="00D5289D"/>
    <w:rsid w:val="00D52C7C"/>
    <w:rsid w:val="00D540DB"/>
    <w:rsid w:val="00D67D9C"/>
    <w:rsid w:val="00D714D5"/>
    <w:rsid w:val="00D7154C"/>
    <w:rsid w:val="00D7735F"/>
    <w:rsid w:val="00D80B15"/>
    <w:rsid w:val="00D81319"/>
    <w:rsid w:val="00D90A7E"/>
    <w:rsid w:val="00D9473B"/>
    <w:rsid w:val="00DA3669"/>
    <w:rsid w:val="00DB5DB3"/>
    <w:rsid w:val="00DB68A0"/>
    <w:rsid w:val="00DC2B7B"/>
    <w:rsid w:val="00DC3E56"/>
    <w:rsid w:val="00DC6A70"/>
    <w:rsid w:val="00DC6CCA"/>
    <w:rsid w:val="00DD0D6C"/>
    <w:rsid w:val="00DD1826"/>
    <w:rsid w:val="00DE1491"/>
    <w:rsid w:val="00DE7591"/>
    <w:rsid w:val="00DF5AC3"/>
    <w:rsid w:val="00DF7DF8"/>
    <w:rsid w:val="00E10088"/>
    <w:rsid w:val="00E21928"/>
    <w:rsid w:val="00E22E03"/>
    <w:rsid w:val="00E241CA"/>
    <w:rsid w:val="00E31F30"/>
    <w:rsid w:val="00E4323C"/>
    <w:rsid w:val="00E4356B"/>
    <w:rsid w:val="00E44D49"/>
    <w:rsid w:val="00E53FC8"/>
    <w:rsid w:val="00E5457B"/>
    <w:rsid w:val="00E57758"/>
    <w:rsid w:val="00E61464"/>
    <w:rsid w:val="00E649E7"/>
    <w:rsid w:val="00E66B1D"/>
    <w:rsid w:val="00E670B2"/>
    <w:rsid w:val="00E746F9"/>
    <w:rsid w:val="00E84734"/>
    <w:rsid w:val="00E90F4D"/>
    <w:rsid w:val="00E95222"/>
    <w:rsid w:val="00EA12F7"/>
    <w:rsid w:val="00EB02D5"/>
    <w:rsid w:val="00EB0478"/>
    <w:rsid w:val="00EB6BD5"/>
    <w:rsid w:val="00ED1285"/>
    <w:rsid w:val="00ED58DC"/>
    <w:rsid w:val="00ED5E6B"/>
    <w:rsid w:val="00ED65B6"/>
    <w:rsid w:val="00ED6782"/>
    <w:rsid w:val="00EE5082"/>
    <w:rsid w:val="00EE532D"/>
    <w:rsid w:val="00EE6A3D"/>
    <w:rsid w:val="00F00EA7"/>
    <w:rsid w:val="00F03FB0"/>
    <w:rsid w:val="00F05981"/>
    <w:rsid w:val="00F145E0"/>
    <w:rsid w:val="00F30E75"/>
    <w:rsid w:val="00F348CE"/>
    <w:rsid w:val="00F363E4"/>
    <w:rsid w:val="00F37D51"/>
    <w:rsid w:val="00F4148C"/>
    <w:rsid w:val="00F47252"/>
    <w:rsid w:val="00F619B4"/>
    <w:rsid w:val="00F73F85"/>
    <w:rsid w:val="00F745E4"/>
    <w:rsid w:val="00F77E6D"/>
    <w:rsid w:val="00F82656"/>
    <w:rsid w:val="00FA3CB2"/>
    <w:rsid w:val="00FA424A"/>
    <w:rsid w:val="00FB0E94"/>
    <w:rsid w:val="00FB2AA6"/>
    <w:rsid w:val="00FB79F2"/>
    <w:rsid w:val="00FC155C"/>
    <w:rsid w:val="00FC183E"/>
    <w:rsid w:val="00FD3F9F"/>
    <w:rsid w:val="00FE03F7"/>
    <w:rsid w:val="00FE258B"/>
    <w:rsid w:val="00FE35AA"/>
    <w:rsid w:val="00FE6CFC"/>
    <w:rsid w:val="00FF5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389CB"/>
  <w15:chartTrackingRefBased/>
  <w15:docId w15:val="{880AEE4E-D4EF-43A4-BD3F-8AFA803B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D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06182"/>
    <w:pPr>
      <w:ind w:left="720"/>
      <w:contextualSpacing/>
    </w:pPr>
  </w:style>
  <w:style w:type="paragraph" w:styleId="En-tte">
    <w:name w:val="header"/>
    <w:basedOn w:val="Normal"/>
    <w:link w:val="En-tteCar"/>
    <w:uiPriority w:val="99"/>
    <w:unhideWhenUsed/>
    <w:rsid w:val="00303894"/>
    <w:pPr>
      <w:tabs>
        <w:tab w:val="center" w:pos="4513"/>
        <w:tab w:val="right" w:pos="9026"/>
      </w:tabs>
      <w:spacing w:after="0" w:line="240" w:lineRule="auto"/>
    </w:pPr>
  </w:style>
  <w:style w:type="character" w:customStyle="1" w:styleId="En-tteCar">
    <w:name w:val="En-tête Car"/>
    <w:basedOn w:val="Policepardfaut"/>
    <w:link w:val="En-tte"/>
    <w:uiPriority w:val="99"/>
    <w:rsid w:val="00303894"/>
    <w:rPr>
      <w:lang w:val="nl-BE"/>
    </w:rPr>
  </w:style>
  <w:style w:type="paragraph" w:styleId="Pieddepage">
    <w:name w:val="footer"/>
    <w:basedOn w:val="Normal"/>
    <w:link w:val="PieddepageCar"/>
    <w:uiPriority w:val="99"/>
    <w:unhideWhenUsed/>
    <w:rsid w:val="00303894"/>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03894"/>
    <w:rPr>
      <w:lang w:val="nl-BE"/>
    </w:rPr>
  </w:style>
  <w:style w:type="character" w:styleId="Lienhypertexte">
    <w:name w:val="Hyperlink"/>
    <w:basedOn w:val="Policepardfaut"/>
    <w:uiPriority w:val="99"/>
    <w:unhideWhenUsed/>
    <w:rsid w:val="00F00EA7"/>
    <w:rPr>
      <w:color w:val="0563C1" w:themeColor="hyperlink"/>
      <w:u w:val="single"/>
    </w:rPr>
  </w:style>
  <w:style w:type="character" w:styleId="Mentionnonrsolue">
    <w:name w:val="Unresolved Mention"/>
    <w:basedOn w:val="Policepardfaut"/>
    <w:uiPriority w:val="99"/>
    <w:semiHidden/>
    <w:unhideWhenUsed/>
    <w:rsid w:val="00F00EA7"/>
    <w:rPr>
      <w:color w:val="605E5C"/>
      <w:shd w:val="clear" w:color="auto" w:fill="E1DFDD"/>
    </w:rPr>
  </w:style>
  <w:style w:type="character" w:styleId="Lienhypertextesuivivisit">
    <w:name w:val="FollowedHyperlink"/>
    <w:basedOn w:val="Policepardfaut"/>
    <w:uiPriority w:val="99"/>
    <w:semiHidden/>
    <w:unhideWhenUsed/>
    <w:rsid w:val="00F00EA7"/>
    <w:rPr>
      <w:color w:val="954F72" w:themeColor="followedHyperlink"/>
      <w:u w:val="single"/>
    </w:rPr>
  </w:style>
  <w:style w:type="paragraph" w:styleId="Notedebasdepage">
    <w:name w:val="footnote text"/>
    <w:basedOn w:val="Normal"/>
    <w:link w:val="NotedebasdepageCar"/>
    <w:uiPriority w:val="99"/>
    <w:semiHidden/>
    <w:unhideWhenUsed/>
    <w:rsid w:val="00BA1ED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A1EDF"/>
    <w:rPr>
      <w:sz w:val="20"/>
      <w:szCs w:val="20"/>
      <w:lang w:val="nl-BE"/>
    </w:rPr>
  </w:style>
  <w:style w:type="character" w:styleId="Appelnotedebasdep">
    <w:name w:val="footnote reference"/>
    <w:basedOn w:val="Policepardfaut"/>
    <w:uiPriority w:val="99"/>
    <w:semiHidden/>
    <w:unhideWhenUsed/>
    <w:rsid w:val="00BA1EDF"/>
    <w:rPr>
      <w:vertAlign w:val="superscript"/>
    </w:rPr>
  </w:style>
  <w:style w:type="paragraph" w:styleId="Textedebulles">
    <w:name w:val="Balloon Text"/>
    <w:basedOn w:val="Normal"/>
    <w:link w:val="TextedebullesCar"/>
    <w:uiPriority w:val="99"/>
    <w:semiHidden/>
    <w:unhideWhenUsed/>
    <w:rsid w:val="00D108A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08A8"/>
    <w:rPr>
      <w:rFonts w:ascii="Segoe UI" w:hAnsi="Segoe UI" w:cs="Segoe UI"/>
      <w:sz w:val="18"/>
      <w:szCs w:val="18"/>
      <w:lang w:val="nl-BE"/>
    </w:rPr>
  </w:style>
  <w:style w:type="character" w:styleId="lev">
    <w:name w:val="Strong"/>
    <w:basedOn w:val="Policepardfaut"/>
    <w:uiPriority w:val="22"/>
    <w:qFormat/>
    <w:rsid w:val="00FE35AA"/>
    <w:rPr>
      <w:b/>
      <w:bCs/>
    </w:rPr>
  </w:style>
  <w:style w:type="paragraph" w:customStyle="1" w:styleId="Test">
    <w:name w:val="Test!"/>
    <w:basedOn w:val="Normal"/>
    <w:rsid w:val="00FE35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rPr>
  </w:style>
  <w:style w:type="paragraph" w:styleId="Commentaire">
    <w:name w:val="annotation text"/>
    <w:basedOn w:val="Normal"/>
    <w:uiPriority w:val="99"/>
    <w:semiHidden/>
    <w:unhideWhenUsed/>
    <w:pPr>
      <w:spacing w:line="240" w:lineRule="auto"/>
    </w:pPr>
    <w:rPr>
      <w:sz w:val="20"/>
      <w:szCs w:val="20"/>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8290">
      <w:bodyDiv w:val="1"/>
      <w:marLeft w:val="0"/>
      <w:marRight w:val="0"/>
      <w:marTop w:val="0"/>
      <w:marBottom w:val="0"/>
      <w:divBdr>
        <w:top w:val="none" w:sz="0" w:space="0" w:color="auto"/>
        <w:left w:val="none" w:sz="0" w:space="0" w:color="auto"/>
        <w:bottom w:val="none" w:sz="0" w:space="0" w:color="auto"/>
        <w:right w:val="none" w:sz="0" w:space="0" w:color="auto"/>
      </w:divBdr>
    </w:div>
    <w:div w:id="68583089">
      <w:bodyDiv w:val="1"/>
      <w:marLeft w:val="0"/>
      <w:marRight w:val="0"/>
      <w:marTop w:val="0"/>
      <w:marBottom w:val="0"/>
      <w:divBdr>
        <w:top w:val="none" w:sz="0" w:space="0" w:color="auto"/>
        <w:left w:val="none" w:sz="0" w:space="0" w:color="auto"/>
        <w:bottom w:val="none" w:sz="0" w:space="0" w:color="auto"/>
        <w:right w:val="none" w:sz="0" w:space="0" w:color="auto"/>
      </w:divBdr>
    </w:div>
    <w:div w:id="459109363">
      <w:bodyDiv w:val="1"/>
      <w:marLeft w:val="0"/>
      <w:marRight w:val="0"/>
      <w:marTop w:val="0"/>
      <w:marBottom w:val="0"/>
      <w:divBdr>
        <w:top w:val="none" w:sz="0" w:space="0" w:color="auto"/>
        <w:left w:val="none" w:sz="0" w:space="0" w:color="auto"/>
        <w:bottom w:val="none" w:sz="0" w:space="0" w:color="auto"/>
        <w:right w:val="none" w:sz="0" w:space="0" w:color="auto"/>
      </w:divBdr>
    </w:div>
    <w:div w:id="642393287">
      <w:bodyDiv w:val="1"/>
      <w:marLeft w:val="0"/>
      <w:marRight w:val="0"/>
      <w:marTop w:val="0"/>
      <w:marBottom w:val="0"/>
      <w:divBdr>
        <w:top w:val="none" w:sz="0" w:space="0" w:color="auto"/>
        <w:left w:val="none" w:sz="0" w:space="0" w:color="auto"/>
        <w:bottom w:val="none" w:sz="0" w:space="0" w:color="auto"/>
        <w:right w:val="none" w:sz="0" w:space="0" w:color="auto"/>
      </w:divBdr>
    </w:div>
    <w:div w:id="712921606">
      <w:bodyDiv w:val="1"/>
      <w:marLeft w:val="0"/>
      <w:marRight w:val="0"/>
      <w:marTop w:val="0"/>
      <w:marBottom w:val="0"/>
      <w:divBdr>
        <w:top w:val="none" w:sz="0" w:space="0" w:color="auto"/>
        <w:left w:val="none" w:sz="0" w:space="0" w:color="auto"/>
        <w:bottom w:val="none" w:sz="0" w:space="0" w:color="auto"/>
        <w:right w:val="none" w:sz="0" w:space="0" w:color="auto"/>
      </w:divBdr>
    </w:div>
    <w:div w:id="1049690858">
      <w:bodyDiv w:val="1"/>
      <w:marLeft w:val="0"/>
      <w:marRight w:val="0"/>
      <w:marTop w:val="0"/>
      <w:marBottom w:val="0"/>
      <w:divBdr>
        <w:top w:val="none" w:sz="0" w:space="0" w:color="auto"/>
        <w:left w:val="none" w:sz="0" w:space="0" w:color="auto"/>
        <w:bottom w:val="none" w:sz="0" w:space="0" w:color="auto"/>
        <w:right w:val="none" w:sz="0" w:space="0" w:color="auto"/>
      </w:divBdr>
    </w:div>
    <w:div w:id="1069310419">
      <w:bodyDiv w:val="1"/>
      <w:marLeft w:val="0"/>
      <w:marRight w:val="0"/>
      <w:marTop w:val="0"/>
      <w:marBottom w:val="0"/>
      <w:divBdr>
        <w:top w:val="none" w:sz="0" w:space="0" w:color="auto"/>
        <w:left w:val="none" w:sz="0" w:space="0" w:color="auto"/>
        <w:bottom w:val="none" w:sz="0" w:space="0" w:color="auto"/>
        <w:right w:val="none" w:sz="0" w:space="0" w:color="auto"/>
      </w:divBdr>
    </w:div>
    <w:div w:id="1096899623">
      <w:bodyDiv w:val="1"/>
      <w:marLeft w:val="0"/>
      <w:marRight w:val="0"/>
      <w:marTop w:val="0"/>
      <w:marBottom w:val="0"/>
      <w:divBdr>
        <w:top w:val="none" w:sz="0" w:space="0" w:color="auto"/>
        <w:left w:val="none" w:sz="0" w:space="0" w:color="auto"/>
        <w:bottom w:val="none" w:sz="0" w:space="0" w:color="auto"/>
        <w:right w:val="none" w:sz="0" w:space="0" w:color="auto"/>
      </w:divBdr>
    </w:div>
    <w:div w:id="1152478434">
      <w:bodyDiv w:val="1"/>
      <w:marLeft w:val="0"/>
      <w:marRight w:val="0"/>
      <w:marTop w:val="0"/>
      <w:marBottom w:val="0"/>
      <w:divBdr>
        <w:top w:val="none" w:sz="0" w:space="0" w:color="auto"/>
        <w:left w:val="none" w:sz="0" w:space="0" w:color="auto"/>
        <w:bottom w:val="none" w:sz="0" w:space="0" w:color="auto"/>
        <w:right w:val="none" w:sz="0" w:space="0" w:color="auto"/>
      </w:divBdr>
    </w:div>
    <w:div w:id="1243955172">
      <w:bodyDiv w:val="1"/>
      <w:marLeft w:val="0"/>
      <w:marRight w:val="0"/>
      <w:marTop w:val="0"/>
      <w:marBottom w:val="0"/>
      <w:divBdr>
        <w:top w:val="none" w:sz="0" w:space="0" w:color="auto"/>
        <w:left w:val="none" w:sz="0" w:space="0" w:color="auto"/>
        <w:bottom w:val="none" w:sz="0" w:space="0" w:color="auto"/>
        <w:right w:val="none" w:sz="0" w:space="0" w:color="auto"/>
      </w:divBdr>
    </w:div>
    <w:div w:id="1382363218">
      <w:bodyDiv w:val="1"/>
      <w:marLeft w:val="0"/>
      <w:marRight w:val="0"/>
      <w:marTop w:val="0"/>
      <w:marBottom w:val="0"/>
      <w:divBdr>
        <w:top w:val="none" w:sz="0" w:space="0" w:color="auto"/>
        <w:left w:val="none" w:sz="0" w:space="0" w:color="auto"/>
        <w:bottom w:val="none" w:sz="0" w:space="0" w:color="auto"/>
        <w:right w:val="none" w:sz="0" w:space="0" w:color="auto"/>
      </w:divBdr>
    </w:div>
    <w:div w:id="1416123550">
      <w:bodyDiv w:val="1"/>
      <w:marLeft w:val="0"/>
      <w:marRight w:val="0"/>
      <w:marTop w:val="0"/>
      <w:marBottom w:val="0"/>
      <w:divBdr>
        <w:top w:val="none" w:sz="0" w:space="0" w:color="auto"/>
        <w:left w:val="none" w:sz="0" w:space="0" w:color="auto"/>
        <w:bottom w:val="none" w:sz="0" w:space="0" w:color="auto"/>
        <w:right w:val="none" w:sz="0" w:space="0" w:color="auto"/>
      </w:divBdr>
    </w:div>
    <w:div w:id="1422948167">
      <w:bodyDiv w:val="1"/>
      <w:marLeft w:val="0"/>
      <w:marRight w:val="0"/>
      <w:marTop w:val="0"/>
      <w:marBottom w:val="0"/>
      <w:divBdr>
        <w:top w:val="none" w:sz="0" w:space="0" w:color="auto"/>
        <w:left w:val="none" w:sz="0" w:space="0" w:color="auto"/>
        <w:bottom w:val="none" w:sz="0" w:space="0" w:color="auto"/>
        <w:right w:val="none" w:sz="0" w:space="0" w:color="auto"/>
      </w:divBdr>
    </w:div>
    <w:div w:id="1546284571">
      <w:bodyDiv w:val="1"/>
      <w:marLeft w:val="0"/>
      <w:marRight w:val="0"/>
      <w:marTop w:val="0"/>
      <w:marBottom w:val="0"/>
      <w:divBdr>
        <w:top w:val="none" w:sz="0" w:space="0" w:color="auto"/>
        <w:left w:val="none" w:sz="0" w:space="0" w:color="auto"/>
        <w:bottom w:val="none" w:sz="0" w:space="0" w:color="auto"/>
        <w:right w:val="none" w:sz="0" w:space="0" w:color="auto"/>
      </w:divBdr>
    </w:div>
    <w:div w:id="1604266775">
      <w:bodyDiv w:val="1"/>
      <w:marLeft w:val="0"/>
      <w:marRight w:val="0"/>
      <w:marTop w:val="0"/>
      <w:marBottom w:val="0"/>
      <w:divBdr>
        <w:top w:val="none" w:sz="0" w:space="0" w:color="auto"/>
        <w:left w:val="none" w:sz="0" w:space="0" w:color="auto"/>
        <w:bottom w:val="none" w:sz="0" w:space="0" w:color="auto"/>
        <w:right w:val="none" w:sz="0" w:space="0" w:color="auto"/>
      </w:divBdr>
    </w:div>
    <w:div w:id="1693067121">
      <w:bodyDiv w:val="1"/>
      <w:marLeft w:val="0"/>
      <w:marRight w:val="0"/>
      <w:marTop w:val="0"/>
      <w:marBottom w:val="0"/>
      <w:divBdr>
        <w:top w:val="none" w:sz="0" w:space="0" w:color="auto"/>
        <w:left w:val="none" w:sz="0" w:space="0" w:color="auto"/>
        <w:bottom w:val="none" w:sz="0" w:space="0" w:color="auto"/>
        <w:right w:val="none" w:sz="0" w:space="0" w:color="auto"/>
      </w:divBdr>
    </w:div>
    <w:div w:id="1768578817">
      <w:bodyDiv w:val="1"/>
      <w:marLeft w:val="0"/>
      <w:marRight w:val="0"/>
      <w:marTop w:val="0"/>
      <w:marBottom w:val="0"/>
      <w:divBdr>
        <w:top w:val="none" w:sz="0" w:space="0" w:color="auto"/>
        <w:left w:val="none" w:sz="0" w:space="0" w:color="auto"/>
        <w:bottom w:val="none" w:sz="0" w:space="0" w:color="auto"/>
        <w:right w:val="none" w:sz="0" w:space="0" w:color="auto"/>
      </w:divBdr>
    </w:div>
    <w:div w:id="1905212966">
      <w:bodyDiv w:val="1"/>
      <w:marLeft w:val="0"/>
      <w:marRight w:val="0"/>
      <w:marTop w:val="0"/>
      <w:marBottom w:val="0"/>
      <w:divBdr>
        <w:top w:val="none" w:sz="0" w:space="0" w:color="auto"/>
        <w:left w:val="none" w:sz="0" w:space="0" w:color="auto"/>
        <w:bottom w:val="none" w:sz="0" w:space="0" w:color="auto"/>
        <w:right w:val="none" w:sz="0" w:space="0" w:color="auto"/>
      </w:divBdr>
    </w:div>
    <w:div w:id="1931766839">
      <w:bodyDiv w:val="1"/>
      <w:marLeft w:val="0"/>
      <w:marRight w:val="0"/>
      <w:marTop w:val="0"/>
      <w:marBottom w:val="0"/>
      <w:divBdr>
        <w:top w:val="none" w:sz="0" w:space="0" w:color="auto"/>
        <w:left w:val="none" w:sz="0" w:space="0" w:color="auto"/>
        <w:bottom w:val="none" w:sz="0" w:space="0" w:color="auto"/>
        <w:right w:val="none" w:sz="0" w:space="0" w:color="auto"/>
      </w:divBdr>
    </w:div>
    <w:div w:id="1997413548">
      <w:bodyDiv w:val="1"/>
      <w:marLeft w:val="0"/>
      <w:marRight w:val="0"/>
      <w:marTop w:val="0"/>
      <w:marBottom w:val="0"/>
      <w:divBdr>
        <w:top w:val="none" w:sz="0" w:space="0" w:color="auto"/>
        <w:left w:val="none" w:sz="0" w:space="0" w:color="auto"/>
        <w:bottom w:val="none" w:sz="0" w:space="0" w:color="auto"/>
        <w:right w:val="none" w:sz="0" w:space="0" w:color="auto"/>
      </w:divBdr>
    </w:div>
    <w:div w:id="203846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jn-crimjust.europa.eu/ejn/EJN_Library_StatusOfImpByCat.aspx?l=EN&amp;CategoryId=120" TargetMode="External"/><Relationship Id="rId18" Type="http://schemas.openxmlformats.org/officeDocument/2006/relationships/hyperlink" Target="https://www.ejn-crimjust.europa.eu/ejn/libcategories/EN/32/-1/-1/-1" TargetMode="External"/><Relationship Id="rId26" Type="http://schemas.openxmlformats.org/officeDocument/2006/relationships/hyperlink" Target="https://www.ejn-crimjust.europa.eu/ejn/libdocumentproperties/EN/3155" TargetMode="External"/><Relationship Id="rId39" Type="http://schemas.openxmlformats.org/officeDocument/2006/relationships/image" Target="media/image12.png"/><Relationship Id="rId21" Type="http://schemas.openxmlformats.org/officeDocument/2006/relationships/hyperlink" Target="mailto:cis.bxl@just.fgov.be"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jn-crimjust.europa.eu/ejn/EJN_Library_RatificationsByCou/EN" TargetMode="External"/><Relationship Id="rId20" Type="http://schemas.openxmlformats.org/officeDocument/2006/relationships/hyperlink" Target="https://www.ejn-crimjust.europa.eu/ejn/AtlasChooseCountry/NL" TargetMode="External"/><Relationship Id="rId29" Type="http://schemas.openxmlformats.org/officeDocument/2006/relationships/image" Target="media/image2.png"/><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jn-crimjust.europa.eu" TargetMode="External"/><Relationship Id="rId24" Type="http://schemas.openxmlformats.org/officeDocument/2006/relationships/hyperlink" Target="https://www.ejn-crimjust.europa.eu/ejn/libdocumentproperties/EN/3155"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jn-crimjust.europa.eu/ejn/libcategories/EN/32/-1/-1/-1" TargetMode="External"/><Relationship Id="rId23" Type="http://schemas.openxmlformats.org/officeDocument/2006/relationships/hyperlink" Target="https://www.ejn-crimjust.europa.eu/ejn/AtlasChooseCountry/NL"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hyperlink" Target="https://www.ejn-crimjust.europa.eu/ejn/libdocumentproperties/EN/1720" TargetMode="External"/><Relationship Id="rId19" Type="http://schemas.openxmlformats.org/officeDocument/2006/relationships/hyperlink" Target="https://www.ejn-crimjust.europa.eu/ejn/libdocumentproperties/EN/2131"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jn-crimjust.europa.eu/ejn/libdocumentproperties/EN/3155" TargetMode="External"/><Relationship Id="rId14" Type="http://schemas.openxmlformats.org/officeDocument/2006/relationships/hyperlink" Target="https://www.ejn-crimjust.europa.eu/ejn/libcategories/EN/32/-1/-1/-1" TargetMode="External"/><Relationship Id="rId22" Type="http://schemas.openxmlformats.org/officeDocument/2006/relationships/hyperlink" Target="https://www.ejn-crimjust.europa.eu/ejn/AtlasChooseCountry/NL" TargetMode="External"/><Relationship Id="rId27" Type="http://schemas.openxmlformats.org/officeDocument/2006/relationships/hyperlink" Target="https://www.ejn-crimjust.europa.eu/ejn/libdocumentproperties/EN/3152"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footer" Target="footer1.xml"/><Relationship Id="rId8" Type="http://schemas.openxmlformats.org/officeDocument/2006/relationships/hyperlink" Target="https://www.ejn-crimjust.europa.eu/ejn/libdocumentproperties/EN/3155" TargetMode="Externa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www.ejn-crimjust.europa.eu/ejn/EJN_Home.aspx" TargetMode="External"/><Relationship Id="rId17" Type="http://schemas.openxmlformats.org/officeDocument/2006/relationships/hyperlink" Target="https://www.ejn-crimjust.europa.eu/ejn/libcategories/EN/32/-1/-1/-1" TargetMode="External"/><Relationship Id="rId25" Type="http://schemas.openxmlformats.org/officeDocument/2006/relationships/hyperlink" Target="https://www.ejn-crimjust.europa.eu/ejn/libdocumentproperties/EN/1720"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0FDAB-3615-4B54-9E54-311A33899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8401</Words>
  <Characters>46208</Characters>
  <Application>Microsoft Office Word</Application>
  <DocSecurity>0</DocSecurity>
  <Lines>385</Lines>
  <Paragraphs>108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motoi constantin daniel</dc:creator>
  <cp:keywords/>
  <dc:description/>
  <cp:lastModifiedBy>Kim Hennuy</cp:lastModifiedBy>
  <cp:revision>8</cp:revision>
  <cp:lastPrinted>2020-05-05T15:31:00Z</cp:lastPrinted>
  <dcterms:created xsi:type="dcterms:W3CDTF">2020-02-17T12:44:00Z</dcterms:created>
  <dcterms:modified xsi:type="dcterms:W3CDTF">2021-06-24T14:39:00Z</dcterms:modified>
</cp:coreProperties>
</file>