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D5C1A" w14:textId="77777777" w:rsidR="00CE1B85" w:rsidRPr="00C5565C" w:rsidRDefault="00CE1B85" w:rsidP="00C5565C">
      <w:pPr>
        <w:spacing w:after="160"/>
        <w:jc w:val="center"/>
        <w:rPr>
          <w:rStyle w:val="lev"/>
          <w:rFonts w:ascii="Times New Roman" w:hAnsi="Times New Roman" w:cs="Times New Roman"/>
          <w:color w:val="000000"/>
          <w:sz w:val="32"/>
          <w:szCs w:val="32"/>
        </w:rPr>
      </w:pPr>
    </w:p>
    <w:p w14:paraId="5D9315C7" w14:textId="77777777" w:rsidR="00CE1B85" w:rsidRPr="00C5565C" w:rsidRDefault="00CE1B85" w:rsidP="00C5565C">
      <w:pPr>
        <w:spacing w:after="160"/>
        <w:jc w:val="center"/>
        <w:rPr>
          <w:rStyle w:val="lev"/>
          <w:rFonts w:ascii="Times New Roman" w:hAnsi="Times New Roman" w:cs="Times New Roman"/>
          <w:color w:val="000000"/>
          <w:sz w:val="32"/>
          <w:szCs w:val="32"/>
        </w:rPr>
      </w:pPr>
    </w:p>
    <w:p w14:paraId="6EB7664E" w14:textId="77777777" w:rsidR="00B5030B" w:rsidRPr="00C5565C" w:rsidRDefault="00AC123D" w:rsidP="00C5565C">
      <w:pPr>
        <w:spacing w:after="160"/>
        <w:jc w:val="center"/>
        <w:rPr>
          <w:rStyle w:val="lev"/>
          <w:rFonts w:ascii="Times New Roman" w:hAnsi="Times New Roman" w:cs="Times New Roman"/>
          <w:color w:val="000000"/>
          <w:sz w:val="36"/>
          <w:szCs w:val="32"/>
        </w:rPr>
      </w:pPr>
      <w:r>
        <w:rPr>
          <w:rStyle w:val="lev"/>
          <w:rFonts w:ascii="Times New Roman" w:hAnsi="Times New Roman"/>
          <w:color w:val="000000"/>
          <w:sz w:val="36"/>
        </w:rPr>
        <w:t>Wederzijdse erkenning I.</w:t>
      </w:r>
    </w:p>
    <w:p w14:paraId="0CDCB793" w14:textId="77777777" w:rsidR="00B5030B" w:rsidRPr="00C5565C" w:rsidRDefault="00CE1B85" w:rsidP="00C5565C">
      <w:pPr>
        <w:spacing w:after="160"/>
        <w:jc w:val="center"/>
        <w:rPr>
          <w:rStyle w:val="lev"/>
          <w:rFonts w:ascii="Times New Roman" w:hAnsi="Times New Roman" w:cs="Times New Roman"/>
          <w:color w:val="000000"/>
          <w:sz w:val="28"/>
          <w:szCs w:val="28"/>
        </w:rPr>
      </w:pPr>
      <w:r>
        <w:rPr>
          <w:rStyle w:val="lev"/>
          <w:rFonts w:ascii="Times New Roman" w:hAnsi="Times New Roman"/>
          <w:color w:val="000000"/>
          <w:sz w:val="28"/>
        </w:rPr>
        <w:t>Kaderbesluit 2008/909/JBZ van de Raad van 27 november 2008 inzake de toepassing van het beginsel van wederzijdse erkenning op strafvonnissen waarbij vrijheidsstraffen of tot vrijheidsbeneming strekkende maatregelen zijn opgelegd, met het oog op de tenuitvoerlegging ervan in de Europese Unie</w:t>
      </w:r>
    </w:p>
    <w:p w14:paraId="0A7B31FC" w14:textId="770C5DCE" w:rsidR="00B5030B" w:rsidRPr="00C5565C" w:rsidRDefault="00B5030B" w:rsidP="00C5565C">
      <w:pPr>
        <w:spacing w:after="160"/>
        <w:jc w:val="center"/>
        <w:rPr>
          <w:rStyle w:val="lev"/>
          <w:rFonts w:ascii="Times New Roman" w:hAnsi="Times New Roman" w:cs="Times New Roman"/>
          <w:b w:val="0"/>
          <w:i/>
          <w:color w:val="000000"/>
          <w:sz w:val="28"/>
          <w:szCs w:val="32"/>
        </w:rPr>
      </w:pPr>
      <w:r>
        <w:rPr>
          <w:rStyle w:val="lev"/>
          <w:rFonts w:ascii="Times New Roman" w:hAnsi="Times New Roman"/>
          <w:b w:val="0"/>
          <w:i/>
          <w:color w:val="000000"/>
          <w:sz w:val="28"/>
        </w:rPr>
        <w:t xml:space="preserve">Verzameling </w:t>
      </w:r>
      <w:r w:rsidR="00017800">
        <w:rPr>
          <w:rStyle w:val="lev"/>
          <w:rFonts w:ascii="Times New Roman" w:hAnsi="Times New Roman"/>
          <w:b w:val="0"/>
          <w:i/>
          <w:color w:val="000000"/>
          <w:sz w:val="28"/>
        </w:rPr>
        <w:t>casestudies</w:t>
      </w:r>
      <w:r>
        <w:rPr>
          <w:rStyle w:val="lev"/>
          <w:rFonts w:ascii="Times New Roman" w:hAnsi="Times New Roman"/>
          <w:b w:val="0"/>
          <w:i/>
          <w:color w:val="000000"/>
          <w:sz w:val="28"/>
        </w:rPr>
        <w:t xml:space="preserve"> - een Gids voor opleiders</w:t>
      </w:r>
    </w:p>
    <w:p w14:paraId="38EA7538" w14:textId="77777777" w:rsidR="00CE1B85" w:rsidRPr="00C5565C" w:rsidRDefault="00CE1B85" w:rsidP="00C5565C">
      <w:pPr>
        <w:spacing w:after="160"/>
        <w:rPr>
          <w:rStyle w:val="lev"/>
          <w:rFonts w:ascii="Times New Roman" w:hAnsi="Times New Roman" w:cs="Times New Roman"/>
          <w:b w:val="0"/>
          <w:color w:val="000000"/>
          <w:sz w:val="32"/>
          <w:szCs w:val="32"/>
        </w:rPr>
      </w:pPr>
    </w:p>
    <w:p w14:paraId="159FC674" w14:textId="77777777" w:rsidR="00CE1B85" w:rsidRPr="00C5565C" w:rsidRDefault="00CE1B85" w:rsidP="00C5565C">
      <w:pPr>
        <w:rPr>
          <w:rStyle w:val="lev"/>
          <w:rFonts w:ascii="Times New Roman" w:hAnsi="Times New Roman" w:cs="Times New Roman"/>
          <w:b w:val="0"/>
          <w:color w:val="000000"/>
          <w:sz w:val="32"/>
          <w:szCs w:val="32"/>
        </w:rPr>
      </w:pPr>
      <w:r>
        <w:rPr>
          <w:rStyle w:val="lev"/>
          <w:rFonts w:ascii="Times New Roman" w:hAnsi="Times New Roman"/>
          <w:b w:val="0"/>
          <w:color w:val="000000"/>
          <w:sz w:val="32"/>
        </w:rPr>
        <w:t>Opgesteld door:</w:t>
      </w:r>
    </w:p>
    <w:p w14:paraId="2D8D1334" w14:textId="77777777" w:rsidR="00B5030B" w:rsidRPr="00C5565C" w:rsidRDefault="00B5030B" w:rsidP="00C5565C">
      <w:pPr>
        <w:rPr>
          <w:rStyle w:val="lev"/>
          <w:rFonts w:ascii="Times New Roman" w:hAnsi="Times New Roman" w:cs="Times New Roman"/>
          <w:b w:val="0"/>
          <w:i/>
          <w:color w:val="000000"/>
          <w:sz w:val="28"/>
          <w:szCs w:val="28"/>
        </w:rPr>
      </w:pPr>
      <w:r>
        <w:rPr>
          <w:rStyle w:val="lev"/>
          <w:rFonts w:ascii="Times New Roman" w:hAnsi="Times New Roman"/>
          <w:b w:val="0"/>
          <w:i/>
          <w:color w:val="000000"/>
          <w:sz w:val="28"/>
        </w:rPr>
        <w:t>Prof. André Klip</w:t>
      </w:r>
    </w:p>
    <w:p w14:paraId="18267B2C" w14:textId="77777777" w:rsidR="00AD5748" w:rsidRPr="00C5565C" w:rsidRDefault="00B5030B" w:rsidP="00C5565C">
      <w:pPr>
        <w:rPr>
          <w:rStyle w:val="lev"/>
          <w:rFonts w:ascii="Times New Roman" w:hAnsi="Times New Roman" w:cs="Times New Roman"/>
          <w:b w:val="0"/>
          <w:i/>
          <w:color w:val="000000"/>
          <w:sz w:val="28"/>
          <w:szCs w:val="28"/>
        </w:rPr>
      </w:pPr>
      <w:r>
        <w:rPr>
          <w:rStyle w:val="lev"/>
          <w:rFonts w:ascii="Times New Roman" w:hAnsi="Times New Roman"/>
          <w:b w:val="0"/>
          <w:i/>
          <w:color w:val="000000"/>
          <w:sz w:val="28"/>
        </w:rPr>
        <w:t xml:space="preserve">Universiteit Maastricht </w:t>
      </w:r>
    </w:p>
    <w:p w14:paraId="17501330" w14:textId="77777777" w:rsidR="00B5030B" w:rsidRPr="00C5565C" w:rsidRDefault="00B5030B" w:rsidP="00C5565C">
      <w:pPr>
        <w:rPr>
          <w:rStyle w:val="lev"/>
          <w:rFonts w:ascii="Times New Roman" w:hAnsi="Times New Roman" w:cs="Times New Roman"/>
          <w:b w:val="0"/>
          <w:i/>
          <w:color w:val="000000"/>
          <w:sz w:val="28"/>
          <w:szCs w:val="28"/>
        </w:rPr>
      </w:pPr>
      <w:r>
        <w:rPr>
          <w:rStyle w:val="lev"/>
          <w:rFonts w:ascii="Times New Roman" w:hAnsi="Times New Roman"/>
          <w:b w:val="0"/>
          <w:i/>
          <w:color w:val="000000"/>
          <w:sz w:val="28"/>
        </w:rPr>
        <w:t>Honorair rechter - Hof van Beroep 's-Hertogenbosch</w:t>
      </w:r>
    </w:p>
    <w:p w14:paraId="75FCE7DC" w14:textId="77777777" w:rsidR="00B5030B" w:rsidRPr="00C5565C" w:rsidRDefault="00B5030B" w:rsidP="00C5565C">
      <w:pPr>
        <w:spacing w:after="160"/>
        <w:rPr>
          <w:rStyle w:val="lev"/>
          <w:rFonts w:ascii="Times New Roman" w:hAnsi="Times New Roman" w:cs="Times New Roman"/>
          <w:color w:val="000000"/>
          <w:sz w:val="28"/>
          <w:szCs w:val="28"/>
        </w:rPr>
      </w:pPr>
    </w:p>
    <w:p w14:paraId="0257D172" w14:textId="77777777" w:rsidR="00CE1B85" w:rsidRPr="00C5565C" w:rsidRDefault="00CE1B85" w:rsidP="00C5565C">
      <w:pPr>
        <w:pBdr>
          <w:top w:val="single" w:sz="4" w:space="1" w:color="auto"/>
          <w:left w:val="single" w:sz="4" w:space="4" w:color="auto"/>
          <w:bottom w:val="single" w:sz="4" w:space="1" w:color="auto"/>
          <w:right w:val="single" w:sz="4" w:space="4" w:color="auto"/>
        </w:pBdr>
        <w:jc w:val="center"/>
        <w:rPr>
          <w:rStyle w:val="lev"/>
          <w:rFonts w:ascii="Times New Roman" w:hAnsi="Times New Roman" w:cs="Times New Roman"/>
          <w:i/>
          <w:color w:val="000000"/>
          <w:sz w:val="32"/>
          <w:szCs w:val="28"/>
        </w:rPr>
      </w:pPr>
      <w:r>
        <w:rPr>
          <w:rStyle w:val="lev"/>
          <w:rFonts w:ascii="Times New Roman" w:hAnsi="Times New Roman"/>
          <w:i/>
          <w:color w:val="000000"/>
          <w:sz w:val="32"/>
        </w:rPr>
        <w:t>Inhoudsopgave</w:t>
      </w:r>
    </w:p>
    <w:p w14:paraId="7E0AB2E4" w14:textId="77777777" w:rsidR="00CE1B85" w:rsidRPr="00720EA9" w:rsidRDefault="00CE1B85" w:rsidP="00C5565C">
      <w:pPr>
        <w:pBdr>
          <w:top w:val="single" w:sz="4" w:space="1" w:color="auto"/>
          <w:left w:val="single" w:sz="4" w:space="4" w:color="auto"/>
          <w:bottom w:val="single" w:sz="4" w:space="1" w:color="auto"/>
          <w:right w:val="single" w:sz="4" w:space="4" w:color="auto"/>
        </w:pBdr>
        <w:rPr>
          <w:rStyle w:val="lev"/>
          <w:rFonts w:ascii="Times New Roman" w:hAnsi="Times New Roman" w:cs="Times New Roman"/>
          <w:color w:val="000000"/>
          <w:sz w:val="28"/>
          <w:szCs w:val="28"/>
          <w:lang w:val="nl-NL"/>
        </w:rPr>
      </w:pPr>
    </w:p>
    <w:p w14:paraId="7B7DC2AC" w14:textId="7A98AC3D"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color w:val="000000"/>
          <w:sz w:val="28"/>
          <w:szCs w:val="28"/>
        </w:rPr>
      </w:pPr>
      <w:r>
        <w:rPr>
          <w:rStyle w:val="lev"/>
          <w:rFonts w:ascii="Times New Roman" w:hAnsi="Times New Roman"/>
          <w:color w:val="000000"/>
          <w:sz w:val="28"/>
        </w:rPr>
        <w:t>A.</w:t>
      </w:r>
      <w:r>
        <w:rPr>
          <w:rStyle w:val="lev"/>
          <w:rFonts w:ascii="Times New Roman" w:hAnsi="Times New Roman"/>
          <w:color w:val="000000"/>
          <w:sz w:val="28"/>
        </w:rPr>
        <w:tab/>
      </w:r>
      <w:r w:rsidR="00017800">
        <w:rPr>
          <w:rStyle w:val="lev"/>
          <w:rFonts w:ascii="Times New Roman" w:hAnsi="Times New Roman"/>
          <w:color w:val="000000"/>
          <w:sz w:val="28"/>
        </w:rPr>
        <w:t>Casestudies</w:t>
      </w:r>
      <w:r>
        <w:rPr>
          <w:rStyle w:val="lev"/>
          <w:rFonts w:ascii="Times New Roman" w:hAnsi="Times New Roman"/>
          <w:color w:val="000000"/>
          <w:sz w:val="28"/>
        </w:rPr>
        <w:tab/>
        <w:t>1</w:t>
      </w:r>
    </w:p>
    <w:p w14:paraId="22A23C58" w14:textId="4E14A5AF"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r>
        <w:rPr>
          <w:rStyle w:val="lev"/>
          <w:rFonts w:ascii="Times New Roman" w:hAnsi="Times New Roman"/>
          <w:b w:val="0"/>
          <w:color w:val="000000"/>
          <w:sz w:val="28"/>
        </w:rPr>
        <w:t>I.</w:t>
      </w:r>
      <w:r>
        <w:rPr>
          <w:rStyle w:val="lev"/>
          <w:rFonts w:ascii="Times New Roman" w:hAnsi="Times New Roman"/>
          <w:b w:val="0"/>
          <w:color w:val="000000"/>
          <w:sz w:val="28"/>
        </w:rPr>
        <w:tab/>
        <w:t>Inleidende vragen</w:t>
      </w:r>
      <w:r>
        <w:rPr>
          <w:rStyle w:val="lev"/>
          <w:rFonts w:ascii="Times New Roman" w:hAnsi="Times New Roman"/>
          <w:b w:val="0"/>
          <w:color w:val="000000"/>
          <w:sz w:val="28"/>
        </w:rPr>
        <w:tab/>
        <w:t>1</w:t>
      </w:r>
    </w:p>
    <w:p w14:paraId="44F1B92F" w14:textId="77777777"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r>
        <w:rPr>
          <w:rStyle w:val="lev"/>
          <w:rFonts w:ascii="Times New Roman" w:hAnsi="Times New Roman"/>
          <w:b w:val="0"/>
          <w:color w:val="000000"/>
          <w:sz w:val="28"/>
        </w:rPr>
        <w:t xml:space="preserve">II. </w:t>
      </w:r>
      <w:r>
        <w:rPr>
          <w:rStyle w:val="lev"/>
          <w:rFonts w:ascii="Times New Roman" w:hAnsi="Times New Roman"/>
          <w:b w:val="0"/>
          <w:color w:val="000000"/>
          <w:sz w:val="28"/>
        </w:rPr>
        <w:tab/>
        <w:t>Voorbeeldscenario 1: Vragen</w:t>
      </w:r>
      <w:r>
        <w:rPr>
          <w:rStyle w:val="lev"/>
          <w:rFonts w:ascii="Times New Roman" w:hAnsi="Times New Roman"/>
          <w:b w:val="0"/>
          <w:color w:val="000000"/>
          <w:sz w:val="28"/>
        </w:rPr>
        <w:tab/>
        <w:t>1</w:t>
      </w:r>
    </w:p>
    <w:p w14:paraId="085A2947" w14:textId="77777777" w:rsidR="00C410BC" w:rsidRPr="00C5565C" w:rsidRDefault="00C410BC"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r>
        <w:rPr>
          <w:rStyle w:val="lev"/>
          <w:rFonts w:ascii="Times New Roman" w:hAnsi="Times New Roman"/>
          <w:b w:val="0"/>
          <w:color w:val="000000"/>
          <w:sz w:val="28"/>
        </w:rPr>
        <w:t xml:space="preserve">III. </w:t>
      </w:r>
      <w:r>
        <w:rPr>
          <w:rStyle w:val="lev"/>
          <w:rFonts w:ascii="Times New Roman" w:hAnsi="Times New Roman"/>
          <w:b w:val="0"/>
          <w:color w:val="000000"/>
          <w:sz w:val="28"/>
        </w:rPr>
        <w:tab/>
        <w:t>Oefeningen</w:t>
      </w:r>
      <w:r>
        <w:rPr>
          <w:rStyle w:val="lev"/>
          <w:rFonts w:ascii="Times New Roman" w:hAnsi="Times New Roman"/>
          <w:b w:val="0"/>
          <w:color w:val="000000"/>
          <w:sz w:val="28"/>
        </w:rPr>
        <w:tab/>
        <w:t>2</w:t>
      </w:r>
    </w:p>
    <w:p w14:paraId="05EE3D2C" w14:textId="538C2B91"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r>
        <w:rPr>
          <w:rStyle w:val="lev"/>
          <w:rFonts w:ascii="Times New Roman" w:hAnsi="Times New Roman"/>
          <w:b w:val="0"/>
          <w:color w:val="000000"/>
          <w:sz w:val="28"/>
        </w:rPr>
        <w:t xml:space="preserve">III. </w:t>
      </w:r>
      <w:r>
        <w:rPr>
          <w:rStyle w:val="lev"/>
          <w:rFonts w:ascii="Times New Roman" w:hAnsi="Times New Roman"/>
          <w:b w:val="0"/>
          <w:color w:val="000000"/>
          <w:sz w:val="28"/>
        </w:rPr>
        <w:tab/>
      </w:r>
      <w:r w:rsidR="00017800">
        <w:rPr>
          <w:rStyle w:val="lev"/>
          <w:rFonts w:ascii="Times New Roman" w:hAnsi="Times New Roman"/>
          <w:b w:val="0"/>
          <w:color w:val="000000"/>
          <w:sz w:val="28"/>
        </w:rPr>
        <w:t>Voorbeeld</w:t>
      </w:r>
      <w:r>
        <w:rPr>
          <w:rStyle w:val="lev"/>
          <w:rFonts w:ascii="Times New Roman" w:hAnsi="Times New Roman"/>
          <w:b w:val="0"/>
          <w:color w:val="000000"/>
          <w:sz w:val="28"/>
        </w:rPr>
        <w:t xml:space="preserve">scenario 2, voortzetting van Zaak 1; Vragen </w:t>
      </w:r>
      <w:r>
        <w:rPr>
          <w:rStyle w:val="lev"/>
          <w:rFonts w:ascii="Times New Roman" w:hAnsi="Times New Roman"/>
          <w:b w:val="0"/>
          <w:color w:val="000000"/>
          <w:sz w:val="28"/>
        </w:rPr>
        <w:tab/>
        <w:t>3</w:t>
      </w:r>
    </w:p>
    <w:p w14:paraId="1FAD7330" w14:textId="77777777" w:rsidR="00CE1B85" w:rsidRPr="00720EA9"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lang w:val="nl-NL"/>
        </w:rPr>
      </w:pPr>
    </w:p>
    <w:p w14:paraId="5C28C6BC" w14:textId="1C158A8D"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color w:val="000000"/>
          <w:sz w:val="28"/>
          <w:szCs w:val="28"/>
        </w:rPr>
      </w:pPr>
      <w:r>
        <w:rPr>
          <w:rStyle w:val="lev"/>
          <w:rFonts w:ascii="Times New Roman" w:hAnsi="Times New Roman"/>
          <w:color w:val="000000"/>
          <w:sz w:val="28"/>
        </w:rPr>
        <w:t xml:space="preserve">B. </w:t>
      </w:r>
      <w:r>
        <w:rPr>
          <w:rStyle w:val="lev"/>
          <w:rFonts w:ascii="Times New Roman" w:hAnsi="Times New Roman"/>
          <w:color w:val="000000"/>
          <w:sz w:val="28"/>
        </w:rPr>
        <w:tab/>
        <w:t xml:space="preserve">Aanvullende opmerkingen voor de opleiders over de zaken </w:t>
      </w:r>
      <w:r w:rsidR="0060478D">
        <w:rPr>
          <w:rStyle w:val="lev"/>
          <w:rFonts w:ascii="Times New Roman" w:hAnsi="Times New Roman"/>
          <w:color w:val="000000"/>
          <w:sz w:val="28"/>
        </w:rPr>
        <w:t xml:space="preserve">     </w:t>
      </w:r>
      <w:r>
        <w:rPr>
          <w:rStyle w:val="lev"/>
          <w:rFonts w:ascii="Times New Roman" w:hAnsi="Times New Roman"/>
          <w:color w:val="000000"/>
          <w:sz w:val="28"/>
        </w:rPr>
        <w:t>4</w:t>
      </w:r>
    </w:p>
    <w:p w14:paraId="235D1362" w14:textId="77777777" w:rsidR="00CE1B85" w:rsidRPr="00720EA9"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lang w:val="nl-NL"/>
        </w:rPr>
      </w:pPr>
    </w:p>
    <w:p w14:paraId="44BD5E75" w14:textId="77777777"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color w:val="000000"/>
          <w:sz w:val="28"/>
          <w:szCs w:val="28"/>
        </w:rPr>
      </w:pPr>
      <w:r>
        <w:rPr>
          <w:rStyle w:val="lev"/>
          <w:rFonts w:ascii="Times New Roman" w:hAnsi="Times New Roman"/>
          <w:color w:val="000000"/>
          <w:sz w:val="28"/>
        </w:rPr>
        <w:t>C.</w:t>
      </w:r>
      <w:r>
        <w:rPr>
          <w:rStyle w:val="lev"/>
          <w:rFonts w:ascii="Times New Roman" w:hAnsi="Times New Roman"/>
          <w:color w:val="000000"/>
          <w:sz w:val="28"/>
        </w:rPr>
        <w:tab/>
        <w:t>Methodologische aanpak</w:t>
      </w:r>
      <w:r>
        <w:rPr>
          <w:rStyle w:val="lev"/>
          <w:rFonts w:ascii="Times New Roman" w:hAnsi="Times New Roman"/>
          <w:color w:val="000000"/>
          <w:sz w:val="28"/>
        </w:rPr>
        <w:tab/>
        <w:t>5</w:t>
      </w:r>
    </w:p>
    <w:p w14:paraId="2FDD8FC3" w14:textId="049BFD92"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r>
        <w:rPr>
          <w:rStyle w:val="lev"/>
          <w:rFonts w:ascii="Times New Roman" w:hAnsi="Times New Roman"/>
          <w:b w:val="0"/>
          <w:color w:val="000000"/>
          <w:sz w:val="28"/>
        </w:rPr>
        <w:t>I.</w:t>
      </w:r>
      <w:r>
        <w:rPr>
          <w:rStyle w:val="lev"/>
          <w:rFonts w:ascii="Times New Roman" w:hAnsi="Times New Roman"/>
          <w:b w:val="0"/>
          <w:color w:val="000000"/>
          <w:sz w:val="28"/>
        </w:rPr>
        <w:tab/>
        <w:t xml:space="preserve">Algemeen idee en hoofdthema's </w:t>
      </w:r>
      <w:r w:rsidR="0060478D">
        <w:rPr>
          <w:rStyle w:val="lev"/>
          <w:rFonts w:ascii="Times New Roman" w:hAnsi="Times New Roman"/>
          <w:b w:val="0"/>
          <w:color w:val="000000"/>
          <w:sz w:val="28"/>
        </w:rPr>
        <w:t xml:space="preserve">                                                      </w:t>
      </w:r>
      <w:r>
        <w:rPr>
          <w:rStyle w:val="lev"/>
          <w:rFonts w:ascii="Times New Roman" w:hAnsi="Times New Roman"/>
          <w:b w:val="0"/>
          <w:color w:val="000000"/>
          <w:sz w:val="28"/>
        </w:rPr>
        <w:t>5</w:t>
      </w:r>
    </w:p>
    <w:p w14:paraId="61E0FCD6" w14:textId="2D212DCD"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r>
        <w:rPr>
          <w:rStyle w:val="lev"/>
          <w:rFonts w:ascii="Times New Roman" w:hAnsi="Times New Roman"/>
          <w:b w:val="0"/>
          <w:color w:val="000000"/>
          <w:sz w:val="28"/>
        </w:rPr>
        <w:t xml:space="preserve">II. </w:t>
      </w:r>
      <w:r>
        <w:rPr>
          <w:rStyle w:val="lev"/>
          <w:rFonts w:ascii="Times New Roman" w:hAnsi="Times New Roman"/>
          <w:b w:val="0"/>
          <w:color w:val="000000"/>
          <w:sz w:val="28"/>
        </w:rPr>
        <w:tab/>
        <w:t>Werkgroepen en structuur van het seminarie</w:t>
      </w:r>
      <w:r w:rsidR="0060478D">
        <w:rPr>
          <w:rStyle w:val="lev"/>
          <w:rFonts w:ascii="Times New Roman" w:hAnsi="Times New Roman"/>
          <w:b w:val="0"/>
          <w:color w:val="000000"/>
          <w:sz w:val="28"/>
        </w:rPr>
        <w:t xml:space="preserve">                                   </w:t>
      </w:r>
      <w:r>
        <w:rPr>
          <w:rStyle w:val="lev"/>
          <w:rFonts w:ascii="Times New Roman" w:hAnsi="Times New Roman"/>
          <w:b w:val="0"/>
          <w:color w:val="000000"/>
          <w:sz w:val="28"/>
        </w:rPr>
        <w:t>6</w:t>
      </w:r>
    </w:p>
    <w:p w14:paraId="0F508526" w14:textId="77777777"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r>
        <w:rPr>
          <w:rStyle w:val="lev"/>
          <w:rFonts w:ascii="Times New Roman" w:hAnsi="Times New Roman"/>
          <w:b w:val="0"/>
          <w:color w:val="000000"/>
          <w:sz w:val="28"/>
        </w:rPr>
        <w:t>III.</w:t>
      </w:r>
      <w:r>
        <w:rPr>
          <w:rStyle w:val="lev"/>
          <w:rFonts w:ascii="Times New Roman" w:hAnsi="Times New Roman"/>
          <w:b w:val="0"/>
          <w:color w:val="000000"/>
          <w:sz w:val="28"/>
        </w:rPr>
        <w:tab/>
        <w:t>Aanvullend materiaal</w:t>
      </w:r>
      <w:r>
        <w:rPr>
          <w:rStyle w:val="lev"/>
          <w:rFonts w:ascii="Times New Roman" w:hAnsi="Times New Roman"/>
          <w:b w:val="0"/>
          <w:color w:val="000000"/>
          <w:sz w:val="28"/>
        </w:rPr>
        <w:tab/>
        <w:t>7</w:t>
      </w:r>
    </w:p>
    <w:p w14:paraId="1F10A965" w14:textId="77777777" w:rsidR="00CE1B85" w:rsidRPr="00C5565C" w:rsidRDefault="00595B3A"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r>
        <w:rPr>
          <w:rStyle w:val="lev"/>
          <w:rFonts w:ascii="Times New Roman" w:hAnsi="Times New Roman"/>
          <w:b w:val="0"/>
          <w:color w:val="000000"/>
          <w:sz w:val="28"/>
        </w:rPr>
        <w:t>IV.</w:t>
      </w:r>
      <w:r>
        <w:rPr>
          <w:rStyle w:val="lev"/>
          <w:rFonts w:ascii="Times New Roman" w:hAnsi="Times New Roman"/>
          <w:b w:val="0"/>
          <w:color w:val="000000"/>
          <w:sz w:val="28"/>
        </w:rPr>
        <w:tab/>
        <w:t>Recente ontwikkelingen</w:t>
      </w:r>
      <w:r>
        <w:rPr>
          <w:rStyle w:val="lev"/>
          <w:rFonts w:ascii="Times New Roman" w:hAnsi="Times New Roman"/>
          <w:b w:val="0"/>
          <w:color w:val="000000"/>
          <w:sz w:val="28"/>
        </w:rPr>
        <w:tab/>
        <w:t>7</w:t>
      </w:r>
    </w:p>
    <w:p w14:paraId="5D3F5012" w14:textId="77777777" w:rsidR="00595B3A" w:rsidRPr="00720EA9" w:rsidRDefault="00595B3A"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lang w:val="nl-NL"/>
        </w:rPr>
      </w:pPr>
    </w:p>
    <w:p w14:paraId="60EFAE36" w14:textId="77777777"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Fonts w:ascii="Times New Roman" w:hAnsi="Times New Roman" w:cs="Times New Roman"/>
          <w:b/>
          <w:bCs/>
          <w:color w:val="000000"/>
          <w:sz w:val="28"/>
          <w:szCs w:val="28"/>
        </w:rPr>
      </w:pPr>
      <w:r>
        <w:rPr>
          <w:rStyle w:val="lev"/>
          <w:rFonts w:ascii="Times New Roman" w:hAnsi="Times New Roman"/>
          <w:color w:val="000000"/>
          <w:sz w:val="28"/>
        </w:rPr>
        <w:t>D.</w:t>
      </w:r>
      <w:r>
        <w:rPr>
          <w:rStyle w:val="lev"/>
          <w:rFonts w:ascii="Times New Roman" w:hAnsi="Times New Roman"/>
          <w:color w:val="000000"/>
          <w:sz w:val="28"/>
        </w:rPr>
        <w:tab/>
        <w:t>Oplossingen</w:t>
      </w:r>
      <w:r>
        <w:rPr>
          <w:rStyle w:val="lev"/>
          <w:rFonts w:ascii="Times New Roman" w:hAnsi="Times New Roman"/>
          <w:color w:val="000000"/>
          <w:sz w:val="28"/>
        </w:rPr>
        <w:tab/>
        <w:t>8</w:t>
      </w:r>
    </w:p>
    <w:p w14:paraId="65FB2821" w14:textId="77777777" w:rsidR="00B5030B" w:rsidRPr="00C5565C" w:rsidRDefault="00B5030B" w:rsidP="00C5565C">
      <w:pPr>
        <w:spacing w:after="160"/>
        <w:rPr>
          <w:rStyle w:val="lev"/>
          <w:rFonts w:ascii="Times New Roman" w:hAnsi="Times New Roman" w:cs="Times New Roman"/>
          <w:b w:val="0"/>
          <w:color w:val="000000"/>
          <w:sz w:val="28"/>
          <w:szCs w:val="28"/>
        </w:rPr>
      </w:pPr>
      <w:r>
        <w:br w:type="page"/>
      </w:r>
    </w:p>
    <w:p w14:paraId="6F3F6402" w14:textId="77777777" w:rsidR="00AC123D" w:rsidRPr="00AC123D" w:rsidRDefault="00AC123D" w:rsidP="00AC123D">
      <w:pPr>
        <w:pStyle w:val="Test"/>
        <w:shd w:val="clear" w:color="auto" w:fill="DED888"/>
        <w:spacing w:after="160"/>
        <w:jc w:val="center"/>
        <w:rPr>
          <w:rStyle w:val="lev"/>
          <w:rFonts w:ascii="Times New Roman" w:hAnsi="Times New Roman"/>
          <w:b/>
          <w:color w:val="365F91" w:themeColor="accent1" w:themeShade="BF"/>
          <w:sz w:val="32"/>
          <w:szCs w:val="32"/>
        </w:rPr>
      </w:pPr>
      <w:r>
        <w:rPr>
          <w:rStyle w:val="lev"/>
          <w:rFonts w:ascii="Times New Roman" w:hAnsi="Times New Roman"/>
          <w:b/>
          <w:color w:val="365F91" w:themeColor="accent1" w:themeShade="BF"/>
          <w:sz w:val="32"/>
        </w:rPr>
        <w:lastRenderedPageBreak/>
        <w:t>Wederzijdse erkenning I.</w:t>
      </w:r>
    </w:p>
    <w:p w14:paraId="6DECA1C0" w14:textId="77777777" w:rsidR="00CE1B85" w:rsidRPr="00C5565C" w:rsidRDefault="00CE1B85" w:rsidP="00C5565C">
      <w:pPr>
        <w:pStyle w:val="Paragraphedeliste"/>
        <w:ind w:left="0"/>
        <w:contextualSpacing w:val="0"/>
        <w:rPr>
          <w:rStyle w:val="lev"/>
          <w:rFonts w:ascii="Times New Roman" w:hAnsi="Times New Roman" w:cs="Times New Roman"/>
          <w:color w:val="000000"/>
          <w:sz w:val="28"/>
          <w:szCs w:val="28"/>
          <w:lang w:val="nl-NL"/>
        </w:rPr>
      </w:pPr>
    </w:p>
    <w:p w14:paraId="2A063ADD" w14:textId="77777777" w:rsidR="00145B34" w:rsidRPr="00C5565C" w:rsidRDefault="00CE1B85" w:rsidP="00C5565C">
      <w:pPr>
        <w:pStyle w:val="Paragraphedeliste"/>
        <w:ind w:left="0"/>
        <w:contextualSpacing w:val="0"/>
        <w:rPr>
          <w:rStyle w:val="lev"/>
          <w:rFonts w:ascii="Times New Roman" w:hAnsi="Times New Roman" w:cs="Times New Roman"/>
          <w:color w:val="365F91" w:themeColor="accent1" w:themeShade="BF"/>
          <w:sz w:val="28"/>
          <w:szCs w:val="28"/>
        </w:rPr>
      </w:pPr>
      <w:r>
        <w:rPr>
          <w:rStyle w:val="lev"/>
          <w:rFonts w:ascii="Times New Roman" w:hAnsi="Times New Roman"/>
          <w:color w:val="365F91" w:themeColor="accent1" w:themeShade="BF"/>
          <w:sz w:val="28"/>
        </w:rPr>
        <w:t>A. I. Inleidende vragen:</w:t>
      </w:r>
    </w:p>
    <w:p w14:paraId="4C0CEA5B" w14:textId="77777777" w:rsidR="0032512F" w:rsidRPr="00C5565C" w:rsidRDefault="0032512F" w:rsidP="00C5565C">
      <w:pPr>
        <w:pStyle w:val="Paragraphedeliste"/>
        <w:numPr>
          <w:ilvl w:val="0"/>
          <w:numId w:val="18"/>
        </w:numPr>
        <w:contextualSpacing w:val="0"/>
        <w:rPr>
          <w:rFonts w:ascii="Times New Roman" w:hAnsi="Times New Roman" w:cs="Times New Roman"/>
          <w:i/>
          <w:sz w:val="28"/>
          <w:szCs w:val="28"/>
        </w:rPr>
      </w:pPr>
      <w:r>
        <w:rPr>
          <w:rFonts w:ascii="Times New Roman" w:hAnsi="Times New Roman"/>
          <w:i/>
          <w:sz w:val="28"/>
        </w:rPr>
        <w:t>Welke soorten onvoorwaardelijke vrijheidsstraffen zijn voorhanden in uw nationaal stelsel?</w:t>
      </w:r>
    </w:p>
    <w:p w14:paraId="26877622" w14:textId="77777777" w:rsidR="0032512F" w:rsidRPr="00C5565C" w:rsidRDefault="00145B34" w:rsidP="00C5565C">
      <w:pPr>
        <w:pStyle w:val="Paragraphedeliste"/>
        <w:numPr>
          <w:ilvl w:val="0"/>
          <w:numId w:val="18"/>
        </w:numPr>
        <w:contextualSpacing w:val="0"/>
        <w:rPr>
          <w:rFonts w:ascii="Times New Roman" w:hAnsi="Times New Roman" w:cs="Times New Roman"/>
          <w:i/>
          <w:sz w:val="28"/>
          <w:szCs w:val="28"/>
        </w:rPr>
      </w:pPr>
      <w:r>
        <w:rPr>
          <w:rFonts w:ascii="Times New Roman" w:hAnsi="Times New Roman"/>
          <w:i/>
          <w:sz w:val="28"/>
        </w:rPr>
        <w:t>Wat is het beginsel van reclassering? Is het in uw stelsel van toepassing?</w:t>
      </w:r>
    </w:p>
    <w:p w14:paraId="35CBBE5C" w14:textId="77777777" w:rsidR="0032512F" w:rsidRPr="00C5565C" w:rsidRDefault="00145B34" w:rsidP="00C5565C">
      <w:pPr>
        <w:pStyle w:val="Paragraphedeliste"/>
        <w:numPr>
          <w:ilvl w:val="0"/>
          <w:numId w:val="18"/>
        </w:numPr>
        <w:contextualSpacing w:val="0"/>
        <w:rPr>
          <w:rFonts w:ascii="Times New Roman" w:hAnsi="Times New Roman" w:cs="Times New Roman"/>
          <w:i/>
          <w:sz w:val="28"/>
          <w:szCs w:val="28"/>
        </w:rPr>
      </w:pPr>
      <w:r>
        <w:rPr>
          <w:rFonts w:ascii="Times New Roman" w:hAnsi="Times New Roman"/>
          <w:i/>
          <w:sz w:val="28"/>
        </w:rPr>
        <w:t xml:space="preserve">Welke soort ondersteuning wil het Kaderbesluit 2008/909 bieden? In hoeverre verschilt het van het Kaderbesluit 2008/947? </w:t>
      </w:r>
    </w:p>
    <w:p w14:paraId="64529840" w14:textId="77777777" w:rsidR="009A06A8" w:rsidRPr="00C5565C" w:rsidRDefault="0032512F" w:rsidP="00C5565C">
      <w:pPr>
        <w:pStyle w:val="Paragraphedeliste"/>
        <w:numPr>
          <w:ilvl w:val="0"/>
          <w:numId w:val="18"/>
        </w:numPr>
        <w:contextualSpacing w:val="0"/>
        <w:rPr>
          <w:rStyle w:val="lev"/>
          <w:rFonts w:ascii="Times New Roman" w:hAnsi="Times New Roman" w:cs="Times New Roman"/>
          <w:i/>
          <w:color w:val="000000"/>
          <w:sz w:val="28"/>
          <w:szCs w:val="28"/>
        </w:rPr>
      </w:pPr>
      <w:r>
        <w:rPr>
          <w:rFonts w:ascii="Times New Roman" w:hAnsi="Times New Roman"/>
          <w:i/>
          <w:sz w:val="28"/>
        </w:rPr>
        <w:t xml:space="preserve">Wat zijn de van toepassing zijnde regels op voorwaardelijke of vervroegde invrijheidstelling met betrekking tot vrijheidsstraffen in uw land? </w:t>
      </w:r>
    </w:p>
    <w:p w14:paraId="4FA7BE5E" w14:textId="77777777" w:rsidR="007F7B8D" w:rsidRPr="00C5565C" w:rsidRDefault="007F7B8D" w:rsidP="00C5565C">
      <w:pPr>
        <w:spacing w:after="160"/>
        <w:rPr>
          <w:rStyle w:val="lev"/>
          <w:rFonts w:ascii="Times New Roman" w:hAnsi="Times New Roman" w:cs="Times New Roman"/>
          <w:color w:val="000000"/>
          <w:sz w:val="28"/>
          <w:szCs w:val="28"/>
        </w:rPr>
      </w:pPr>
    </w:p>
    <w:p w14:paraId="713F044C" w14:textId="77777777" w:rsidR="0032512F" w:rsidRPr="00C5565C" w:rsidRDefault="0032512F" w:rsidP="00C5565C">
      <w:pPr>
        <w:spacing w:after="160"/>
        <w:rPr>
          <w:rStyle w:val="lev"/>
          <w:rFonts w:ascii="Times New Roman" w:hAnsi="Times New Roman" w:cs="Times New Roman"/>
          <w:color w:val="365F91" w:themeColor="accent1" w:themeShade="BF"/>
          <w:sz w:val="28"/>
          <w:szCs w:val="28"/>
        </w:rPr>
      </w:pPr>
      <w:r>
        <w:rPr>
          <w:rStyle w:val="lev"/>
          <w:rFonts w:ascii="Times New Roman" w:hAnsi="Times New Roman"/>
          <w:color w:val="365F91" w:themeColor="accent1" w:themeShade="BF"/>
          <w:sz w:val="28"/>
        </w:rPr>
        <w:t>A. II. Voorbeeldscenario 1:</w:t>
      </w:r>
    </w:p>
    <w:p w14:paraId="1994C3E2" w14:textId="77777777" w:rsidR="0032512F" w:rsidRPr="00C5565C" w:rsidRDefault="0032512F" w:rsidP="00C5565C">
      <w:pPr>
        <w:pBdr>
          <w:top w:val="single" w:sz="4" w:space="1" w:color="auto"/>
          <w:left w:val="single" w:sz="4" w:space="4" w:color="auto"/>
          <w:bottom w:val="single" w:sz="4" w:space="1" w:color="auto"/>
          <w:right w:val="single" w:sz="4" w:space="4" w:color="auto"/>
        </w:pBdr>
        <w:spacing w:after="160"/>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t xml:space="preserve">Hans Schulz, van Duitse nationaliteit, werd op 27 augustus 2010 door de strafrechtbank van Warschau tot een onvoorwaardelijke straf van 12 jaar gevangenisstraf veroordeeld voor de verkrachting van slachtoffer A op 3 juni 2009 te Warschau, de verkrachting van slachtoffer B, van Poolse nationaliteit, op 7 augustus 1998 te Berlijn, Duitsland, voor gebruik van het openbaar vervoer te Gdansk zonder geldig vervoerbewijs op 7 juni 2010 en voor het toebrengen van ernstig lichamelijk letsel aan een gevangenisbewaarder toen hij op 8 juli 2010 uit een gevangenis te Gdansk ontsnapte. Bovenop de gevangenisstraf in verband met de drie ernstige misdrijven, werd een boete van 500 </w:t>
      </w:r>
      <w:proofErr w:type="spellStart"/>
      <w:r>
        <w:rPr>
          <w:rStyle w:val="lev"/>
          <w:rFonts w:ascii="Times New Roman" w:hAnsi="Times New Roman"/>
          <w:b w:val="0"/>
          <w:color w:val="000000"/>
          <w:sz w:val="28"/>
        </w:rPr>
        <w:t>Złoty</w:t>
      </w:r>
      <w:proofErr w:type="spellEnd"/>
      <w:r>
        <w:rPr>
          <w:rStyle w:val="lev"/>
          <w:rFonts w:ascii="Times New Roman" w:hAnsi="Times New Roman"/>
          <w:b w:val="0"/>
          <w:color w:val="000000"/>
          <w:sz w:val="28"/>
        </w:rPr>
        <w:t xml:space="preserve"> opgelegd voor de verkeersovertreding.</w:t>
      </w:r>
    </w:p>
    <w:p w14:paraId="7B2B7AB5" w14:textId="77777777" w:rsidR="0032512F" w:rsidRPr="00C5565C" w:rsidRDefault="00F86B7D" w:rsidP="00C5565C">
      <w:pPr>
        <w:pBdr>
          <w:top w:val="single" w:sz="4" w:space="1" w:color="auto"/>
          <w:left w:val="single" w:sz="4" w:space="4" w:color="auto"/>
          <w:bottom w:val="single" w:sz="4" w:space="1" w:color="auto"/>
          <w:right w:val="single" w:sz="4" w:space="4" w:color="auto"/>
        </w:pBdr>
        <w:spacing w:after="160"/>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t>Eind 2016 hebben Poolse bevoegde autoriteiten informatie verkregen waaruit blijkt dat Schulz naar zijn moeder is teruggekeerd, die in Göttingen, Duitsland verblijft. Op 17 juli 2017 heeft de Poolse overheid een certificaat uitgevaardigd om de straf voor tenuitvoerlegging aan Duitsland over te dragen.</w:t>
      </w:r>
    </w:p>
    <w:p w14:paraId="4E0F6824" w14:textId="77777777" w:rsidR="0032512F" w:rsidRPr="00C5565C" w:rsidRDefault="00190523" w:rsidP="00C5565C">
      <w:pPr>
        <w:spacing w:after="160"/>
        <w:rPr>
          <w:rStyle w:val="lev"/>
          <w:rFonts w:ascii="Times New Roman" w:hAnsi="Times New Roman" w:cs="Times New Roman"/>
          <w:b w:val="0"/>
          <w:color w:val="000000"/>
          <w:sz w:val="28"/>
          <w:szCs w:val="28"/>
        </w:rPr>
      </w:pPr>
      <w:r>
        <w:br w:type="page"/>
      </w:r>
    </w:p>
    <w:p w14:paraId="401B069E" w14:textId="77777777" w:rsidR="0032512F" w:rsidRPr="00C5565C" w:rsidRDefault="0032512F" w:rsidP="00C5565C">
      <w:pPr>
        <w:spacing w:after="160"/>
        <w:rPr>
          <w:rStyle w:val="lev"/>
          <w:rFonts w:ascii="Times New Roman" w:hAnsi="Times New Roman" w:cs="Times New Roman"/>
          <w:color w:val="365F91" w:themeColor="accent1" w:themeShade="BF"/>
          <w:sz w:val="28"/>
          <w:szCs w:val="28"/>
        </w:rPr>
      </w:pPr>
      <w:r>
        <w:rPr>
          <w:rStyle w:val="lev"/>
          <w:rFonts w:ascii="Times New Roman" w:hAnsi="Times New Roman"/>
          <w:color w:val="365F91" w:themeColor="accent1" w:themeShade="BF"/>
          <w:sz w:val="28"/>
        </w:rPr>
        <w:lastRenderedPageBreak/>
        <w:t>Vragen:</w:t>
      </w:r>
    </w:p>
    <w:p w14:paraId="67D9B78F" w14:textId="77777777" w:rsidR="0032512F" w:rsidRPr="00C5565C" w:rsidRDefault="0032512F" w:rsidP="00C5565C">
      <w:pPr>
        <w:pStyle w:val="Paragraphedeliste"/>
        <w:numPr>
          <w:ilvl w:val="0"/>
          <w:numId w:val="19"/>
        </w:numPr>
        <w:contextualSpacing w:val="0"/>
        <w:rPr>
          <w:rStyle w:val="lev"/>
          <w:rFonts w:ascii="Times New Roman" w:hAnsi="Times New Roman" w:cs="Times New Roman"/>
          <w:b w:val="0"/>
          <w:i/>
          <w:color w:val="000000"/>
          <w:sz w:val="28"/>
          <w:szCs w:val="28"/>
        </w:rPr>
      </w:pPr>
      <w:r>
        <w:rPr>
          <w:rStyle w:val="lev"/>
          <w:rFonts w:ascii="Times New Roman" w:hAnsi="Times New Roman"/>
          <w:b w:val="0"/>
          <w:i/>
          <w:color w:val="000000"/>
          <w:sz w:val="28"/>
        </w:rPr>
        <w:t>Wat zullen de uitvaardigende en uitvoerende autoriteit zijn?</w:t>
      </w:r>
    </w:p>
    <w:p w14:paraId="2663D2D3" w14:textId="77777777" w:rsidR="0032512F" w:rsidRPr="00C5565C" w:rsidRDefault="0032512F" w:rsidP="00C5565C">
      <w:pPr>
        <w:pStyle w:val="Paragraphedeliste"/>
        <w:numPr>
          <w:ilvl w:val="0"/>
          <w:numId w:val="19"/>
        </w:numPr>
        <w:contextualSpacing w:val="0"/>
        <w:rPr>
          <w:rStyle w:val="lev"/>
          <w:rFonts w:ascii="Times New Roman" w:hAnsi="Times New Roman" w:cs="Times New Roman"/>
          <w:b w:val="0"/>
          <w:i/>
          <w:color w:val="000000"/>
          <w:sz w:val="28"/>
          <w:szCs w:val="28"/>
        </w:rPr>
      </w:pPr>
      <w:r>
        <w:rPr>
          <w:rStyle w:val="lev"/>
          <w:rFonts w:ascii="Times New Roman" w:hAnsi="Times New Roman"/>
          <w:b w:val="0"/>
          <w:i/>
          <w:color w:val="000000"/>
          <w:sz w:val="28"/>
        </w:rPr>
        <w:t>Valt de zaak onder de voorwaarden van KB 2008/909?</w:t>
      </w:r>
    </w:p>
    <w:p w14:paraId="5E9BB561" w14:textId="77777777" w:rsidR="0032512F" w:rsidRPr="00C5565C" w:rsidRDefault="0032512F" w:rsidP="00C5565C">
      <w:pPr>
        <w:pStyle w:val="Paragraphedeliste"/>
        <w:numPr>
          <w:ilvl w:val="0"/>
          <w:numId w:val="19"/>
        </w:numPr>
        <w:contextualSpacing w:val="0"/>
        <w:rPr>
          <w:rStyle w:val="lev"/>
          <w:rFonts w:ascii="Times New Roman" w:hAnsi="Times New Roman" w:cs="Times New Roman"/>
          <w:b w:val="0"/>
          <w:i/>
          <w:color w:val="000000"/>
          <w:sz w:val="28"/>
          <w:szCs w:val="28"/>
        </w:rPr>
      </w:pPr>
      <w:r>
        <w:rPr>
          <w:rStyle w:val="lev"/>
          <w:rFonts w:ascii="Times New Roman" w:hAnsi="Times New Roman"/>
          <w:b w:val="0"/>
          <w:i/>
          <w:color w:val="000000"/>
          <w:sz w:val="28"/>
        </w:rPr>
        <w:t>Vul het formulier/certificaat in en, nadat iedereen dit heeft uitgevoerd, bespreek in de groep bij welke punten twijfel bestond.</w:t>
      </w:r>
    </w:p>
    <w:p w14:paraId="168A2415" w14:textId="77777777" w:rsidR="0032512F" w:rsidRPr="00C5565C" w:rsidRDefault="0032512F" w:rsidP="00C5565C">
      <w:pPr>
        <w:pStyle w:val="Paragraphedeliste"/>
        <w:numPr>
          <w:ilvl w:val="0"/>
          <w:numId w:val="19"/>
        </w:numPr>
        <w:contextualSpacing w:val="0"/>
        <w:rPr>
          <w:rStyle w:val="lev"/>
          <w:rFonts w:ascii="Times New Roman" w:hAnsi="Times New Roman" w:cs="Times New Roman"/>
          <w:b w:val="0"/>
          <w:i/>
          <w:color w:val="000000"/>
          <w:sz w:val="28"/>
          <w:szCs w:val="28"/>
        </w:rPr>
      </w:pPr>
      <w:r>
        <w:rPr>
          <w:rStyle w:val="lev"/>
          <w:rFonts w:ascii="Times New Roman" w:hAnsi="Times New Roman"/>
          <w:b w:val="0"/>
          <w:i/>
          <w:color w:val="000000"/>
          <w:sz w:val="28"/>
        </w:rPr>
        <w:t>Zou er een reden voor de uitvoerende autoriteit zijn om een grond voor weigering in aanmerking te nemen?</w:t>
      </w:r>
    </w:p>
    <w:p w14:paraId="4C96E4F0" w14:textId="77777777" w:rsidR="0032512F" w:rsidRPr="00C5565C" w:rsidRDefault="0032512F" w:rsidP="00C5565C">
      <w:pPr>
        <w:pStyle w:val="Paragraphedeliste"/>
        <w:numPr>
          <w:ilvl w:val="0"/>
          <w:numId w:val="19"/>
        </w:numPr>
        <w:contextualSpacing w:val="0"/>
        <w:rPr>
          <w:rStyle w:val="lev"/>
          <w:rFonts w:ascii="Times New Roman" w:hAnsi="Times New Roman" w:cs="Times New Roman"/>
          <w:b w:val="0"/>
          <w:i/>
          <w:color w:val="000000"/>
          <w:sz w:val="28"/>
          <w:szCs w:val="28"/>
        </w:rPr>
      </w:pPr>
      <w:r>
        <w:rPr>
          <w:rStyle w:val="lev"/>
          <w:rFonts w:ascii="Times New Roman" w:hAnsi="Times New Roman"/>
          <w:b w:val="0"/>
          <w:i/>
          <w:color w:val="000000"/>
          <w:sz w:val="28"/>
        </w:rPr>
        <w:t>Doet de mening van Hans Schulz zelf in deze kwestie ter zake?</w:t>
      </w:r>
    </w:p>
    <w:p w14:paraId="53D9A493" w14:textId="77777777" w:rsidR="00190523" w:rsidRDefault="0032512F" w:rsidP="00C5565C">
      <w:pPr>
        <w:pStyle w:val="Paragraphedeliste"/>
        <w:numPr>
          <w:ilvl w:val="0"/>
          <w:numId w:val="19"/>
        </w:numPr>
        <w:contextualSpacing w:val="0"/>
        <w:rPr>
          <w:rStyle w:val="lev"/>
          <w:rFonts w:ascii="Times New Roman" w:hAnsi="Times New Roman" w:cs="Times New Roman"/>
          <w:b w:val="0"/>
          <w:i/>
          <w:color w:val="000000"/>
          <w:sz w:val="28"/>
          <w:szCs w:val="28"/>
        </w:rPr>
      </w:pPr>
      <w:r>
        <w:rPr>
          <w:rStyle w:val="lev"/>
          <w:rFonts w:ascii="Times New Roman" w:hAnsi="Times New Roman"/>
          <w:b w:val="0"/>
          <w:i/>
          <w:color w:val="000000"/>
          <w:sz w:val="28"/>
        </w:rPr>
        <w:t>Moeten de Duitse autoriteiten hem aanhouden tijdens de erkenningsprocedure?</w:t>
      </w:r>
    </w:p>
    <w:p w14:paraId="5F8B8FFD" w14:textId="77777777" w:rsidR="00C5565C" w:rsidRPr="00C5565C" w:rsidRDefault="00C5565C" w:rsidP="00C5565C">
      <w:pPr>
        <w:ind w:left="360"/>
        <w:rPr>
          <w:rStyle w:val="lev"/>
          <w:rFonts w:ascii="Times New Roman" w:hAnsi="Times New Roman" w:cs="Times New Roman"/>
          <w:b w:val="0"/>
          <w:i/>
          <w:color w:val="000000"/>
          <w:sz w:val="28"/>
          <w:szCs w:val="28"/>
        </w:rPr>
      </w:pPr>
    </w:p>
    <w:p w14:paraId="081FCF08" w14:textId="77777777" w:rsidR="0032512F" w:rsidRPr="00C5565C" w:rsidRDefault="00CE1B85" w:rsidP="00C5565C">
      <w:pPr>
        <w:suppressAutoHyphens/>
        <w:autoSpaceDN w:val="0"/>
        <w:spacing w:after="160" w:line="240" w:lineRule="auto"/>
        <w:jc w:val="both"/>
        <w:textAlignment w:val="baseline"/>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t>A. II. Oefeningen:</w:t>
      </w:r>
    </w:p>
    <w:p w14:paraId="47560B85" w14:textId="77777777" w:rsidR="0032512F" w:rsidRPr="00C5565C" w:rsidRDefault="0032512F" w:rsidP="00C5565C">
      <w:pPr>
        <w:spacing w:after="160"/>
        <w:jc w:val="both"/>
        <w:rPr>
          <w:rStyle w:val="lev"/>
          <w:rFonts w:ascii="Times New Roman" w:hAnsi="Times New Roman" w:cs="Times New Roman"/>
          <w:color w:val="365F91" w:themeColor="accent1" w:themeShade="BF"/>
          <w:sz w:val="28"/>
          <w:szCs w:val="28"/>
        </w:rPr>
      </w:pPr>
      <w:r>
        <w:rPr>
          <w:rFonts w:ascii="Times New Roman" w:hAnsi="Times New Roman"/>
          <w:b/>
          <w:color w:val="365F91" w:themeColor="accent1" w:themeShade="BF"/>
          <w:sz w:val="28"/>
        </w:rPr>
        <w:t>Zoek de volgende bevoegde uitvoerende autoriteiten en de talen die in het certificaat dienen te worden gebruikt:</w:t>
      </w:r>
    </w:p>
    <w:p w14:paraId="4B04CE33" w14:textId="77777777" w:rsidR="0032512F" w:rsidRPr="00C5565C" w:rsidRDefault="00122317" w:rsidP="00C5565C">
      <w:pPr>
        <w:pBdr>
          <w:top w:val="single" w:sz="4" w:space="1" w:color="auto"/>
          <w:left w:val="single" w:sz="4" w:space="4" w:color="auto"/>
          <w:bottom w:val="single" w:sz="4" w:space="1" w:color="auto"/>
          <w:right w:val="single" w:sz="4" w:space="4" w:color="auto"/>
        </w:pBdr>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t xml:space="preserve">1. Janez </w:t>
      </w:r>
      <w:proofErr w:type="spellStart"/>
      <w:r>
        <w:rPr>
          <w:rStyle w:val="lev"/>
          <w:rFonts w:ascii="Times New Roman" w:hAnsi="Times New Roman"/>
          <w:b w:val="0"/>
          <w:color w:val="000000"/>
          <w:sz w:val="28"/>
        </w:rPr>
        <w:t>Zupančič</w:t>
      </w:r>
      <w:proofErr w:type="spellEnd"/>
      <w:r>
        <w:rPr>
          <w:rStyle w:val="lev"/>
          <w:rFonts w:ascii="Times New Roman" w:hAnsi="Times New Roman"/>
          <w:b w:val="0"/>
          <w:color w:val="000000"/>
          <w:sz w:val="28"/>
        </w:rPr>
        <w:t>, van Sloveense nationaliteit, werd op 4 juli 2019 te Brugge, België tot een straf van 7 jaar veroordeeld voor gewapende diefstal. Hij werd op 31 december 2017 aangehouden en zat sindsdien in de gevangenis. De Belgische bevoegde autoriteit wenst hem en de tenuitvoerlegging van zijn straf over te brengen naar zijn thuisstaat Slovenië.</w:t>
      </w:r>
    </w:p>
    <w:p w14:paraId="12674F0D" w14:textId="77777777" w:rsidR="00CE1B85" w:rsidRPr="00C5565C" w:rsidRDefault="00CE1B85" w:rsidP="00C5565C">
      <w:pPr>
        <w:pBdr>
          <w:top w:val="single" w:sz="4" w:space="1" w:color="auto"/>
          <w:left w:val="single" w:sz="4" w:space="4" w:color="auto"/>
          <w:bottom w:val="single" w:sz="4" w:space="1" w:color="auto"/>
          <w:right w:val="single" w:sz="4" w:space="4" w:color="auto"/>
        </w:pBdr>
        <w:jc w:val="both"/>
        <w:rPr>
          <w:rStyle w:val="lev"/>
          <w:rFonts w:ascii="Times New Roman" w:hAnsi="Times New Roman" w:cs="Times New Roman"/>
          <w:b w:val="0"/>
          <w:i/>
          <w:color w:val="000000"/>
          <w:sz w:val="28"/>
          <w:szCs w:val="28"/>
        </w:rPr>
      </w:pPr>
      <w:r>
        <w:rPr>
          <w:rStyle w:val="lev"/>
          <w:rFonts w:ascii="Times New Roman" w:hAnsi="Times New Roman"/>
          <w:b w:val="0"/>
          <w:i/>
          <w:color w:val="000000"/>
          <w:sz w:val="28"/>
        </w:rPr>
        <w:t>Bevoegde autoriteit:</w:t>
      </w:r>
    </w:p>
    <w:p w14:paraId="20505501" w14:textId="77777777" w:rsidR="00CE1B85" w:rsidRPr="00C5565C" w:rsidRDefault="00CE1B85" w:rsidP="00C5565C">
      <w:pPr>
        <w:pBdr>
          <w:top w:val="single" w:sz="4" w:space="1" w:color="auto"/>
          <w:left w:val="single" w:sz="4" w:space="4" w:color="auto"/>
          <w:bottom w:val="single" w:sz="4" w:space="1" w:color="auto"/>
          <w:right w:val="single" w:sz="4" w:space="4" w:color="auto"/>
        </w:pBdr>
        <w:jc w:val="both"/>
        <w:rPr>
          <w:rStyle w:val="lev"/>
          <w:rFonts w:ascii="Times New Roman" w:hAnsi="Times New Roman" w:cs="Times New Roman"/>
          <w:b w:val="0"/>
          <w:i/>
          <w:color w:val="000000"/>
          <w:sz w:val="28"/>
          <w:szCs w:val="28"/>
        </w:rPr>
      </w:pPr>
      <w:r>
        <w:rPr>
          <w:rStyle w:val="lev"/>
          <w:rFonts w:ascii="Times New Roman" w:hAnsi="Times New Roman"/>
          <w:b w:val="0"/>
          <w:i/>
          <w:color w:val="000000"/>
          <w:sz w:val="28"/>
        </w:rPr>
        <w:t>Taal:</w:t>
      </w:r>
    </w:p>
    <w:p w14:paraId="44D9D271" w14:textId="77777777" w:rsidR="00122317" w:rsidRPr="00C5565C" w:rsidRDefault="00122317" w:rsidP="00C5565C">
      <w:pPr>
        <w:jc w:val="both"/>
        <w:rPr>
          <w:rStyle w:val="lev"/>
          <w:rFonts w:ascii="Times New Roman" w:hAnsi="Times New Roman" w:cs="Times New Roman"/>
          <w:b w:val="0"/>
          <w:color w:val="000000"/>
          <w:sz w:val="28"/>
          <w:szCs w:val="28"/>
        </w:rPr>
      </w:pPr>
    </w:p>
    <w:p w14:paraId="736B1309" w14:textId="77777777" w:rsidR="00122317" w:rsidRPr="00C5565C" w:rsidRDefault="00122317" w:rsidP="00C5565C">
      <w:pPr>
        <w:pBdr>
          <w:top w:val="single" w:sz="4" w:space="1" w:color="auto"/>
          <w:left w:val="single" w:sz="4" w:space="4" w:color="auto"/>
          <w:bottom w:val="single" w:sz="4" w:space="1" w:color="auto"/>
          <w:right w:val="single" w:sz="4" w:space="4" w:color="auto"/>
        </w:pBdr>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t xml:space="preserve">2. </w:t>
      </w:r>
      <w:proofErr w:type="spellStart"/>
      <w:r>
        <w:rPr>
          <w:rStyle w:val="lev"/>
          <w:rFonts w:ascii="Times New Roman" w:hAnsi="Times New Roman"/>
          <w:b w:val="0"/>
          <w:color w:val="000000"/>
          <w:sz w:val="28"/>
        </w:rPr>
        <w:t>Josip</w:t>
      </w:r>
      <w:proofErr w:type="spellEnd"/>
      <w:r>
        <w:rPr>
          <w:rStyle w:val="lev"/>
          <w:rFonts w:ascii="Times New Roman" w:hAnsi="Times New Roman"/>
          <w:b w:val="0"/>
          <w:color w:val="000000"/>
          <w:sz w:val="28"/>
        </w:rPr>
        <w:t xml:space="preserve"> </w:t>
      </w:r>
      <w:proofErr w:type="spellStart"/>
      <w:r>
        <w:rPr>
          <w:rStyle w:val="lev"/>
          <w:rFonts w:ascii="Times New Roman" w:hAnsi="Times New Roman"/>
          <w:b w:val="0"/>
          <w:color w:val="000000"/>
          <w:sz w:val="28"/>
        </w:rPr>
        <w:t>Knežević</w:t>
      </w:r>
      <w:proofErr w:type="spellEnd"/>
      <w:r>
        <w:rPr>
          <w:rStyle w:val="lev"/>
          <w:rFonts w:ascii="Times New Roman" w:hAnsi="Times New Roman"/>
          <w:b w:val="0"/>
          <w:color w:val="000000"/>
          <w:sz w:val="28"/>
        </w:rPr>
        <w:t>, van Kroatische nationaliteit, werd door de strafrechtbank van Miskolc, Hongarije voor diefstal tot 12 maanden gevangenisstraf veroordeeld. Hij werd in Zagreb geboren.</w:t>
      </w:r>
    </w:p>
    <w:p w14:paraId="6DC6463D" w14:textId="77777777" w:rsidR="00CE1B85" w:rsidRPr="00C5565C" w:rsidRDefault="00CE1B85" w:rsidP="00C5565C">
      <w:pPr>
        <w:pBdr>
          <w:top w:val="single" w:sz="4" w:space="1" w:color="auto"/>
          <w:left w:val="single" w:sz="4" w:space="4" w:color="auto"/>
          <w:bottom w:val="single" w:sz="4" w:space="1" w:color="auto"/>
          <w:right w:val="single" w:sz="4" w:space="4" w:color="auto"/>
        </w:pBdr>
        <w:jc w:val="both"/>
        <w:rPr>
          <w:rStyle w:val="lev"/>
          <w:rFonts w:ascii="Times New Roman" w:hAnsi="Times New Roman" w:cs="Times New Roman"/>
          <w:b w:val="0"/>
          <w:i/>
          <w:color w:val="000000"/>
          <w:sz w:val="28"/>
          <w:szCs w:val="28"/>
        </w:rPr>
      </w:pPr>
      <w:r>
        <w:rPr>
          <w:rStyle w:val="lev"/>
          <w:rFonts w:ascii="Times New Roman" w:hAnsi="Times New Roman"/>
          <w:b w:val="0"/>
          <w:i/>
          <w:color w:val="000000"/>
          <w:sz w:val="28"/>
        </w:rPr>
        <w:t>Bevoegde autoriteit:</w:t>
      </w:r>
    </w:p>
    <w:p w14:paraId="6A8189AB" w14:textId="77777777" w:rsidR="00CE1B85" w:rsidRPr="00C5565C" w:rsidRDefault="00CE1B85" w:rsidP="00C5565C">
      <w:pPr>
        <w:pBdr>
          <w:top w:val="single" w:sz="4" w:space="1" w:color="auto"/>
          <w:left w:val="single" w:sz="4" w:space="4" w:color="auto"/>
          <w:bottom w:val="single" w:sz="4" w:space="1" w:color="auto"/>
          <w:right w:val="single" w:sz="4" w:space="4" w:color="auto"/>
        </w:pBdr>
        <w:jc w:val="both"/>
        <w:rPr>
          <w:rStyle w:val="lev"/>
          <w:rFonts w:ascii="Times New Roman" w:hAnsi="Times New Roman" w:cs="Times New Roman"/>
          <w:b w:val="0"/>
          <w:i/>
          <w:color w:val="000000"/>
          <w:sz w:val="28"/>
          <w:szCs w:val="28"/>
        </w:rPr>
      </w:pPr>
      <w:r>
        <w:rPr>
          <w:rStyle w:val="lev"/>
          <w:rFonts w:ascii="Times New Roman" w:hAnsi="Times New Roman"/>
          <w:b w:val="0"/>
          <w:i/>
          <w:color w:val="000000"/>
          <w:sz w:val="28"/>
        </w:rPr>
        <w:t>Taal:</w:t>
      </w:r>
    </w:p>
    <w:p w14:paraId="068B5A8A" w14:textId="77777777" w:rsidR="00122317" w:rsidRPr="00C5565C" w:rsidRDefault="00122317" w:rsidP="00C5565C">
      <w:pPr>
        <w:jc w:val="both"/>
        <w:rPr>
          <w:rStyle w:val="lev"/>
          <w:rFonts w:ascii="Times New Roman" w:hAnsi="Times New Roman" w:cs="Times New Roman"/>
          <w:b w:val="0"/>
          <w:color w:val="000000"/>
          <w:sz w:val="28"/>
          <w:szCs w:val="28"/>
        </w:rPr>
      </w:pPr>
    </w:p>
    <w:p w14:paraId="2B1D0573" w14:textId="77777777" w:rsidR="00122317" w:rsidRPr="00C5565C" w:rsidRDefault="00122317" w:rsidP="00C5565C">
      <w:pPr>
        <w:pBdr>
          <w:top w:val="single" w:sz="4" w:space="1" w:color="auto"/>
          <w:left w:val="single" w:sz="4" w:space="4" w:color="auto"/>
          <w:bottom w:val="single" w:sz="4" w:space="1" w:color="auto"/>
          <w:right w:val="single" w:sz="4" w:space="4" w:color="auto"/>
        </w:pBdr>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t xml:space="preserve">3. </w:t>
      </w:r>
      <w:proofErr w:type="spellStart"/>
      <w:r>
        <w:rPr>
          <w:rStyle w:val="lev"/>
          <w:rFonts w:ascii="Times New Roman" w:hAnsi="Times New Roman"/>
          <w:b w:val="0"/>
          <w:color w:val="000000"/>
          <w:sz w:val="28"/>
        </w:rPr>
        <w:t>Florin</w:t>
      </w:r>
      <w:proofErr w:type="spellEnd"/>
      <w:r>
        <w:rPr>
          <w:rStyle w:val="lev"/>
          <w:rFonts w:ascii="Times New Roman" w:hAnsi="Times New Roman"/>
          <w:b w:val="0"/>
          <w:color w:val="000000"/>
          <w:sz w:val="28"/>
        </w:rPr>
        <w:t xml:space="preserve"> </w:t>
      </w:r>
      <w:proofErr w:type="spellStart"/>
      <w:r>
        <w:rPr>
          <w:rStyle w:val="lev"/>
          <w:rFonts w:ascii="Times New Roman" w:hAnsi="Times New Roman"/>
          <w:b w:val="0"/>
          <w:color w:val="000000"/>
          <w:sz w:val="28"/>
        </w:rPr>
        <w:t>Radu</w:t>
      </w:r>
      <w:proofErr w:type="spellEnd"/>
      <w:r>
        <w:rPr>
          <w:rStyle w:val="lev"/>
          <w:rFonts w:ascii="Times New Roman" w:hAnsi="Times New Roman"/>
          <w:b w:val="0"/>
          <w:color w:val="000000"/>
          <w:sz w:val="28"/>
        </w:rPr>
        <w:t xml:space="preserve">, van Roemeense nationaliteit, werd op 1 juni 2015 door de districtsrechtbank van </w:t>
      </w:r>
      <w:proofErr w:type="spellStart"/>
      <w:r>
        <w:rPr>
          <w:rStyle w:val="lev"/>
          <w:rFonts w:ascii="Times New Roman" w:hAnsi="Times New Roman"/>
          <w:b w:val="0"/>
          <w:color w:val="000000"/>
          <w:sz w:val="28"/>
        </w:rPr>
        <w:t>Kaunas</w:t>
      </w:r>
      <w:proofErr w:type="spellEnd"/>
      <w:r>
        <w:rPr>
          <w:rStyle w:val="lev"/>
          <w:rFonts w:ascii="Times New Roman" w:hAnsi="Times New Roman"/>
          <w:b w:val="0"/>
          <w:color w:val="000000"/>
          <w:sz w:val="28"/>
        </w:rPr>
        <w:t>, strafkamer tot een straf van 15 jaar veroordeeld voor twee in 2013 gepleegde moorden. Op 7 juli 2020 wenst de Litouwse bevoegde autoriteit het vonnis aan Roemenië over te dragen.</w:t>
      </w:r>
    </w:p>
    <w:p w14:paraId="1366D1CA" w14:textId="77777777" w:rsidR="00CE1B85" w:rsidRPr="00C5565C" w:rsidRDefault="00CE1B85" w:rsidP="00C5565C">
      <w:pPr>
        <w:pBdr>
          <w:top w:val="single" w:sz="4" w:space="1" w:color="auto"/>
          <w:left w:val="single" w:sz="4" w:space="4" w:color="auto"/>
          <w:bottom w:val="single" w:sz="4" w:space="1" w:color="auto"/>
          <w:right w:val="single" w:sz="4" w:space="4" w:color="auto"/>
        </w:pBdr>
        <w:jc w:val="both"/>
        <w:rPr>
          <w:rStyle w:val="lev"/>
          <w:rFonts w:ascii="Times New Roman" w:hAnsi="Times New Roman" w:cs="Times New Roman"/>
          <w:b w:val="0"/>
          <w:i/>
          <w:color w:val="000000"/>
          <w:sz w:val="28"/>
          <w:szCs w:val="28"/>
        </w:rPr>
      </w:pPr>
      <w:r>
        <w:rPr>
          <w:rStyle w:val="lev"/>
          <w:rFonts w:ascii="Times New Roman" w:hAnsi="Times New Roman"/>
          <w:b w:val="0"/>
          <w:i/>
          <w:color w:val="000000"/>
          <w:sz w:val="28"/>
        </w:rPr>
        <w:t>Bevoegde autoriteit:</w:t>
      </w:r>
    </w:p>
    <w:p w14:paraId="6A8AF105" w14:textId="77777777" w:rsidR="00CE1B85" w:rsidRPr="00C5565C" w:rsidRDefault="00CE1B85" w:rsidP="00C5565C">
      <w:pPr>
        <w:pBdr>
          <w:top w:val="single" w:sz="4" w:space="1" w:color="auto"/>
          <w:left w:val="single" w:sz="4" w:space="4" w:color="auto"/>
          <w:bottom w:val="single" w:sz="4" w:space="1" w:color="auto"/>
          <w:right w:val="single" w:sz="4" w:space="4" w:color="auto"/>
        </w:pBdr>
        <w:jc w:val="both"/>
        <w:rPr>
          <w:rStyle w:val="lev"/>
          <w:rFonts w:ascii="Times New Roman" w:hAnsi="Times New Roman" w:cs="Times New Roman"/>
          <w:b w:val="0"/>
          <w:i/>
          <w:color w:val="000000"/>
          <w:sz w:val="28"/>
          <w:szCs w:val="28"/>
        </w:rPr>
      </w:pPr>
      <w:r>
        <w:rPr>
          <w:rStyle w:val="lev"/>
          <w:rFonts w:ascii="Times New Roman" w:hAnsi="Times New Roman"/>
          <w:b w:val="0"/>
          <w:i/>
          <w:color w:val="000000"/>
          <w:sz w:val="28"/>
        </w:rPr>
        <w:t>Taal:</w:t>
      </w:r>
    </w:p>
    <w:p w14:paraId="02B61452" w14:textId="77777777" w:rsidR="0032512F" w:rsidRPr="00C5565C" w:rsidRDefault="00270020" w:rsidP="00C5565C">
      <w:pPr>
        <w:suppressAutoHyphens/>
        <w:autoSpaceDN w:val="0"/>
        <w:spacing w:after="160" w:line="240" w:lineRule="auto"/>
        <w:jc w:val="both"/>
        <w:textAlignment w:val="baseline"/>
        <w:rPr>
          <w:rStyle w:val="lev"/>
          <w:rFonts w:ascii="Times New Roman" w:hAnsi="Times New Roman" w:cs="Times New Roman"/>
          <w:color w:val="365F91" w:themeColor="accent1" w:themeShade="BF"/>
          <w:sz w:val="28"/>
          <w:szCs w:val="28"/>
        </w:rPr>
      </w:pPr>
      <w:r>
        <w:rPr>
          <w:rFonts w:ascii="Times New Roman" w:hAnsi="Times New Roman"/>
          <w:b/>
          <w:color w:val="365F91" w:themeColor="accent1" w:themeShade="BF"/>
          <w:sz w:val="28"/>
        </w:rPr>
        <w:lastRenderedPageBreak/>
        <w:t>A. III. Voorbeeldscenario 2, voortzetting van Zaak 1:</w:t>
      </w:r>
    </w:p>
    <w:p w14:paraId="1E364743" w14:textId="77777777" w:rsidR="0032512F" w:rsidRPr="00C5565C" w:rsidRDefault="0032512F" w:rsidP="00C5565C">
      <w:pPr>
        <w:pBdr>
          <w:top w:val="single" w:sz="4" w:space="1" w:color="auto"/>
          <w:left w:val="single" w:sz="4" w:space="4" w:color="auto"/>
          <w:bottom w:val="single" w:sz="4" w:space="1" w:color="auto"/>
          <w:right w:val="single" w:sz="4" w:space="4" w:color="auto"/>
        </w:pBdr>
        <w:spacing w:after="160"/>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t xml:space="preserve">Bij de erkenningsprocedure in Duitsland blijkt dat Schulz niet op de zitting in Polen aanwezig was. Toen hij op 7 juni 2010 zonder vervoersbewijs werd aangetroffen, werd hij aangehouden en bleef in voorlopige hechtenis tot hij op 8 juli 2010 uit de gevangenis ontsnapte door een feit van geweld te plegen, namelijk door de gevangenisbewaarder in elkaar te slaan. Na zijn ontsnapping werd in augustus 2010 een dagvaarding voor de rechtszaak naar het adres in Warschau gestuurd waar hij formeel ingeschreven stond. De verantwoordelijke beambte trof hem niet aan op dit adres. Hij ging </w:t>
      </w:r>
      <w:proofErr w:type="gramStart"/>
      <w:r>
        <w:rPr>
          <w:rStyle w:val="lev"/>
          <w:rFonts w:ascii="Times New Roman" w:hAnsi="Times New Roman"/>
          <w:b w:val="0"/>
          <w:color w:val="000000"/>
          <w:sz w:val="28"/>
        </w:rPr>
        <w:t>twee maal</w:t>
      </w:r>
      <w:proofErr w:type="gramEnd"/>
      <w:r>
        <w:rPr>
          <w:rStyle w:val="lev"/>
          <w:rFonts w:ascii="Times New Roman" w:hAnsi="Times New Roman"/>
          <w:b w:val="0"/>
          <w:color w:val="000000"/>
          <w:sz w:val="28"/>
        </w:rPr>
        <w:t xml:space="preserve"> ter plaatse en liet een kennisgeving achter waarin stond dat een document bij hem op het politiebureau diende te worden afgehaald. Het staat buiten kijf dat de dagvaarding overeenkomstig de bepalingen van het destijds toepasselijke Poolse Wetboek van strafvordering werd betekend. De Poolse autoriteiten waren sinds 2010 vruchteloos naar Schulz op zoek.</w:t>
      </w:r>
    </w:p>
    <w:p w14:paraId="23589509" w14:textId="77777777" w:rsidR="0032512F" w:rsidRPr="00C5565C" w:rsidRDefault="0032512F" w:rsidP="00C5565C">
      <w:pPr>
        <w:pBdr>
          <w:top w:val="single" w:sz="4" w:space="1" w:color="auto"/>
          <w:left w:val="single" w:sz="4" w:space="4" w:color="auto"/>
          <w:bottom w:val="single" w:sz="4" w:space="1" w:color="auto"/>
          <w:right w:val="single" w:sz="4" w:space="4" w:color="auto"/>
        </w:pBdr>
        <w:spacing w:after="160"/>
        <w:jc w:val="both"/>
        <w:rPr>
          <w:rStyle w:val="lev"/>
          <w:rFonts w:ascii="Times New Roman" w:hAnsi="Times New Roman" w:cs="Times New Roman"/>
          <w:b w:val="0"/>
          <w:color w:val="000000"/>
          <w:sz w:val="28"/>
          <w:szCs w:val="28"/>
        </w:rPr>
      </w:pPr>
    </w:p>
    <w:p w14:paraId="185A2D86" w14:textId="77777777" w:rsidR="00270020" w:rsidRPr="00C5565C" w:rsidRDefault="0032512F" w:rsidP="00C5565C">
      <w:pPr>
        <w:pBdr>
          <w:top w:val="single" w:sz="4" w:space="1" w:color="auto"/>
          <w:left w:val="single" w:sz="4" w:space="4" w:color="auto"/>
          <w:bottom w:val="single" w:sz="4" w:space="1" w:color="auto"/>
          <w:right w:val="single" w:sz="4" w:space="4" w:color="auto"/>
        </w:pBdr>
        <w:spacing w:after="160"/>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t>Tijdens het proces in Duitsland verklaarde Schulz dat:</w:t>
      </w:r>
    </w:p>
    <w:p w14:paraId="56912A72" w14:textId="77777777" w:rsidR="00270020" w:rsidRPr="00C5565C" w:rsidRDefault="00270020" w:rsidP="00C5565C">
      <w:pPr>
        <w:pBdr>
          <w:top w:val="single" w:sz="4" w:space="1" w:color="auto"/>
          <w:left w:val="single" w:sz="4" w:space="4" w:color="auto"/>
          <w:bottom w:val="single" w:sz="4" w:space="1" w:color="auto"/>
          <w:right w:val="single" w:sz="4" w:space="4" w:color="auto"/>
        </w:pBdr>
        <w:spacing w:after="160"/>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t>- hij helemaal niet wist dat een proces tegen hem aanhangig was;</w:t>
      </w:r>
    </w:p>
    <w:p w14:paraId="1A163D2B" w14:textId="77777777" w:rsidR="00270020" w:rsidRPr="00C5565C" w:rsidRDefault="00270020" w:rsidP="00C5565C">
      <w:pPr>
        <w:pBdr>
          <w:top w:val="single" w:sz="4" w:space="1" w:color="auto"/>
          <w:left w:val="single" w:sz="4" w:space="4" w:color="auto"/>
          <w:bottom w:val="single" w:sz="4" w:space="1" w:color="auto"/>
          <w:right w:val="single" w:sz="4" w:space="4" w:color="auto"/>
        </w:pBdr>
        <w:spacing w:after="160"/>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t>- hij sinds juli 2010 in de woning van zijn moeder verbleef;</w:t>
      </w:r>
    </w:p>
    <w:p w14:paraId="623567B8" w14:textId="77777777" w:rsidR="00270020" w:rsidRPr="00C5565C" w:rsidRDefault="00270020" w:rsidP="00C5565C">
      <w:pPr>
        <w:pBdr>
          <w:top w:val="single" w:sz="4" w:space="1" w:color="auto"/>
          <w:left w:val="single" w:sz="4" w:space="4" w:color="auto"/>
          <w:bottom w:val="single" w:sz="4" w:space="1" w:color="auto"/>
          <w:right w:val="single" w:sz="4" w:space="4" w:color="auto"/>
        </w:pBdr>
        <w:spacing w:after="160"/>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t>- hij erkent het openbaar vervoer zonder vervoerbewijs te hebben gebruikt;</w:t>
      </w:r>
    </w:p>
    <w:p w14:paraId="35D8FA86" w14:textId="77777777" w:rsidR="0032512F" w:rsidRPr="00C5565C" w:rsidRDefault="00270020" w:rsidP="00C5565C">
      <w:pPr>
        <w:pBdr>
          <w:top w:val="single" w:sz="4" w:space="1" w:color="auto"/>
          <w:left w:val="single" w:sz="4" w:space="4" w:color="auto"/>
          <w:bottom w:val="single" w:sz="4" w:space="1" w:color="auto"/>
          <w:right w:val="single" w:sz="4" w:space="4" w:color="auto"/>
        </w:pBdr>
        <w:spacing w:after="160"/>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t>- hij ontkent enige betrokkenheid bij de ernstige strafbare feiten te hebben gehad.</w:t>
      </w:r>
    </w:p>
    <w:p w14:paraId="600FCA1C" w14:textId="77777777" w:rsidR="0032512F" w:rsidRPr="00C5565C" w:rsidRDefault="0032512F" w:rsidP="00C5565C">
      <w:pPr>
        <w:pBdr>
          <w:top w:val="single" w:sz="4" w:space="1" w:color="auto"/>
          <w:left w:val="single" w:sz="4" w:space="4" w:color="auto"/>
          <w:bottom w:val="single" w:sz="4" w:space="1" w:color="auto"/>
          <w:right w:val="single" w:sz="4" w:space="4" w:color="auto"/>
        </w:pBdr>
        <w:spacing w:after="160"/>
        <w:jc w:val="both"/>
        <w:rPr>
          <w:rStyle w:val="lev"/>
          <w:rFonts w:ascii="Times New Roman" w:hAnsi="Times New Roman" w:cs="Times New Roman"/>
          <w:color w:val="000000"/>
          <w:sz w:val="28"/>
          <w:szCs w:val="28"/>
        </w:rPr>
      </w:pPr>
    </w:p>
    <w:p w14:paraId="58C96F6F" w14:textId="77777777" w:rsidR="00CE1B85" w:rsidRPr="00C5565C" w:rsidRDefault="00CE1B85" w:rsidP="00C5565C">
      <w:pPr>
        <w:spacing w:after="160"/>
        <w:rPr>
          <w:rStyle w:val="lev"/>
          <w:rFonts w:ascii="Times New Roman" w:hAnsi="Times New Roman" w:cs="Times New Roman"/>
          <w:color w:val="000000"/>
          <w:sz w:val="28"/>
          <w:szCs w:val="28"/>
        </w:rPr>
      </w:pPr>
    </w:p>
    <w:p w14:paraId="42C4D84E" w14:textId="77777777" w:rsidR="0032512F" w:rsidRPr="00C5565C" w:rsidRDefault="00270020" w:rsidP="00C5565C">
      <w:pPr>
        <w:spacing w:after="160"/>
        <w:rPr>
          <w:rStyle w:val="lev"/>
          <w:rFonts w:ascii="Times New Roman" w:hAnsi="Times New Roman" w:cs="Times New Roman"/>
          <w:color w:val="365F91" w:themeColor="accent1" w:themeShade="BF"/>
          <w:sz w:val="28"/>
          <w:szCs w:val="28"/>
        </w:rPr>
      </w:pPr>
      <w:r>
        <w:rPr>
          <w:rStyle w:val="lev"/>
          <w:rFonts w:ascii="Times New Roman" w:hAnsi="Times New Roman"/>
          <w:color w:val="365F91" w:themeColor="accent1" w:themeShade="BF"/>
          <w:sz w:val="28"/>
        </w:rPr>
        <w:t>Vragen:</w:t>
      </w:r>
    </w:p>
    <w:p w14:paraId="14AB0028" w14:textId="77777777" w:rsidR="007F7B8D" w:rsidRPr="00C5565C" w:rsidRDefault="00270020" w:rsidP="00C5565C">
      <w:pPr>
        <w:pStyle w:val="Paragraphedeliste"/>
        <w:numPr>
          <w:ilvl w:val="0"/>
          <w:numId w:val="20"/>
        </w:numPr>
        <w:contextualSpacing w:val="0"/>
        <w:rPr>
          <w:rStyle w:val="lev"/>
          <w:rFonts w:ascii="Times New Roman" w:hAnsi="Times New Roman" w:cs="Times New Roman"/>
          <w:b w:val="0"/>
          <w:i/>
          <w:color w:val="000000"/>
          <w:sz w:val="28"/>
          <w:szCs w:val="28"/>
        </w:rPr>
      </w:pPr>
      <w:r>
        <w:rPr>
          <w:rStyle w:val="lev"/>
          <w:rFonts w:ascii="Times New Roman" w:hAnsi="Times New Roman"/>
          <w:b w:val="0"/>
          <w:i/>
          <w:color w:val="000000"/>
          <w:sz w:val="28"/>
        </w:rPr>
        <w:t>Kan het Poolse vonnis in Duitsland worden erkend en ten uitvoer worden gelegd?</w:t>
      </w:r>
    </w:p>
    <w:p w14:paraId="7F31AD82" w14:textId="77777777" w:rsidR="00270020" w:rsidRPr="00C5565C" w:rsidRDefault="00270020" w:rsidP="00C5565C">
      <w:pPr>
        <w:pStyle w:val="Paragraphedeliste"/>
        <w:numPr>
          <w:ilvl w:val="0"/>
          <w:numId w:val="20"/>
        </w:numPr>
        <w:contextualSpacing w:val="0"/>
        <w:rPr>
          <w:rStyle w:val="lev"/>
          <w:rFonts w:ascii="Times New Roman" w:hAnsi="Times New Roman" w:cs="Times New Roman"/>
          <w:b w:val="0"/>
          <w:i/>
          <w:color w:val="000000"/>
          <w:sz w:val="28"/>
          <w:szCs w:val="28"/>
        </w:rPr>
      </w:pPr>
      <w:r>
        <w:rPr>
          <w:rStyle w:val="lev"/>
          <w:rFonts w:ascii="Times New Roman" w:hAnsi="Times New Roman"/>
          <w:b w:val="0"/>
          <w:i/>
          <w:color w:val="000000"/>
          <w:sz w:val="28"/>
        </w:rPr>
        <w:t>Wat zijn de problemen waarvoor de uitvoerende autoriteit mogelijk aanvullende informatie nodig heeft?</w:t>
      </w:r>
    </w:p>
    <w:p w14:paraId="2FDA5029" w14:textId="77777777" w:rsidR="00270020" w:rsidRPr="00C5565C" w:rsidRDefault="00270020" w:rsidP="00C5565C">
      <w:pPr>
        <w:pStyle w:val="Paragraphedeliste"/>
        <w:numPr>
          <w:ilvl w:val="0"/>
          <w:numId w:val="20"/>
        </w:numPr>
        <w:contextualSpacing w:val="0"/>
        <w:rPr>
          <w:rStyle w:val="lev"/>
          <w:rFonts w:ascii="Times New Roman" w:hAnsi="Times New Roman" w:cs="Times New Roman"/>
          <w:b w:val="0"/>
          <w:i/>
          <w:color w:val="000000"/>
          <w:sz w:val="28"/>
          <w:szCs w:val="28"/>
        </w:rPr>
      </w:pPr>
      <w:r>
        <w:rPr>
          <w:rStyle w:val="lev"/>
          <w:rFonts w:ascii="Times New Roman" w:hAnsi="Times New Roman"/>
          <w:b w:val="0"/>
          <w:i/>
          <w:color w:val="000000"/>
          <w:sz w:val="28"/>
        </w:rPr>
        <w:t>Op grond van welke criteria zal zij een beslissing nemen?</w:t>
      </w:r>
    </w:p>
    <w:p w14:paraId="6541F927" w14:textId="77777777" w:rsidR="00F12B85" w:rsidRPr="00C5565C" w:rsidRDefault="00F12B85" w:rsidP="00C5565C">
      <w:pPr>
        <w:pStyle w:val="Paragraphedeliste"/>
        <w:numPr>
          <w:ilvl w:val="0"/>
          <w:numId w:val="20"/>
        </w:numPr>
        <w:contextualSpacing w:val="0"/>
        <w:rPr>
          <w:rStyle w:val="lev"/>
          <w:rFonts w:ascii="Times New Roman" w:hAnsi="Times New Roman" w:cs="Times New Roman"/>
          <w:b w:val="0"/>
          <w:i/>
          <w:color w:val="000000"/>
          <w:sz w:val="28"/>
          <w:szCs w:val="28"/>
        </w:rPr>
      </w:pPr>
      <w:r>
        <w:rPr>
          <w:rStyle w:val="lev"/>
          <w:rFonts w:ascii="Times New Roman" w:hAnsi="Times New Roman"/>
          <w:b w:val="0"/>
          <w:i/>
          <w:color w:val="000000"/>
          <w:sz w:val="28"/>
        </w:rPr>
        <w:t>Wat zijn de alternatieven indien Duitsland het Poolse vonnis niet erkent?</w:t>
      </w:r>
    </w:p>
    <w:p w14:paraId="2F003937" w14:textId="77777777" w:rsidR="00AD5748" w:rsidRPr="00C5565C" w:rsidRDefault="00AD5748" w:rsidP="00C5565C">
      <w:pPr>
        <w:pStyle w:val="Paragraphedeliste"/>
        <w:numPr>
          <w:ilvl w:val="0"/>
          <w:numId w:val="20"/>
        </w:numPr>
        <w:contextualSpacing w:val="0"/>
        <w:rPr>
          <w:rStyle w:val="lev"/>
          <w:rFonts w:ascii="Times New Roman" w:hAnsi="Times New Roman" w:cs="Times New Roman"/>
          <w:b w:val="0"/>
          <w:i/>
          <w:color w:val="000000"/>
          <w:sz w:val="28"/>
          <w:szCs w:val="28"/>
        </w:rPr>
      </w:pPr>
      <w:r>
        <w:rPr>
          <w:rStyle w:val="lev"/>
          <w:rFonts w:ascii="Times New Roman" w:hAnsi="Times New Roman"/>
          <w:b w:val="0"/>
          <w:i/>
          <w:color w:val="000000"/>
          <w:sz w:val="28"/>
        </w:rPr>
        <w:lastRenderedPageBreak/>
        <w:t>Stel u voor dat het Poolse vonnis volledig kan worden erkend. Wat zijn de toepasselijke regels voor de tenuitvoerlegging ervan in Duitsland?</w:t>
      </w:r>
    </w:p>
    <w:p w14:paraId="369FC9F9" w14:textId="77777777" w:rsidR="00AD5748" w:rsidRPr="00C5565C" w:rsidRDefault="00AD5748" w:rsidP="00C5565C">
      <w:pPr>
        <w:pStyle w:val="Paragraphedeliste"/>
        <w:numPr>
          <w:ilvl w:val="0"/>
          <w:numId w:val="20"/>
        </w:numPr>
        <w:contextualSpacing w:val="0"/>
        <w:rPr>
          <w:rStyle w:val="lev"/>
          <w:rFonts w:ascii="Times New Roman" w:hAnsi="Times New Roman" w:cs="Times New Roman"/>
          <w:b w:val="0"/>
          <w:i/>
          <w:color w:val="000000"/>
          <w:sz w:val="28"/>
          <w:szCs w:val="28"/>
        </w:rPr>
      </w:pPr>
      <w:r>
        <w:rPr>
          <w:rStyle w:val="lev"/>
          <w:rFonts w:ascii="Times New Roman" w:hAnsi="Times New Roman"/>
          <w:b w:val="0"/>
          <w:i/>
          <w:color w:val="000000"/>
          <w:sz w:val="28"/>
        </w:rPr>
        <w:t>Wanneer wordt Schulz vrijgelaten?</w:t>
      </w:r>
    </w:p>
    <w:p w14:paraId="2B142AE0" w14:textId="77777777" w:rsidR="00CE1B85" w:rsidRPr="00C5565C" w:rsidRDefault="00CE1B85" w:rsidP="00C5565C">
      <w:pPr>
        <w:spacing w:after="160"/>
        <w:rPr>
          <w:rStyle w:val="lev"/>
          <w:rFonts w:ascii="Times New Roman" w:hAnsi="Times New Roman" w:cs="Times New Roman"/>
          <w:color w:val="000000"/>
          <w:sz w:val="28"/>
          <w:szCs w:val="28"/>
          <w:lang w:val="en-US"/>
        </w:rPr>
      </w:pPr>
    </w:p>
    <w:p w14:paraId="3FBDAFE9" w14:textId="77777777" w:rsidR="00F12B85" w:rsidRPr="00C5565C" w:rsidRDefault="00190523" w:rsidP="00C5565C">
      <w:pPr>
        <w:pStyle w:val="Test"/>
        <w:shd w:val="clear" w:color="auto" w:fill="DED888"/>
        <w:spacing w:after="160"/>
        <w:jc w:val="center"/>
        <w:rPr>
          <w:rStyle w:val="lev"/>
          <w:rFonts w:ascii="Times New Roman" w:hAnsi="Times New Roman"/>
          <w:b/>
          <w:color w:val="365F91" w:themeColor="accent1" w:themeShade="BF"/>
          <w:sz w:val="32"/>
          <w:szCs w:val="32"/>
        </w:rPr>
      </w:pPr>
      <w:r>
        <w:rPr>
          <w:rStyle w:val="lev"/>
          <w:rFonts w:ascii="Times New Roman" w:hAnsi="Times New Roman"/>
          <w:b/>
          <w:color w:val="365F91" w:themeColor="accent1" w:themeShade="BF"/>
          <w:sz w:val="32"/>
        </w:rPr>
        <w:t>Deel B. Aanvullende opmerkingen voor de opleiders in verband met de zaken</w:t>
      </w:r>
    </w:p>
    <w:p w14:paraId="6B1263FF" w14:textId="77777777" w:rsidR="00E13D27" w:rsidRPr="00720EA9" w:rsidRDefault="00E13D27" w:rsidP="00C5565C">
      <w:pPr>
        <w:spacing w:after="160"/>
        <w:jc w:val="both"/>
        <w:rPr>
          <w:rFonts w:ascii="Times New Roman" w:hAnsi="Times New Roman" w:cs="Times New Roman"/>
          <w:sz w:val="28"/>
          <w:szCs w:val="28"/>
          <w:lang w:val="nl-NL"/>
        </w:rPr>
      </w:pPr>
    </w:p>
    <w:p w14:paraId="3B930C1F" w14:textId="4546A02A" w:rsidR="003169C0" w:rsidRDefault="00395C64" w:rsidP="00382007">
      <w:pPr>
        <w:spacing w:after="160"/>
        <w:jc w:val="both"/>
        <w:rPr>
          <w:rFonts w:ascii="Times New Roman" w:hAnsi="Times New Roman"/>
          <w:b/>
          <w:sz w:val="28"/>
          <w:szCs w:val="28"/>
        </w:rPr>
      </w:pPr>
      <w:r>
        <w:rPr>
          <w:rFonts w:ascii="Times New Roman" w:hAnsi="Times New Roman"/>
          <w:sz w:val="28"/>
        </w:rPr>
        <w:t xml:space="preserve">Het zal interessant zijn om te zien en te controleren of de door de deelnemers meegebrachte tekst niet enkel de tekst in hun eigen landstaal is maar ook de tekst die de wijzigingen en rectificaties bevat die op de oorspronkelijke tekst werden aangebracht. Het komt nog altijd vaak voor dat de in 2008 gepubliceerde tekst in de praktijk zonder de grote wijzigingen van KB 2009/299 wordt gebruikt. NB: wat de rectificaties betreft, die verschillen van de ene taal op de andere en kunnen jaren na 2009 zijn gepubliceerd: zie bijv. de Finse versie </w:t>
      </w:r>
      <w:r w:rsidR="00017800">
        <w:rPr>
          <w:rFonts w:ascii="Times New Roman" w:hAnsi="Times New Roman"/>
          <w:sz w:val="28"/>
        </w:rPr>
        <w:t>PB</w:t>
      </w:r>
      <w:r>
        <w:rPr>
          <w:rFonts w:ascii="Times New Roman" w:hAnsi="Times New Roman"/>
          <w:sz w:val="28"/>
        </w:rPr>
        <w:t xml:space="preserve"> 2014 L 36/22. </w:t>
      </w:r>
      <w:r>
        <w:t xml:space="preserve">Indien er tijd voor is, is dit het juiste moment om hen in het gebruik van </w:t>
      </w:r>
      <w:proofErr w:type="spellStart"/>
      <w:r>
        <w:t>Eur</w:t>
      </w:r>
      <w:proofErr w:type="spellEnd"/>
      <w:r>
        <w:t xml:space="preserve">-Lex en </w:t>
      </w:r>
      <w:hyperlink r:id="rId8" w:history="1">
        <w:r>
          <w:rPr>
            <w:rStyle w:val="Lienhypertexte"/>
            <w:rFonts w:ascii="Times New Roman" w:hAnsi="Times New Roman"/>
            <w:sz w:val="28"/>
          </w:rPr>
          <w:t xml:space="preserve">de geconsolideerde versie van </w:t>
        </w:r>
        <w:proofErr w:type="spellStart"/>
        <w:r>
          <w:rPr>
            <w:rStyle w:val="Lienhypertexte"/>
            <w:rFonts w:ascii="Times New Roman" w:hAnsi="Times New Roman"/>
            <w:sz w:val="28"/>
          </w:rPr>
          <w:t>wettteksten</w:t>
        </w:r>
        <w:proofErr w:type="spellEnd"/>
      </w:hyperlink>
      <w:r>
        <w:t xml:space="preserve"> op te leiden.</w:t>
      </w:r>
      <w:r>
        <w:rPr>
          <w:rFonts w:ascii="Times New Roman" w:hAnsi="Times New Roman"/>
          <w:b/>
          <w:sz w:val="28"/>
        </w:rPr>
        <w:t xml:space="preserve"> </w:t>
      </w:r>
    </w:p>
    <w:p w14:paraId="1344DD0D" w14:textId="77777777" w:rsidR="00395C64" w:rsidRPr="00720EA9" w:rsidRDefault="00395C64" w:rsidP="00C5565C">
      <w:pPr>
        <w:spacing w:after="160"/>
        <w:jc w:val="both"/>
        <w:rPr>
          <w:rFonts w:ascii="Times New Roman" w:hAnsi="Times New Roman" w:cs="Times New Roman"/>
          <w:b/>
          <w:sz w:val="28"/>
          <w:szCs w:val="28"/>
          <w:lang w:val="nl-NL"/>
        </w:rPr>
      </w:pPr>
    </w:p>
    <w:p w14:paraId="53E102C1" w14:textId="77777777" w:rsidR="00395C64" w:rsidRPr="00C5565C" w:rsidRDefault="00395C64" w:rsidP="00C5565C">
      <w:pPr>
        <w:spacing w:after="160"/>
        <w:jc w:val="both"/>
        <w:rPr>
          <w:rFonts w:ascii="Times New Roman" w:hAnsi="Times New Roman" w:cs="Times New Roman"/>
          <w:b/>
        </w:rPr>
      </w:pPr>
      <w:r>
        <w:rPr>
          <w:rFonts w:ascii="Times New Roman" w:hAnsi="Times New Roman"/>
          <w:b/>
          <w:sz w:val="28"/>
          <w:highlight w:val="yellow"/>
        </w:rPr>
        <w:t xml:space="preserve">Het is van doorslaggevend belang om het gebruik van </w:t>
      </w:r>
      <w:proofErr w:type="gramStart"/>
      <w:r>
        <w:rPr>
          <w:rFonts w:ascii="Times New Roman" w:hAnsi="Times New Roman"/>
          <w:b/>
          <w:sz w:val="28"/>
          <w:highlight w:val="yellow"/>
        </w:rPr>
        <w:t>online middelen</w:t>
      </w:r>
      <w:proofErr w:type="gramEnd"/>
      <w:r>
        <w:rPr>
          <w:rFonts w:ascii="Times New Roman" w:hAnsi="Times New Roman"/>
          <w:b/>
          <w:sz w:val="28"/>
          <w:highlight w:val="yellow"/>
        </w:rPr>
        <w:t xml:space="preserve"> te stimuleren!</w:t>
      </w:r>
    </w:p>
    <w:p w14:paraId="7A338771" w14:textId="77777777" w:rsidR="00190523" w:rsidRPr="00C5565C" w:rsidRDefault="00190523" w:rsidP="00C5565C">
      <w:pPr>
        <w:spacing w:after="160"/>
        <w:rPr>
          <w:rStyle w:val="lev"/>
          <w:rFonts w:ascii="Times New Roman" w:hAnsi="Times New Roman" w:cs="Times New Roman"/>
          <w:color w:val="000000"/>
          <w:sz w:val="28"/>
          <w:szCs w:val="28"/>
        </w:rPr>
      </w:pPr>
      <w:r>
        <w:br w:type="page"/>
      </w:r>
    </w:p>
    <w:p w14:paraId="25DFF862" w14:textId="77777777" w:rsidR="00F12B85" w:rsidRPr="00C5565C" w:rsidRDefault="00190523" w:rsidP="00C5565C">
      <w:pPr>
        <w:pStyle w:val="Test"/>
        <w:shd w:val="clear" w:color="auto" w:fill="DED888"/>
        <w:spacing w:after="160"/>
        <w:jc w:val="center"/>
        <w:rPr>
          <w:rStyle w:val="lev"/>
          <w:rFonts w:ascii="Times New Roman" w:hAnsi="Times New Roman"/>
          <w:b/>
          <w:color w:val="365F91" w:themeColor="accent1" w:themeShade="BF"/>
          <w:sz w:val="32"/>
          <w:szCs w:val="32"/>
        </w:rPr>
      </w:pPr>
      <w:r>
        <w:rPr>
          <w:rStyle w:val="lev"/>
          <w:rFonts w:ascii="Times New Roman" w:hAnsi="Times New Roman"/>
          <w:b/>
          <w:color w:val="365F91" w:themeColor="accent1" w:themeShade="BF"/>
          <w:sz w:val="32"/>
        </w:rPr>
        <w:lastRenderedPageBreak/>
        <w:t>Deel C. Methodologische aanpak</w:t>
      </w:r>
    </w:p>
    <w:p w14:paraId="1C4884AC" w14:textId="77777777" w:rsidR="00190523" w:rsidRPr="00C5565C" w:rsidRDefault="00190523" w:rsidP="00C5565C">
      <w:pPr>
        <w:spacing w:after="160"/>
        <w:rPr>
          <w:rStyle w:val="lev"/>
          <w:rFonts w:ascii="Times New Roman" w:hAnsi="Times New Roman" w:cs="Times New Roman"/>
          <w:color w:val="000000"/>
          <w:sz w:val="28"/>
          <w:szCs w:val="28"/>
        </w:rPr>
      </w:pPr>
    </w:p>
    <w:p w14:paraId="25166F63" w14:textId="77777777" w:rsidR="00F12B85" w:rsidRPr="00C5565C" w:rsidRDefault="008F0863" w:rsidP="00C5565C">
      <w:pPr>
        <w:suppressAutoHyphens/>
        <w:autoSpaceDN w:val="0"/>
        <w:spacing w:after="160" w:line="244" w:lineRule="auto"/>
        <w:jc w:val="both"/>
        <w:textAlignment w:val="baseline"/>
        <w:rPr>
          <w:rFonts w:ascii="Times New Roman" w:eastAsia="Calibri" w:hAnsi="Times New Roman" w:cs="Times New Roman"/>
          <w:b/>
          <w:bCs/>
          <w:color w:val="365F91" w:themeColor="accent1" w:themeShade="BF"/>
          <w:sz w:val="28"/>
          <w:szCs w:val="28"/>
        </w:rPr>
      </w:pPr>
      <w:r>
        <w:rPr>
          <w:rFonts w:ascii="Times New Roman" w:hAnsi="Times New Roman"/>
          <w:b/>
          <w:color w:val="365F91" w:themeColor="accent1" w:themeShade="BF"/>
          <w:sz w:val="28"/>
        </w:rPr>
        <w:t>I.</w:t>
      </w:r>
      <w:r>
        <w:rPr>
          <w:rFonts w:ascii="Times New Roman" w:hAnsi="Times New Roman"/>
          <w:b/>
          <w:color w:val="365F91" w:themeColor="accent1" w:themeShade="BF"/>
          <w:sz w:val="28"/>
        </w:rPr>
        <w:tab/>
        <w:t>Algemeen idee en hoofdthema's</w:t>
      </w:r>
    </w:p>
    <w:p w14:paraId="68BBE594" w14:textId="77777777" w:rsidR="00F12B85" w:rsidRPr="00C5565C" w:rsidRDefault="00F12B85" w:rsidP="00C5565C">
      <w:pPr>
        <w:suppressAutoHyphens/>
        <w:autoSpaceDN w:val="0"/>
        <w:spacing w:after="160" w:line="244" w:lineRule="auto"/>
        <w:jc w:val="both"/>
        <w:textAlignment w:val="baseline"/>
        <w:rPr>
          <w:rFonts w:ascii="Times New Roman" w:eastAsia="Calibri" w:hAnsi="Times New Roman" w:cs="Times New Roman"/>
          <w:bCs/>
          <w:sz w:val="28"/>
          <w:szCs w:val="28"/>
        </w:rPr>
      </w:pPr>
      <w:r>
        <w:rPr>
          <w:rFonts w:ascii="Times New Roman" w:hAnsi="Times New Roman"/>
          <w:sz w:val="28"/>
        </w:rPr>
        <w:t xml:space="preserve">Bij de eerste zaak ligt de nadruk op de betekenis van het concept wederzijdse erkenning bij de erkenning van elkanders vonnissen. Hiermee wordt veel vertrouwen in elkaars strafrechtstelsels gesteld, wat vereist dat samenwerking plaatsvindt, zelfs in situaties waarin de gevonden oplossing in de eigen lidstaat volledig anders zou zijn. In beginsel dienen vonnissen als zodanig te worden behandeld en uitgevoerd. In de meeste situaties bepaalt de beslissingsstaat de voorwaarden Er bestaan evenwel enige uitzonderingen, zoals de toepassing van verjaring. </w:t>
      </w:r>
    </w:p>
    <w:p w14:paraId="0B635CF3" w14:textId="77777777" w:rsidR="00F12B85" w:rsidRPr="00C5565C" w:rsidRDefault="00F12B85" w:rsidP="00C5565C">
      <w:pPr>
        <w:suppressAutoHyphens/>
        <w:autoSpaceDN w:val="0"/>
        <w:spacing w:after="160" w:line="244" w:lineRule="auto"/>
        <w:jc w:val="both"/>
        <w:textAlignment w:val="baseline"/>
        <w:rPr>
          <w:rFonts w:ascii="Times New Roman" w:eastAsia="Calibri" w:hAnsi="Times New Roman" w:cs="Times New Roman"/>
          <w:bCs/>
          <w:sz w:val="28"/>
          <w:szCs w:val="28"/>
        </w:rPr>
      </w:pPr>
      <w:r>
        <w:rPr>
          <w:rFonts w:ascii="Times New Roman" w:hAnsi="Times New Roman"/>
          <w:sz w:val="28"/>
        </w:rPr>
        <w:t>Bij het voorbereidend werk dat zij voor hun autoriteiten verrichten, dient gerechtelijk personeel een gevoeligheid te ontwikkelen voor het opmerken van deze situaties omdat zij vertragingen of zelfs een struikelblok kunnen opleveren voor de samenwerking of tot gevolgen kunnen leiden die na de overdracht van toepassing zijn.</w:t>
      </w:r>
    </w:p>
    <w:p w14:paraId="7DF18541" w14:textId="77777777" w:rsidR="00F12B85" w:rsidRPr="00C5565C" w:rsidRDefault="00F12B85" w:rsidP="00C5565C">
      <w:pPr>
        <w:suppressAutoHyphens/>
        <w:autoSpaceDN w:val="0"/>
        <w:spacing w:after="160" w:line="244" w:lineRule="auto"/>
        <w:jc w:val="both"/>
        <w:textAlignment w:val="baseline"/>
        <w:rPr>
          <w:rFonts w:ascii="Times New Roman" w:eastAsia="Calibri" w:hAnsi="Times New Roman" w:cs="Times New Roman"/>
          <w:bCs/>
          <w:sz w:val="28"/>
          <w:szCs w:val="28"/>
        </w:rPr>
      </w:pPr>
      <w:r>
        <w:rPr>
          <w:rFonts w:ascii="Times New Roman" w:hAnsi="Times New Roman"/>
          <w:sz w:val="28"/>
        </w:rPr>
        <w:t>De tweede zaak vergroot een kwestie uit die tot veel problemen heeft geleid op het vlak van het EAB en nu ook bij de overdracht van vonnissen een probleem is geworden. Overeenkomstig de jurisprudentie van het Hof inzake verstekvonnissen en de wijzigingen in alle wederzijdse erkenningsinstrumenten van nieuwe verstekregels door middel van Kaderbesluit 2009/209 doen zich in de praktijk aanvullende problemen voor.</w:t>
      </w:r>
    </w:p>
    <w:p w14:paraId="35920A8C" w14:textId="77777777" w:rsidR="00F12B85" w:rsidRPr="00C5565C" w:rsidRDefault="00F12B85" w:rsidP="00C5565C">
      <w:pPr>
        <w:spacing w:after="160"/>
        <w:rPr>
          <w:rFonts w:ascii="Times New Roman" w:eastAsia="Calibri" w:hAnsi="Times New Roman" w:cs="Times New Roman"/>
          <w:bCs/>
          <w:sz w:val="28"/>
          <w:szCs w:val="28"/>
        </w:rPr>
      </w:pPr>
      <w:r>
        <w:rPr>
          <w:rFonts w:ascii="Times New Roman" w:hAnsi="Times New Roman"/>
          <w:sz w:val="28"/>
        </w:rPr>
        <w:t>De zaken en bijbehorende vragen werden ontworpen om de opleider en deelnemers te laten omgaan met:</w:t>
      </w:r>
    </w:p>
    <w:p w14:paraId="3EAB611F" w14:textId="77777777" w:rsidR="00F12B85" w:rsidRPr="00C5565C" w:rsidRDefault="00F12B85" w:rsidP="00C5565C">
      <w:pPr>
        <w:pStyle w:val="Paragraphedeliste"/>
        <w:numPr>
          <w:ilvl w:val="3"/>
          <w:numId w:val="1"/>
        </w:numPr>
        <w:ind w:left="993"/>
        <w:contextualSpacing w:val="0"/>
        <w:rPr>
          <w:rStyle w:val="lev"/>
          <w:rFonts w:ascii="Times New Roman" w:hAnsi="Times New Roman" w:cs="Times New Roman"/>
          <w:b w:val="0"/>
          <w:color w:val="000000"/>
          <w:sz w:val="28"/>
          <w:szCs w:val="28"/>
        </w:rPr>
      </w:pPr>
      <w:r>
        <w:rPr>
          <w:rFonts w:ascii="Times New Roman" w:hAnsi="Times New Roman"/>
          <w:sz w:val="28"/>
        </w:rPr>
        <w:t xml:space="preserve">de structuur en basisaannamen over wederzijdse erkenning in het algemeen en specifiek in het kader van het Kaderbesluit 2008/909/JBZ van de Raad van 27 november 2008 inzake de toepassing van het beginsel van wederzijdse erkenning op strafvonnissen waarbij vrijheidsstraffen of tot vrijheidsbeneming strekkende maatregelen zijn opgelegd, met het oog op de tenuitvoerlegging ervan in de Europese Unie en </w:t>
      </w:r>
      <w:r>
        <w:rPr>
          <w:rStyle w:val="lev"/>
          <w:rFonts w:ascii="Times New Roman" w:hAnsi="Times New Roman"/>
          <w:b w:val="0"/>
          <w:color w:val="000000"/>
          <w:sz w:val="28"/>
        </w:rPr>
        <w:t>Kaderbesluit van de Raad 2009/299/JBZ van 26 februari 2009 tot wijziging van Kaderbesluit 2002/584/JBZ, Kaderbesluit 2005/214/JBZ, Kaderbesluit 2006/783/JBZ, Kaderbesluit 2008/909/JBZ en Kaderbesluit 2008/947/JBZ en tot versterking van de procedurele rechten van personen, tot bevordering van de toepassing van het beginsel van wederzijdse erkenning op beslissingen gegeven ten aanzien van personen die niet verschenen zijn tijdens het proces</w:t>
      </w:r>
      <w:r>
        <w:rPr>
          <w:rFonts w:ascii="Times New Roman" w:hAnsi="Times New Roman"/>
          <w:sz w:val="28"/>
        </w:rPr>
        <w:t>;</w:t>
      </w:r>
      <w:r>
        <w:rPr>
          <w:rStyle w:val="lev"/>
          <w:rFonts w:ascii="Times New Roman" w:hAnsi="Times New Roman"/>
          <w:b w:val="0"/>
          <w:color w:val="000000"/>
          <w:sz w:val="28"/>
        </w:rPr>
        <w:t xml:space="preserve"> </w:t>
      </w:r>
    </w:p>
    <w:p w14:paraId="4FB9A7F2" w14:textId="77777777" w:rsidR="00F12B85" w:rsidRPr="00C5565C" w:rsidRDefault="00F12B85" w:rsidP="00C5565C">
      <w:pPr>
        <w:pStyle w:val="Paragraphedeliste"/>
        <w:numPr>
          <w:ilvl w:val="3"/>
          <w:numId w:val="1"/>
        </w:numPr>
        <w:ind w:left="993"/>
        <w:contextualSpacing w:val="0"/>
        <w:rPr>
          <w:rStyle w:val="lev"/>
          <w:rFonts w:ascii="Times New Roman" w:hAnsi="Times New Roman" w:cs="Times New Roman"/>
          <w:b w:val="0"/>
          <w:color w:val="000000"/>
          <w:sz w:val="28"/>
          <w:szCs w:val="28"/>
        </w:rPr>
      </w:pPr>
      <w:proofErr w:type="gramStart"/>
      <w:r>
        <w:rPr>
          <w:rStyle w:val="lev"/>
          <w:rFonts w:ascii="Times New Roman" w:hAnsi="Times New Roman"/>
          <w:b w:val="0"/>
          <w:color w:val="000000"/>
          <w:sz w:val="28"/>
        </w:rPr>
        <w:lastRenderedPageBreak/>
        <w:t>ontdekken</w:t>
      </w:r>
      <w:proofErr w:type="gramEnd"/>
      <w:r>
        <w:rPr>
          <w:rStyle w:val="lev"/>
          <w:rFonts w:ascii="Times New Roman" w:hAnsi="Times New Roman"/>
          <w:b w:val="0"/>
          <w:color w:val="000000"/>
          <w:sz w:val="28"/>
        </w:rPr>
        <w:t xml:space="preserve"> welke autoriteiten aan beide zijden hierbij betrokken zijn;</w:t>
      </w:r>
    </w:p>
    <w:p w14:paraId="206CC5E8" w14:textId="77777777" w:rsidR="00F12B85" w:rsidRPr="00C5565C" w:rsidRDefault="00F12B85" w:rsidP="00C5565C">
      <w:pPr>
        <w:pStyle w:val="Paragraphedeliste"/>
        <w:numPr>
          <w:ilvl w:val="3"/>
          <w:numId w:val="1"/>
        </w:numPr>
        <w:ind w:left="993"/>
        <w:contextualSpacing w:val="0"/>
        <w:rPr>
          <w:rStyle w:val="lev"/>
          <w:rFonts w:ascii="Times New Roman" w:hAnsi="Times New Roman" w:cs="Times New Roman"/>
          <w:b w:val="0"/>
          <w:color w:val="000000"/>
          <w:sz w:val="28"/>
          <w:szCs w:val="28"/>
        </w:rPr>
      </w:pPr>
      <w:proofErr w:type="gramStart"/>
      <w:r>
        <w:rPr>
          <w:rStyle w:val="lev"/>
          <w:rFonts w:ascii="Times New Roman" w:hAnsi="Times New Roman"/>
          <w:b w:val="0"/>
          <w:color w:val="000000"/>
          <w:sz w:val="28"/>
        </w:rPr>
        <w:t>de</w:t>
      </w:r>
      <w:proofErr w:type="gramEnd"/>
      <w:r>
        <w:rPr>
          <w:rStyle w:val="lev"/>
          <w:rFonts w:ascii="Times New Roman" w:hAnsi="Times New Roman"/>
          <w:b w:val="0"/>
          <w:color w:val="000000"/>
          <w:sz w:val="28"/>
        </w:rPr>
        <w:t xml:space="preserve"> wijze waarop de taken tussen de uitvaardigende autoriteit en de uitvoerende autoriteit werden verdeeld. </w:t>
      </w:r>
    </w:p>
    <w:p w14:paraId="07F12AB4" w14:textId="77777777" w:rsidR="00F12B85" w:rsidRPr="00C5565C" w:rsidRDefault="00F12B85" w:rsidP="00C5565C">
      <w:pPr>
        <w:pStyle w:val="Paragraphedeliste"/>
        <w:numPr>
          <w:ilvl w:val="3"/>
          <w:numId w:val="1"/>
        </w:numPr>
        <w:ind w:left="993"/>
        <w:contextualSpacing w:val="0"/>
        <w:rPr>
          <w:rStyle w:val="lev"/>
          <w:rFonts w:ascii="Times New Roman" w:hAnsi="Times New Roman" w:cs="Times New Roman"/>
          <w:b w:val="0"/>
          <w:color w:val="000000"/>
          <w:sz w:val="28"/>
          <w:szCs w:val="28"/>
        </w:rPr>
      </w:pPr>
      <w:proofErr w:type="gramStart"/>
      <w:r>
        <w:rPr>
          <w:rStyle w:val="lev"/>
          <w:rFonts w:ascii="Times New Roman" w:hAnsi="Times New Roman"/>
          <w:b w:val="0"/>
          <w:sz w:val="28"/>
        </w:rPr>
        <w:t>de</w:t>
      </w:r>
      <w:proofErr w:type="gramEnd"/>
      <w:r>
        <w:rPr>
          <w:rStyle w:val="lev"/>
          <w:rFonts w:ascii="Times New Roman" w:hAnsi="Times New Roman"/>
          <w:b w:val="0"/>
          <w:sz w:val="28"/>
        </w:rPr>
        <w:t xml:space="preserve"> wijze waarop contact tussen de autoriteiten tot stand kan worden gebracht en welke waarborgen verleend dienen te worden;</w:t>
      </w:r>
    </w:p>
    <w:p w14:paraId="49FFF190" w14:textId="77777777" w:rsidR="00F12B85" w:rsidRPr="00C5565C" w:rsidRDefault="00F12B85" w:rsidP="00C5565C">
      <w:pPr>
        <w:pStyle w:val="Paragraphedeliste"/>
        <w:numPr>
          <w:ilvl w:val="3"/>
          <w:numId w:val="1"/>
        </w:numPr>
        <w:ind w:left="993"/>
        <w:contextualSpacing w:val="0"/>
        <w:rPr>
          <w:rStyle w:val="lev"/>
          <w:rFonts w:ascii="Times New Roman" w:hAnsi="Times New Roman" w:cs="Times New Roman"/>
          <w:b w:val="0"/>
          <w:color w:val="000000"/>
          <w:sz w:val="28"/>
          <w:szCs w:val="28"/>
        </w:rPr>
      </w:pPr>
      <w:proofErr w:type="gramStart"/>
      <w:r>
        <w:rPr>
          <w:rStyle w:val="lev"/>
          <w:rFonts w:ascii="Times New Roman" w:hAnsi="Times New Roman"/>
          <w:b w:val="0"/>
          <w:color w:val="000000"/>
          <w:sz w:val="28"/>
        </w:rPr>
        <w:t>de</w:t>
      </w:r>
      <w:proofErr w:type="gramEnd"/>
      <w:r>
        <w:rPr>
          <w:rStyle w:val="lev"/>
          <w:rFonts w:ascii="Times New Roman" w:hAnsi="Times New Roman"/>
          <w:b w:val="0"/>
          <w:color w:val="000000"/>
          <w:sz w:val="28"/>
        </w:rPr>
        <w:t xml:space="preserve"> gevolgen van een overdracht van de uitvoering van een straf in de tenuitvoerleggingsstaat;</w:t>
      </w:r>
    </w:p>
    <w:p w14:paraId="7AE307A9" w14:textId="77777777" w:rsidR="008F0863" w:rsidRPr="00C5565C" w:rsidRDefault="008F0863" w:rsidP="00C5565C">
      <w:pPr>
        <w:pStyle w:val="Paragraphedeliste"/>
        <w:numPr>
          <w:ilvl w:val="3"/>
          <w:numId w:val="1"/>
        </w:numPr>
        <w:ind w:left="993"/>
        <w:contextualSpacing w:val="0"/>
        <w:rPr>
          <w:rStyle w:val="lev"/>
          <w:rFonts w:ascii="Times New Roman" w:hAnsi="Times New Roman" w:cs="Times New Roman"/>
          <w:b w:val="0"/>
          <w:color w:val="000000"/>
          <w:sz w:val="28"/>
          <w:szCs w:val="28"/>
        </w:rPr>
      </w:pPr>
      <w:proofErr w:type="gramStart"/>
      <w:r>
        <w:rPr>
          <w:rStyle w:val="lev"/>
          <w:rFonts w:ascii="Times New Roman" w:hAnsi="Times New Roman"/>
          <w:b w:val="0"/>
          <w:color w:val="000000"/>
          <w:sz w:val="28"/>
        </w:rPr>
        <w:t>de</w:t>
      </w:r>
      <w:proofErr w:type="gramEnd"/>
      <w:r>
        <w:rPr>
          <w:rStyle w:val="lev"/>
          <w:rFonts w:ascii="Times New Roman" w:hAnsi="Times New Roman"/>
          <w:b w:val="0"/>
          <w:color w:val="000000"/>
          <w:sz w:val="28"/>
        </w:rPr>
        <w:t xml:space="preserve"> rol die de veroordeelde mogelijk kan spelen in een poging om de overdracht te blokkeren of om betere voorwaarden te verkrijgen</w:t>
      </w:r>
    </w:p>
    <w:p w14:paraId="72A9E33D" w14:textId="77777777" w:rsidR="00F12B85" w:rsidRPr="00C5565C" w:rsidRDefault="008F0863" w:rsidP="00C5565C">
      <w:pPr>
        <w:pStyle w:val="Paragraphedeliste"/>
        <w:numPr>
          <w:ilvl w:val="3"/>
          <w:numId w:val="1"/>
        </w:numPr>
        <w:ind w:left="993"/>
        <w:contextualSpacing w:val="0"/>
        <w:rPr>
          <w:rStyle w:val="lev"/>
          <w:rFonts w:ascii="Times New Roman" w:hAnsi="Times New Roman" w:cs="Times New Roman"/>
          <w:b w:val="0"/>
          <w:color w:val="000000"/>
          <w:sz w:val="28"/>
          <w:szCs w:val="28"/>
        </w:rPr>
      </w:pPr>
      <w:proofErr w:type="gramStart"/>
      <w:r>
        <w:rPr>
          <w:rStyle w:val="lev"/>
          <w:rFonts w:ascii="Times New Roman" w:hAnsi="Times New Roman"/>
          <w:b w:val="0"/>
          <w:color w:val="000000"/>
          <w:sz w:val="28"/>
        </w:rPr>
        <w:t>de</w:t>
      </w:r>
      <w:proofErr w:type="gramEnd"/>
      <w:r>
        <w:rPr>
          <w:rStyle w:val="lev"/>
          <w:rFonts w:ascii="Times New Roman" w:hAnsi="Times New Roman"/>
          <w:b w:val="0"/>
          <w:color w:val="000000"/>
          <w:sz w:val="28"/>
        </w:rPr>
        <w:t xml:space="preserve"> rol die de veroordeelde mogelijk kan spelen in een poging om te worden overgedragen indien de betrokken lidstaten hier niet uit eigen beweging toe overgaan.</w:t>
      </w:r>
    </w:p>
    <w:p w14:paraId="7A7F9D4F" w14:textId="77777777" w:rsidR="00395C64" w:rsidRPr="00720EA9" w:rsidRDefault="00395C64" w:rsidP="00C5565C">
      <w:pPr>
        <w:spacing w:after="160"/>
        <w:ind w:left="633"/>
        <w:rPr>
          <w:rFonts w:ascii="Times New Roman" w:hAnsi="Times New Roman" w:cs="Times New Roman"/>
          <w:bCs/>
          <w:color w:val="000000"/>
          <w:sz w:val="28"/>
          <w:szCs w:val="28"/>
          <w:lang w:val="nl-NL"/>
        </w:rPr>
      </w:pPr>
    </w:p>
    <w:p w14:paraId="0CC2CD2C" w14:textId="77777777" w:rsidR="00F12B85" w:rsidRPr="00C5565C" w:rsidRDefault="008F0863" w:rsidP="00C2623C">
      <w:pPr>
        <w:suppressAutoHyphens/>
        <w:autoSpaceDN w:val="0"/>
        <w:spacing w:after="160" w:line="244" w:lineRule="auto"/>
        <w:jc w:val="both"/>
        <w:textAlignment w:val="baseline"/>
        <w:rPr>
          <w:rFonts w:ascii="Times New Roman" w:eastAsia="Calibri" w:hAnsi="Times New Roman" w:cs="Times New Roman"/>
          <w:b/>
          <w:bCs/>
          <w:color w:val="365F91" w:themeColor="accent1" w:themeShade="BF"/>
          <w:sz w:val="28"/>
          <w:szCs w:val="28"/>
        </w:rPr>
      </w:pPr>
      <w:r>
        <w:rPr>
          <w:rFonts w:ascii="Times New Roman" w:hAnsi="Times New Roman"/>
          <w:b/>
          <w:color w:val="365F91" w:themeColor="accent1" w:themeShade="BF"/>
          <w:sz w:val="28"/>
        </w:rPr>
        <w:t>II. Werkgroepen en structuur van het seminarie</w:t>
      </w:r>
    </w:p>
    <w:p w14:paraId="2845D2FF" w14:textId="77777777" w:rsidR="00F12B85" w:rsidRPr="00C5565C" w:rsidRDefault="00F12B85" w:rsidP="00C2623C">
      <w:pPr>
        <w:spacing w:after="160"/>
        <w:jc w:val="both"/>
        <w:rPr>
          <w:rFonts w:ascii="Times New Roman" w:hAnsi="Times New Roman" w:cs="Times New Roman"/>
          <w:sz w:val="28"/>
          <w:szCs w:val="28"/>
        </w:rPr>
      </w:pPr>
      <w:r>
        <w:rPr>
          <w:rFonts w:ascii="Times New Roman" w:hAnsi="Times New Roman"/>
          <w:sz w:val="28"/>
        </w:rPr>
        <w:t>Voorafgaand aan het seminarie verstuurt de opleider een vragenlijst van een pagina waarin hij het ervaringsniveau van de deelnemers over het KB en diens toepassing toetst. Hij/Zij vraagt welke verwachtingen zij hebben en met welke vragen ze zitten die ze graag beantwoord zouden willen zien. De aldus verkregen informatie zal in de presentatie worden gebruikt en de keuzes beïnvloeden die voor de bepaling van de moeilijkheidsgraad van de te bespreken taken en de aanvullende vragen dienen te worden gemaakt. Het is belangrijk om deze informatie bij de hand te hebben, omdat het niveau van hun expertise, hun taalvaardigheden en dagelijkse taken in de praktijk naar verwachting uiteenlopend kan zijn.</w:t>
      </w:r>
    </w:p>
    <w:p w14:paraId="19BC5B74" w14:textId="77777777" w:rsidR="00F12B85" w:rsidRPr="00C5565C" w:rsidRDefault="00F12B85" w:rsidP="00C2623C">
      <w:pPr>
        <w:spacing w:after="160"/>
        <w:jc w:val="both"/>
        <w:rPr>
          <w:rFonts w:ascii="Times New Roman" w:hAnsi="Times New Roman" w:cs="Times New Roman"/>
        </w:rPr>
      </w:pPr>
      <w:r>
        <w:rPr>
          <w:rFonts w:ascii="Times New Roman" w:hAnsi="Times New Roman"/>
          <w:sz w:val="28"/>
        </w:rPr>
        <w:t>De opleider zal de deelnemers een korte (</w:t>
      </w:r>
      <w:proofErr w:type="spellStart"/>
      <w:r>
        <w:rPr>
          <w:rFonts w:ascii="Times New Roman" w:hAnsi="Times New Roman"/>
          <w:sz w:val="28"/>
        </w:rPr>
        <w:t>Powerpoint</w:t>
      </w:r>
      <w:proofErr w:type="spellEnd"/>
      <w:r>
        <w:rPr>
          <w:rFonts w:ascii="Times New Roman" w:hAnsi="Times New Roman"/>
          <w:sz w:val="28"/>
        </w:rPr>
        <w:t xml:space="preserve">)-presentatie aanbieden, waarin de belangrijkste kenmerken van het Kaderbesluit 2008/909/JBZ van de Raad van 27 november 2008 inzake de toepassing van het beginsel van wederzijdse erkenning op strafvonnissen waarbij vrijheidsstraffen of tot vrijheidsbeneming strekkende maatregelen zijn opgelegd, met het oog op de tenuitvoerlegging ervan in de Europese Unie worden toegelicht, zoals: reikwijdte, definities, bevoegde autoriteiten, verschil tussen overlevering voor strafvervolging en tenuitvoerlegging, rol van de nationaliteit of woonplaats van de gezochte persoon, gronden tot weigering, termijnen, aanpassing, toepasselijk </w:t>
      </w:r>
      <w:r>
        <w:rPr>
          <w:rFonts w:ascii="Times New Roman" w:hAnsi="Times New Roman"/>
          <w:sz w:val="28"/>
        </w:rPr>
        <w:lastRenderedPageBreak/>
        <w:t>recht, vervolgbeslissingen, verplichtingen voor de LS (</w:t>
      </w:r>
      <w:r>
        <w:rPr>
          <w:rFonts w:ascii="Times New Roman" w:hAnsi="Times New Roman"/>
          <w:b/>
          <w:bCs/>
          <w:sz w:val="28"/>
        </w:rPr>
        <w:t>ongeveer 15-20 minuten</w:t>
      </w:r>
      <w:r>
        <w:rPr>
          <w:rFonts w:ascii="Times New Roman" w:hAnsi="Times New Roman"/>
          <w:sz w:val="28"/>
        </w:rPr>
        <w:t xml:space="preserve">). </w:t>
      </w:r>
    </w:p>
    <w:p w14:paraId="6A0D2A4F" w14:textId="77777777" w:rsidR="00F12B85" w:rsidRPr="00C5565C" w:rsidRDefault="00F12B85" w:rsidP="00C5565C">
      <w:pPr>
        <w:spacing w:after="160"/>
        <w:jc w:val="both"/>
        <w:rPr>
          <w:rFonts w:ascii="Times New Roman" w:hAnsi="Times New Roman" w:cs="Times New Roman"/>
        </w:rPr>
      </w:pPr>
      <w:r>
        <w:rPr>
          <w:rFonts w:ascii="Times New Roman" w:hAnsi="Times New Roman"/>
          <w:b/>
          <w:bCs/>
          <w:i/>
          <w:iCs/>
          <w:sz w:val="28"/>
        </w:rPr>
        <w:t>Voorbeeldscenario 1</w:t>
      </w:r>
      <w:r>
        <w:rPr>
          <w:rFonts w:ascii="Times New Roman" w:hAnsi="Times New Roman"/>
          <w:sz w:val="28"/>
        </w:rPr>
        <w:t xml:space="preserve"> werd ontworpen om zowel zeer basale kwesties als een meer diepgaande analyse van verschillende problemen die zich kunnen voordoen aan bod te laten komen. De deelnemers zullen in groepen van 4-5 werken en over een met internet verbonden laptop beschikken om de vragen te beantwoorden. Met name het gebruik van de websites van het </w:t>
      </w:r>
      <w:proofErr w:type="spellStart"/>
      <w:r>
        <w:rPr>
          <w:rFonts w:ascii="Times New Roman" w:hAnsi="Times New Roman"/>
          <w:sz w:val="28"/>
        </w:rPr>
        <w:t>EJN</w:t>
      </w:r>
      <w:proofErr w:type="spellEnd"/>
      <w:r>
        <w:rPr>
          <w:rFonts w:ascii="Times New Roman" w:hAnsi="Times New Roman"/>
          <w:sz w:val="28"/>
        </w:rPr>
        <w:t xml:space="preserve">, </w:t>
      </w:r>
      <w:proofErr w:type="spellStart"/>
      <w:r>
        <w:rPr>
          <w:rFonts w:ascii="Times New Roman" w:hAnsi="Times New Roman"/>
          <w:sz w:val="28"/>
        </w:rPr>
        <w:t>Eur</w:t>
      </w:r>
      <w:proofErr w:type="spellEnd"/>
      <w:r>
        <w:rPr>
          <w:rFonts w:ascii="Times New Roman" w:hAnsi="Times New Roman"/>
          <w:sz w:val="28"/>
        </w:rPr>
        <w:t xml:space="preserve">-Lex en het Hof van Justitie worden daarbij aanbevolen. Het is de bedoeling dat deelnemers leren om deze websites voor het verkrijgen van door hen benodigde informatie te gebruiken om zo de huidige problemen op te lossen. Het oplossen van Voorbeeldscenario 1 en het beantwoorden van de vragen zou </w:t>
      </w:r>
      <w:r>
        <w:rPr>
          <w:rFonts w:ascii="Times New Roman" w:hAnsi="Times New Roman"/>
          <w:b/>
          <w:bCs/>
          <w:sz w:val="28"/>
        </w:rPr>
        <w:t>ongeveer 1 uur en 40 minuten</w:t>
      </w:r>
      <w:r>
        <w:rPr>
          <w:rFonts w:ascii="Times New Roman" w:hAnsi="Times New Roman"/>
          <w:sz w:val="28"/>
        </w:rPr>
        <w:t xml:space="preserve"> in beslag nemen. Groepen die deelnemers met hetzelfde ervaringsniveau bijeenbrengen kunnen worden gevormd.</w:t>
      </w:r>
    </w:p>
    <w:p w14:paraId="161D093F" w14:textId="77777777" w:rsidR="00F12B85" w:rsidRPr="00C5565C" w:rsidRDefault="00F12B85" w:rsidP="00C5565C">
      <w:pPr>
        <w:spacing w:after="160"/>
        <w:jc w:val="both"/>
        <w:rPr>
          <w:rFonts w:ascii="Times New Roman" w:hAnsi="Times New Roman" w:cs="Times New Roman"/>
          <w:sz w:val="28"/>
          <w:szCs w:val="28"/>
        </w:rPr>
      </w:pPr>
      <w:r>
        <w:rPr>
          <w:rFonts w:ascii="Times New Roman" w:hAnsi="Times New Roman"/>
          <w:sz w:val="28"/>
        </w:rPr>
        <w:t xml:space="preserve">Op dit moment wordt een </w:t>
      </w:r>
      <w:r>
        <w:rPr>
          <w:rFonts w:ascii="Times New Roman" w:hAnsi="Times New Roman"/>
          <w:b/>
          <w:bCs/>
          <w:sz w:val="28"/>
        </w:rPr>
        <w:t>pauze van 10 minuten</w:t>
      </w:r>
      <w:r>
        <w:rPr>
          <w:rFonts w:ascii="Times New Roman" w:hAnsi="Times New Roman"/>
          <w:sz w:val="28"/>
        </w:rPr>
        <w:t xml:space="preserve"> aanbevolen.</w:t>
      </w:r>
    </w:p>
    <w:p w14:paraId="72F8629E" w14:textId="77777777" w:rsidR="00F12B85" w:rsidRPr="00C5565C" w:rsidRDefault="00F12B85" w:rsidP="00C5565C">
      <w:pPr>
        <w:spacing w:after="160"/>
        <w:jc w:val="both"/>
        <w:rPr>
          <w:rFonts w:ascii="Times New Roman" w:hAnsi="Times New Roman" w:cs="Times New Roman"/>
        </w:rPr>
      </w:pPr>
      <w:r>
        <w:rPr>
          <w:rFonts w:ascii="Times New Roman" w:hAnsi="Times New Roman"/>
          <w:sz w:val="28"/>
        </w:rPr>
        <w:t xml:space="preserve">Het oplossen van de oefeningen vanaf punt A.II zou </w:t>
      </w:r>
      <w:r>
        <w:rPr>
          <w:rFonts w:ascii="Times New Roman" w:hAnsi="Times New Roman"/>
          <w:b/>
          <w:bCs/>
          <w:sz w:val="28"/>
        </w:rPr>
        <w:t>10 minuten</w:t>
      </w:r>
      <w:r>
        <w:rPr>
          <w:rFonts w:ascii="Times New Roman" w:hAnsi="Times New Roman"/>
          <w:sz w:val="28"/>
        </w:rPr>
        <w:t xml:space="preserve"> in beslag nemen, omdat deze zijn bedoeld om de deelnemers het mechanisme te helpen begrijpen voor het vinden van een bevoegde autoriteit en van de in het Certificaat te gebruiken taal. Na de website van het EJN te hebben geraadpleegd, kan deze oefening ook als controleoefening worden gebruikt. Indien het oplossen van Voorbeeldscenario meer tijd dan verwacht in beslag nam, kan deze oefening worden overgeslagen en als huiswerk worden opgegeven.</w:t>
      </w:r>
    </w:p>
    <w:p w14:paraId="3DEC3219" w14:textId="77777777" w:rsidR="00F12B85" w:rsidRPr="00C5565C" w:rsidRDefault="00F12B85" w:rsidP="00C5565C">
      <w:pPr>
        <w:spacing w:after="160"/>
        <w:jc w:val="both"/>
        <w:rPr>
          <w:rFonts w:ascii="Times New Roman" w:hAnsi="Times New Roman" w:cs="Times New Roman"/>
        </w:rPr>
      </w:pPr>
      <w:r>
        <w:rPr>
          <w:rFonts w:ascii="Times New Roman" w:hAnsi="Times New Roman"/>
          <w:b/>
          <w:bCs/>
          <w:i/>
          <w:iCs/>
          <w:sz w:val="28"/>
        </w:rPr>
        <w:t>Voorbeeldscenario 2</w:t>
      </w:r>
      <w:r>
        <w:rPr>
          <w:rFonts w:ascii="Times New Roman" w:hAnsi="Times New Roman"/>
          <w:b/>
          <w:bCs/>
          <w:sz w:val="28"/>
        </w:rPr>
        <w:t xml:space="preserve"> </w:t>
      </w:r>
      <w:r>
        <w:rPr>
          <w:rFonts w:ascii="Times New Roman" w:hAnsi="Times New Roman"/>
          <w:sz w:val="28"/>
        </w:rPr>
        <w:t xml:space="preserve">dwingt de deelnemers om kwesties te behandelen die niet in de tekst van het Kaderbesluit gevonden kunnen worden, maar die evenwel van toepassing zijn op het praktische gebruik ervan en een snel antwoord vereisen. De deelnemers zullen in groepen van 4-5 werken en over een met internet verbonden laptop beschikken om de vragen te beantwoorden. Het oplossen van Voorbeeldscenario 2 zou </w:t>
      </w:r>
      <w:r>
        <w:rPr>
          <w:rFonts w:ascii="Times New Roman" w:hAnsi="Times New Roman"/>
          <w:b/>
          <w:bCs/>
          <w:sz w:val="28"/>
        </w:rPr>
        <w:t>ongeveer 40-45 minuten</w:t>
      </w:r>
      <w:r>
        <w:rPr>
          <w:rFonts w:ascii="Times New Roman" w:hAnsi="Times New Roman"/>
          <w:sz w:val="28"/>
        </w:rPr>
        <w:t xml:space="preserve"> in beslag moeten nemen.</w:t>
      </w:r>
    </w:p>
    <w:p w14:paraId="294AB5BC" w14:textId="77777777" w:rsidR="00F12B85" w:rsidRPr="00C5565C" w:rsidRDefault="00F12B85" w:rsidP="00C5565C">
      <w:pPr>
        <w:spacing w:after="160"/>
        <w:jc w:val="both"/>
        <w:rPr>
          <w:rFonts w:ascii="Times New Roman" w:hAnsi="Times New Roman" w:cs="Times New Roman"/>
        </w:rPr>
      </w:pPr>
      <w:r>
        <w:rPr>
          <w:rFonts w:ascii="Times New Roman" w:hAnsi="Times New Roman"/>
          <w:sz w:val="28"/>
        </w:rPr>
        <w:t xml:space="preserve">De overgebleven vragen zouden tot slot aan het eind van het seminarie moeten worden behandeld (voor </w:t>
      </w:r>
      <w:r>
        <w:rPr>
          <w:rFonts w:ascii="Times New Roman" w:hAnsi="Times New Roman"/>
          <w:b/>
          <w:bCs/>
          <w:sz w:val="28"/>
        </w:rPr>
        <w:t>ongeveer</w:t>
      </w:r>
      <w:r>
        <w:rPr>
          <w:rFonts w:ascii="Times New Roman" w:hAnsi="Times New Roman"/>
          <w:sz w:val="28"/>
        </w:rPr>
        <w:t xml:space="preserve"> </w:t>
      </w:r>
      <w:r>
        <w:rPr>
          <w:rFonts w:ascii="Times New Roman" w:hAnsi="Times New Roman"/>
          <w:b/>
          <w:bCs/>
          <w:sz w:val="28"/>
        </w:rPr>
        <w:t>5-10 minuten</w:t>
      </w:r>
      <w:r>
        <w:rPr>
          <w:rFonts w:ascii="Times New Roman" w:hAnsi="Times New Roman"/>
          <w:sz w:val="28"/>
        </w:rPr>
        <w:t>).</w:t>
      </w:r>
    </w:p>
    <w:p w14:paraId="322AC02B" w14:textId="77777777" w:rsidR="00F12B85" w:rsidRPr="00720EA9" w:rsidRDefault="00F12B85" w:rsidP="00C5565C">
      <w:pPr>
        <w:suppressAutoHyphens/>
        <w:autoSpaceDN w:val="0"/>
        <w:spacing w:after="160" w:line="244" w:lineRule="auto"/>
        <w:jc w:val="both"/>
        <w:textAlignment w:val="baseline"/>
        <w:rPr>
          <w:rFonts w:ascii="Times New Roman" w:eastAsia="Calibri" w:hAnsi="Times New Roman" w:cs="Times New Roman"/>
          <w:b/>
          <w:bCs/>
          <w:sz w:val="28"/>
          <w:szCs w:val="28"/>
          <w:lang w:val="nl-NL"/>
        </w:rPr>
      </w:pPr>
    </w:p>
    <w:p w14:paraId="2D1B076A" w14:textId="77777777" w:rsidR="00F12B85" w:rsidRPr="00C5565C" w:rsidRDefault="008F0863" w:rsidP="00C5565C">
      <w:pPr>
        <w:suppressAutoHyphens/>
        <w:autoSpaceDN w:val="0"/>
        <w:spacing w:after="160" w:line="244" w:lineRule="auto"/>
        <w:jc w:val="both"/>
        <w:textAlignment w:val="baseline"/>
        <w:rPr>
          <w:rFonts w:ascii="Times New Roman" w:eastAsia="Calibri" w:hAnsi="Times New Roman" w:cs="Times New Roman"/>
          <w:b/>
          <w:bCs/>
          <w:color w:val="365F91" w:themeColor="accent1" w:themeShade="BF"/>
          <w:sz w:val="28"/>
          <w:szCs w:val="28"/>
        </w:rPr>
      </w:pPr>
      <w:r>
        <w:rPr>
          <w:rFonts w:ascii="Times New Roman" w:hAnsi="Times New Roman"/>
          <w:b/>
          <w:color w:val="365F91" w:themeColor="accent1" w:themeShade="BF"/>
          <w:sz w:val="28"/>
        </w:rPr>
        <w:t>III.</w:t>
      </w:r>
      <w:r>
        <w:rPr>
          <w:rFonts w:ascii="Times New Roman" w:hAnsi="Times New Roman"/>
          <w:b/>
          <w:color w:val="365F91" w:themeColor="accent1" w:themeShade="BF"/>
          <w:sz w:val="28"/>
        </w:rPr>
        <w:tab/>
        <w:t>Aanvullend materiaal</w:t>
      </w:r>
    </w:p>
    <w:p w14:paraId="00F84687" w14:textId="77777777" w:rsidR="00F12B85" w:rsidRPr="00C5565C" w:rsidRDefault="00F12B85" w:rsidP="00C5565C">
      <w:pPr>
        <w:spacing w:after="160"/>
        <w:jc w:val="both"/>
        <w:rPr>
          <w:rFonts w:ascii="Times New Roman" w:hAnsi="Times New Roman" w:cs="Times New Roman"/>
          <w:sz w:val="28"/>
          <w:szCs w:val="28"/>
        </w:rPr>
      </w:pPr>
      <w:r>
        <w:rPr>
          <w:rFonts w:ascii="Times New Roman" w:hAnsi="Times New Roman"/>
          <w:sz w:val="28"/>
        </w:rPr>
        <w:t xml:space="preserve">Alle deelnemers </w:t>
      </w:r>
      <w:r>
        <w:rPr>
          <w:rFonts w:ascii="Times New Roman" w:hAnsi="Times New Roman"/>
          <w:b/>
          <w:bCs/>
          <w:sz w:val="28"/>
        </w:rPr>
        <w:t>brengen</w:t>
      </w:r>
      <w:r>
        <w:rPr>
          <w:rFonts w:ascii="Times New Roman" w:hAnsi="Times New Roman"/>
          <w:sz w:val="28"/>
        </w:rPr>
        <w:t xml:space="preserve"> een kopie </w:t>
      </w:r>
      <w:r>
        <w:rPr>
          <w:rFonts w:ascii="Times New Roman" w:hAnsi="Times New Roman"/>
          <w:b/>
          <w:bCs/>
          <w:sz w:val="28"/>
        </w:rPr>
        <w:t>mee</w:t>
      </w:r>
      <w:r>
        <w:rPr>
          <w:rFonts w:ascii="Times New Roman" w:hAnsi="Times New Roman"/>
          <w:sz w:val="28"/>
        </w:rPr>
        <w:t xml:space="preserve"> van </w:t>
      </w:r>
      <w:r>
        <w:rPr>
          <w:rStyle w:val="lev"/>
          <w:rFonts w:ascii="Times New Roman" w:hAnsi="Times New Roman"/>
          <w:b w:val="0"/>
          <w:color w:val="000000"/>
          <w:sz w:val="28"/>
        </w:rPr>
        <w:t>Kaderbesluit</w:t>
      </w:r>
      <w:r>
        <w:rPr>
          <w:rFonts w:ascii="Times New Roman" w:hAnsi="Times New Roman"/>
          <w:sz w:val="28"/>
        </w:rPr>
        <w:t xml:space="preserve"> 2008/909/JBZ van de Raad van 27 november 2008 inzake de toepassing van het beginsel van </w:t>
      </w:r>
      <w:r>
        <w:rPr>
          <w:rFonts w:ascii="Times New Roman" w:hAnsi="Times New Roman"/>
          <w:sz w:val="28"/>
        </w:rPr>
        <w:lastRenderedPageBreak/>
        <w:t>wederzijdse erkenning op strafvonnissen waarbij vrijheidsstraffen of tot vrijheidsbeneming strekkende maatregelen zijn opgelegd, met het oog op de tenuitvoerlegging ervan in de Europese Unie</w:t>
      </w:r>
      <w:r>
        <w:rPr>
          <w:rStyle w:val="lev"/>
          <w:rFonts w:ascii="Times New Roman" w:hAnsi="Times New Roman"/>
          <w:b w:val="0"/>
          <w:color w:val="000000"/>
          <w:sz w:val="28"/>
        </w:rPr>
        <w:t xml:space="preserve"> </w:t>
      </w:r>
      <w:r>
        <w:rPr>
          <w:rFonts w:ascii="Times New Roman" w:hAnsi="Times New Roman"/>
          <w:sz w:val="28"/>
        </w:rPr>
        <w:t xml:space="preserve">met inbegrip van de Formulieren in de Bijlage. De deelnemers dienen bovendien hun nationale bepalingen ter uitvoering van het Kaderbesluit mee te brengen of er toegang toe hebben. </w:t>
      </w:r>
    </w:p>
    <w:p w14:paraId="4FB6546D" w14:textId="77777777" w:rsidR="00F12B85" w:rsidRPr="00720EA9" w:rsidRDefault="00F12B85" w:rsidP="00C5565C">
      <w:pPr>
        <w:autoSpaceDN w:val="0"/>
        <w:spacing w:after="160" w:line="244" w:lineRule="auto"/>
        <w:jc w:val="both"/>
        <w:rPr>
          <w:rFonts w:ascii="Times New Roman" w:eastAsia="Calibri" w:hAnsi="Times New Roman" w:cs="Times New Roman"/>
          <w:sz w:val="28"/>
          <w:szCs w:val="28"/>
          <w:lang w:val="nl-NL"/>
        </w:rPr>
      </w:pPr>
    </w:p>
    <w:p w14:paraId="20D1B9F5" w14:textId="77777777" w:rsidR="00F12B85" w:rsidRPr="00C5565C" w:rsidRDefault="00F12B85" w:rsidP="00C5565C">
      <w:pPr>
        <w:spacing w:after="160"/>
        <w:rPr>
          <w:rStyle w:val="lev"/>
          <w:rFonts w:ascii="Times New Roman" w:hAnsi="Times New Roman" w:cs="Times New Roman"/>
          <w:color w:val="365F91" w:themeColor="accent1" w:themeShade="BF"/>
          <w:sz w:val="28"/>
          <w:szCs w:val="28"/>
        </w:rPr>
      </w:pPr>
      <w:r>
        <w:t>IV. Recente ontwikkelingen</w:t>
      </w:r>
      <w:bookmarkStart w:id="0" w:name="_Hlk54350048"/>
      <w:r>
        <w:rPr>
          <w:rStyle w:val="lev"/>
          <w:rFonts w:ascii="Times New Roman" w:hAnsi="Times New Roman"/>
          <w:color w:val="365F91" w:themeColor="accent1" w:themeShade="BF"/>
          <w:sz w:val="28"/>
        </w:rPr>
        <w:t xml:space="preserve"> </w:t>
      </w:r>
      <w:bookmarkEnd w:id="0"/>
    </w:p>
    <w:p w14:paraId="28D7C193" w14:textId="77777777" w:rsidR="00F12B85" w:rsidRPr="00C5565C" w:rsidRDefault="00F12B85" w:rsidP="00C5565C">
      <w:pPr>
        <w:autoSpaceDN w:val="0"/>
        <w:spacing w:after="160" w:line="244" w:lineRule="auto"/>
        <w:jc w:val="both"/>
        <w:rPr>
          <w:rFonts w:ascii="Times New Roman" w:eastAsia="Calibri" w:hAnsi="Times New Roman" w:cs="Times New Roman"/>
          <w:sz w:val="28"/>
          <w:szCs w:val="28"/>
        </w:rPr>
      </w:pPr>
      <w:r>
        <w:rPr>
          <w:rFonts w:ascii="Times New Roman" w:hAnsi="Times New Roman"/>
          <w:sz w:val="28"/>
        </w:rPr>
        <w:t xml:space="preserve">Gelieve te controleren of er in de afgelopen drie maanden een nieuwe zaak werd ingesteld of dat er een prejudiciële verwijzing naar het Hof van Justitie werd verricht. </w:t>
      </w:r>
      <w:r w:rsidRPr="00632C03">
        <w:rPr>
          <w:rFonts w:ascii="Times New Roman" w:hAnsi="Times New Roman"/>
          <w:sz w:val="28"/>
        </w:rPr>
        <w:t>(NB: Opleiders, indien er geen recente zaak voorhanden is, kan u de feiten en gevolgen van de</w:t>
      </w:r>
      <w:r>
        <w:t xml:space="preserve"> </w:t>
      </w:r>
      <w:hyperlink r:id="rId9" w:history="1">
        <w:r>
          <w:rPr>
            <w:rStyle w:val="Lienhypertexte"/>
            <w:rFonts w:ascii="Times New Roman" w:hAnsi="Times New Roman"/>
            <w:sz w:val="28"/>
          </w:rPr>
          <w:t xml:space="preserve">Zaak </w:t>
        </w:r>
        <w:proofErr w:type="spellStart"/>
        <w:r>
          <w:rPr>
            <w:rStyle w:val="Lienhypertexte"/>
            <w:rFonts w:ascii="Times New Roman" w:hAnsi="Times New Roman"/>
            <w:sz w:val="28"/>
          </w:rPr>
          <w:t>Ognyanov</w:t>
        </w:r>
        <w:proofErr w:type="spellEnd"/>
        <w:r>
          <w:rPr>
            <w:rStyle w:val="Lienhypertexte"/>
            <w:rFonts w:ascii="Times New Roman" w:hAnsi="Times New Roman"/>
            <w:sz w:val="28"/>
          </w:rPr>
          <w:t xml:space="preserve"> [C-554/14]</w:t>
        </w:r>
      </w:hyperlink>
      <w:r>
        <w:rPr>
          <w:rFonts w:ascii="Times New Roman" w:hAnsi="Times New Roman"/>
          <w:sz w:val="28"/>
        </w:rPr>
        <w:t xml:space="preserve">) bespreken. </w:t>
      </w:r>
    </w:p>
    <w:p w14:paraId="7829E882" w14:textId="77777777" w:rsidR="00F12B85" w:rsidRPr="00C5565C" w:rsidRDefault="00395C64" w:rsidP="00C5565C">
      <w:pPr>
        <w:spacing w:after="160"/>
        <w:rPr>
          <w:rFonts w:ascii="Times New Roman" w:eastAsia="Calibri" w:hAnsi="Times New Roman" w:cs="Times New Roman"/>
          <w:sz w:val="28"/>
          <w:szCs w:val="28"/>
        </w:rPr>
      </w:pPr>
      <w:r>
        <w:br w:type="page"/>
      </w:r>
    </w:p>
    <w:p w14:paraId="7AC9C7B2" w14:textId="77777777" w:rsidR="00F12B85" w:rsidRPr="00C5565C" w:rsidRDefault="00395C64" w:rsidP="00C5565C">
      <w:pPr>
        <w:pStyle w:val="Test"/>
        <w:shd w:val="clear" w:color="auto" w:fill="DED888"/>
        <w:spacing w:after="160"/>
        <w:jc w:val="center"/>
        <w:rPr>
          <w:rStyle w:val="lev"/>
          <w:rFonts w:ascii="Times New Roman" w:hAnsi="Times New Roman"/>
          <w:b/>
          <w:bCs w:val="0"/>
          <w:color w:val="365F91" w:themeColor="accent1" w:themeShade="BF"/>
          <w:sz w:val="32"/>
          <w:szCs w:val="32"/>
        </w:rPr>
      </w:pPr>
      <w:r>
        <w:rPr>
          <w:rStyle w:val="lev"/>
          <w:rFonts w:ascii="Times New Roman" w:hAnsi="Times New Roman"/>
          <w:b/>
          <w:color w:val="365F91" w:themeColor="accent1" w:themeShade="BF"/>
          <w:sz w:val="32"/>
        </w:rPr>
        <w:lastRenderedPageBreak/>
        <w:t>Deel D. Oplossingen</w:t>
      </w:r>
    </w:p>
    <w:p w14:paraId="29FEFD43" w14:textId="77777777" w:rsidR="00E31A73" w:rsidRPr="00C5565C" w:rsidRDefault="00E31A73" w:rsidP="00C5565C">
      <w:pPr>
        <w:spacing w:after="160"/>
        <w:rPr>
          <w:rStyle w:val="lev"/>
          <w:rFonts w:ascii="Times New Roman" w:hAnsi="Times New Roman" w:cs="Times New Roman"/>
          <w:color w:val="000000"/>
          <w:sz w:val="28"/>
          <w:szCs w:val="28"/>
        </w:rPr>
      </w:pPr>
    </w:p>
    <w:p w14:paraId="3646C816" w14:textId="77777777" w:rsidR="00E31A73" w:rsidRPr="00C5565C" w:rsidRDefault="00E31A73" w:rsidP="00C5565C">
      <w:pPr>
        <w:spacing w:after="160"/>
        <w:jc w:val="both"/>
        <w:rPr>
          <w:rStyle w:val="lev"/>
          <w:rFonts w:ascii="Times New Roman" w:hAnsi="Times New Roman" w:cs="Times New Roman"/>
          <w:color w:val="365F91" w:themeColor="accent1" w:themeShade="BF"/>
          <w:sz w:val="28"/>
          <w:szCs w:val="28"/>
        </w:rPr>
      </w:pPr>
      <w:r>
        <w:rPr>
          <w:rStyle w:val="lev"/>
          <w:rFonts w:ascii="Times New Roman" w:hAnsi="Times New Roman"/>
          <w:color w:val="365F91" w:themeColor="accent1" w:themeShade="BF"/>
          <w:sz w:val="28"/>
        </w:rPr>
        <w:t>A. I. Inleidende vragen</w:t>
      </w:r>
    </w:p>
    <w:p w14:paraId="5476B82D" w14:textId="77777777" w:rsidR="00E31A73" w:rsidRPr="00C5565C" w:rsidRDefault="00E31A73" w:rsidP="00C5565C">
      <w:pPr>
        <w:spacing w:after="160"/>
        <w:jc w:val="both"/>
        <w:rPr>
          <w:rStyle w:val="lev"/>
          <w:rFonts w:ascii="Times New Roman" w:hAnsi="Times New Roman" w:cs="Times New Roman"/>
          <w:color w:val="000000"/>
          <w:sz w:val="28"/>
          <w:szCs w:val="28"/>
        </w:rPr>
      </w:pPr>
    </w:p>
    <w:p w14:paraId="69847B6C" w14:textId="77777777" w:rsidR="00395C64" w:rsidRPr="00E13D27" w:rsidRDefault="00E31A73" w:rsidP="00C5565C">
      <w:pPr>
        <w:spacing w:after="160"/>
        <w:jc w:val="both"/>
        <w:rPr>
          <w:rFonts w:ascii="Times New Roman" w:hAnsi="Times New Roman" w:cs="Times New Roman"/>
          <w:i/>
          <w:sz w:val="28"/>
          <w:szCs w:val="28"/>
        </w:rPr>
      </w:pPr>
      <w:r>
        <w:rPr>
          <w:rFonts w:ascii="Times New Roman" w:hAnsi="Times New Roman"/>
          <w:i/>
          <w:sz w:val="28"/>
        </w:rPr>
        <w:t>1. Welke soort onvoorwaardelijke vrijheidsstraffen zijn voorhanden in uw nationaal stelsel?</w:t>
      </w:r>
    </w:p>
    <w:p w14:paraId="1A7FDFB7" w14:textId="77777777" w:rsidR="00E31A73" w:rsidRPr="00C5565C" w:rsidRDefault="00E31A73" w:rsidP="00C5565C">
      <w:pPr>
        <w:spacing w:after="160"/>
        <w:jc w:val="both"/>
        <w:rPr>
          <w:rFonts w:ascii="Times New Roman" w:hAnsi="Times New Roman" w:cs="Times New Roman"/>
          <w:sz w:val="28"/>
          <w:szCs w:val="28"/>
        </w:rPr>
      </w:pPr>
      <w:r>
        <w:rPr>
          <w:rFonts w:ascii="Times New Roman" w:hAnsi="Times New Roman"/>
          <w:sz w:val="28"/>
        </w:rPr>
        <w:t>Dit is een vraag die de deelnemers inlicht over de veelvuldigheid aan verschillende straffen die in de Europese Unie bestaan. Het werkt het best in een multinationaal deelnemersveld, maar is ook van nut indien de deelnemers aan het seminarie allen dezelfde nationaliteit hebben. In dat laatste geval kunnen deelnemers met meer ervaring op het vlak van de overdracht van vonnissen worden gevraagd of zij straffen zijn tegengekomen die volledig verschilden van waar zij in hun eigen stelsel mee te maken krijgen.</w:t>
      </w:r>
    </w:p>
    <w:p w14:paraId="36B61E29" w14:textId="77777777" w:rsidR="00E31A73" w:rsidRPr="00720EA9" w:rsidRDefault="00E31A73" w:rsidP="00C5565C">
      <w:pPr>
        <w:spacing w:after="160"/>
        <w:jc w:val="both"/>
        <w:rPr>
          <w:rFonts w:ascii="Times New Roman" w:hAnsi="Times New Roman" w:cs="Times New Roman"/>
          <w:sz w:val="28"/>
          <w:szCs w:val="28"/>
          <w:lang w:val="nl-NL"/>
        </w:rPr>
      </w:pPr>
    </w:p>
    <w:p w14:paraId="03AFEAF5" w14:textId="77777777" w:rsidR="00395C64" w:rsidRPr="00E13D27" w:rsidRDefault="00E31A73" w:rsidP="00C5565C">
      <w:pPr>
        <w:spacing w:after="160"/>
        <w:jc w:val="both"/>
        <w:rPr>
          <w:rFonts w:ascii="Times New Roman" w:hAnsi="Times New Roman" w:cs="Times New Roman"/>
          <w:i/>
          <w:sz w:val="28"/>
          <w:szCs w:val="28"/>
        </w:rPr>
      </w:pPr>
      <w:r>
        <w:rPr>
          <w:rFonts w:ascii="Times New Roman" w:hAnsi="Times New Roman"/>
          <w:i/>
          <w:sz w:val="28"/>
        </w:rPr>
        <w:t>2. Wat is het beginsel van reclassering? Is het in uw stelsel van toepassing?</w:t>
      </w:r>
    </w:p>
    <w:p w14:paraId="0ED5673D" w14:textId="77777777" w:rsidR="00E31A73" w:rsidRPr="00C5565C" w:rsidRDefault="00E31A73" w:rsidP="00C5565C">
      <w:pPr>
        <w:spacing w:after="160"/>
        <w:jc w:val="both"/>
        <w:rPr>
          <w:rFonts w:ascii="Times New Roman" w:hAnsi="Times New Roman" w:cs="Times New Roman"/>
          <w:sz w:val="28"/>
          <w:szCs w:val="28"/>
        </w:rPr>
      </w:pPr>
      <w:r>
        <w:rPr>
          <w:rFonts w:ascii="Times New Roman" w:hAnsi="Times New Roman"/>
          <w:sz w:val="28"/>
        </w:rPr>
        <w:t>De meeste lidstaten zullen het beginsel formeel als leidend hebben beschouwd bij hun behandeling van veroordeelden of het in de praktijk hebben toegepast. Wat dat eigenlijk betekent, zal van lidstaat tot lidstaat verschillen. Als algemeen idee geldt dat de kansen op reclassering veel beter liggen indien het in het land van oorsprong en in de moedertaal kan worden uitgevoerd. Artikel 3 van Kaderbesluit 2008/909 zorgt voor een opwaardering van het beginsel naar de reden om vonnis en gevangene over te dragen. Zowel de autoriteiten van de beslissingsstaat als van de tenuitvoerleggingsstaat dienen zich ervan te vergewissen dat aan deze doelstelling werd voldaan (artikel 4, lid 2). Uit lid 3 van artikel 4 blijkt dat de lidstaat waarvan de gevonniste persoon onderdaan is, wordt geacht de belangen van reclassering te dienen, wat de lidstaat waarvan de gevonniste persoon onderdaan is dus weinig mogelijkheden biedt om te weigeren.</w:t>
      </w:r>
    </w:p>
    <w:p w14:paraId="2BE64569" w14:textId="5D8EB304" w:rsidR="007F2FD2" w:rsidRDefault="007F2FD2" w:rsidP="00C5565C">
      <w:pPr>
        <w:spacing w:after="160"/>
        <w:jc w:val="both"/>
        <w:rPr>
          <w:rFonts w:ascii="Times New Roman" w:hAnsi="Times New Roman" w:cs="Times New Roman"/>
          <w:sz w:val="28"/>
          <w:szCs w:val="28"/>
        </w:rPr>
      </w:pPr>
    </w:p>
    <w:p w14:paraId="46767619" w14:textId="499D6829" w:rsidR="00632C03" w:rsidRDefault="00632C03" w:rsidP="00C5565C">
      <w:pPr>
        <w:spacing w:after="160"/>
        <w:jc w:val="both"/>
        <w:rPr>
          <w:rFonts w:ascii="Times New Roman" w:hAnsi="Times New Roman" w:cs="Times New Roman"/>
          <w:sz w:val="28"/>
          <w:szCs w:val="28"/>
        </w:rPr>
      </w:pPr>
    </w:p>
    <w:p w14:paraId="36B1C6E2" w14:textId="77777777" w:rsidR="00632C03" w:rsidRPr="00C5565C" w:rsidRDefault="00632C03" w:rsidP="00C5565C">
      <w:pPr>
        <w:spacing w:after="160"/>
        <w:jc w:val="both"/>
        <w:rPr>
          <w:rFonts w:ascii="Times New Roman" w:hAnsi="Times New Roman" w:cs="Times New Roman"/>
          <w:sz w:val="28"/>
          <w:szCs w:val="28"/>
        </w:rPr>
      </w:pPr>
    </w:p>
    <w:p w14:paraId="3C01941A" w14:textId="77777777" w:rsidR="00395C64" w:rsidRPr="00E13D27" w:rsidRDefault="00E31A73" w:rsidP="00C5565C">
      <w:pPr>
        <w:spacing w:after="160"/>
        <w:jc w:val="both"/>
        <w:rPr>
          <w:rFonts w:ascii="Times New Roman" w:hAnsi="Times New Roman" w:cs="Times New Roman"/>
          <w:i/>
          <w:sz w:val="28"/>
          <w:szCs w:val="28"/>
        </w:rPr>
      </w:pPr>
      <w:r>
        <w:rPr>
          <w:rFonts w:ascii="Times New Roman" w:hAnsi="Times New Roman"/>
          <w:i/>
          <w:sz w:val="28"/>
        </w:rPr>
        <w:lastRenderedPageBreak/>
        <w:t xml:space="preserve">3. Welke soort ondersteuning wil het Kaderbesluit 2008/909 bieden? In hoeverre verschilt het van het Kaderbesluit 2008/947? </w:t>
      </w:r>
    </w:p>
    <w:p w14:paraId="239B83D0" w14:textId="77777777" w:rsidR="007F2FD2" w:rsidRPr="00C5565C" w:rsidRDefault="007F2FD2" w:rsidP="00C5565C">
      <w:pPr>
        <w:spacing w:after="160"/>
        <w:jc w:val="both"/>
        <w:rPr>
          <w:rFonts w:ascii="Times New Roman" w:hAnsi="Times New Roman" w:cs="Times New Roman"/>
          <w:sz w:val="28"/>
          <w:szCs w:val="28"/>
        </w:rPr>
      </w:pPr>
      <w:r>
        <w:rPr>
          <w:rFonts w:ascii="Times New Roman" w:hAnsi="Times New Roman"/>
          <w:sz w:val="28"/>
        </w:rPr>
        <w:t>Artikel 3, lid van het Kaderbesluit 2008/909 betreffende vrijheidsstraffen bepaalt dat de overdracht dient plaats te vinden met het oog op de bevordering van de reclassering van de gevonniste persoon.  Dit dient als het belangrijkste beginsel te worden gezien dat bij de samenwerking van toepassing is. Terwijl veroordeelden die op grond van KB 2008/909 overgedragen worden gevangen zitten, worden zij die op grond van KB 2008/9474 worden overgedragen in vrijheid gesteld, maar dan wel onder voorwaarden en worden zij door de tenuitvoerleggingsstaat onder toezicht geplaatst.</w:t>
      </w:r>
    </w:p>
    <w:p w14:paraId="201C784A" w14:textId="77777777" w:rsidR="00885F2D" w:rsidRPr="00C5565C" w:rsidRDefault="00885F2D" w:rsidP="00C5565C">
      <w:pPr>
        <w:spacing w:after="160"/>
        <w:jc w:val="both"/>
        <w:rPr>
          <w:rFonts w:ascii="Times New Roman" w:hAnsi="Times New Roman" w:cs="Times New Roman"/>
          <w:sz w:val="28"/>
          <w:szCs w:val="28"/>
        </w:rPr>
      </w:pPr>
    </w:p>
    <w:p w14:paraId="7F3F6B6C" w14:textId="77777777" w:rsidR="00395C64" w:rsidRPr="00E13D27" w:rsidRDefault="00E31A73" w:rsidP="00C5565C">
      <w:pPr>
        <w:spacing w:after="160"/>
        <w:jc w:val="both"/>
        <w:rPr>
          <w:rStyle w:val="lev"/>
          <w:rFonts w:ascii="Times New Roman" w:hAnsi="Times New Roman" w:cs="Times New Roman"/>
          <w:b w:val="0"/>
          <w:bCs w:val="0"/>
          <w:i/>
          <w:sz w:val="28"/>
          <w:szCs w:val="28"/>
        </w:rPr>
      </w:pPr>
      <w:r>
        <w:rPr>
          <w:rFonts w:ascii="Times New Roman" w:hAnsi="Times New Roman"/>
          <w:i/>
          <w:sz w:val="28"/>
        </w:rPr>
        <w:t xml:space="preserve">4. Wat zijn de van toepassing zijnde regels op voorwaardelijke of vervroegde invrijheidstelling met betrekking tot vrijheidsstraffen in uw land? </w:t>
      </w:r>
    </w:p>
    <w:p w14:paraId="3F090572" w14:textId="77777777" w:rsidR="00885F2D" w:rsidRPr="00C5565C" w:rsidRDefault="00885F2D" w:rsidP="00C5565C">
      <w:pPr>
        <w:spacing w:after="160"/>
        <w:jc w:val="both"/>
        <w:rPr>
          <w:rFonts w:ascii="Times New Roman" w:hAnsi="Times New Roman" w:cs="Times New Roman"/>
          <w:sz w:val="28"/>
          <w:szCs w:val="28"/>
        </w:rPr>
      </w:pPr>
      <w:r>
        <w:rPr>
          <w:rFonts w:ascii="Times New Roman" w:hAnsi="Times New Roman"/>
          <w:sz w:val="28"/>
        </w:rPr>
        <w:t xml:space="preserve">Dit is een vraag die de deelnemers inlicht over het veelvoud aan verschillende regels inzake voorwaardelijke en vervroegde invrijheidstelling die in de Europese Unie bestaan. Invrijheidstelling kan mogelijk worden nadat een kwart van de straf in sommige lidstaten werd uitgezeten, terwijl in andere de volledige straf ondergaan dient te worden. Sommige lidstaten passen stelsels toe waarin de rechtbank de datum van invrijheidstelling bepaalt, anderen leggen dit bij wet vast en weer anderen bij besluit van een paroolcommissie of uitvoerende autoriteit De oefening werkt het best in een multinationaal deelnemersveld, maar is ook van nut indien de deelnemers aan het seminarie allen dezelfde nationaliteit hebben. In dat laatste geval kunnen deelnemers met meer ervaring op het vlak van de overdracht van vonnissen worden gevraagd of zij voorwaardelijke en vervroegde invrijheidstellingen zijn tegengekomen die volledig verschilden van waar zij in hun eigen stelsel mee te maken krijgen. </w:t>
      </w:r>
    </w:p>
    <w:p w14:paraId="5822BFF4" w14:textId="77777777" w:rsidR="00885F2D" w:rsidRPr="00C5565C" w:rsidRDefault="00885F2D" w:rsidP="00C5565C">
      <w:pPr>
        <w:spacing w:after="160"/>
        <w:jc w:val="both"/>
        <w:rPr>
          <w:rFonts w:ascii="Times New Roman" w:hAnsi="Times New Roman" w:cs="Times New Roman"/>
          <w:sz w:val="28"/>
          <w:szCs w:val="28"/>
        </w:rPr>
      </w:pPr>
    </w:p>
    <w:p w14:paraId="482ACFCD" w14:textId="77777777" w:rsidR="00885F2D" w:rsidRPr="00C5565C" w:rsidRDefault="00885F2D" w:rsidP="00C5565C">
      <w:pPr>
        <w:spacing w:after="160"/>
        <w:jc w:val="both"/>
        <w:rPr>
          <w:rFonts w:ascii="Times New Roman" w:hAnsi="Times New Roman" w:cs="Times New Roman"/>
          <w:sz w:val="28"/>
          <w:szCs w:val="28"/>
        </w:rPr>
      </w:pPr>
      <w:r>
        <w:rPr>
          <w:rFonts w:ascii="Times New Roman" w:hAnsi="Times New Roman"/>
          <w:sz w:val="28"/>
        </w:rPr>
        <w:t>De verschillen begrijpen staat aan de basis van de opbouw van vertrouwen in het stelsel van de ander.</w:t>
      </w:r>
    </w:p>
    <w:p w14:paraId="2D72D559" w14:textId="77777777" w:rsidR="00E31A73" w:rsidRPr="00C5565C" w:rsidRDefault="00E13D27" w:rsidP="00E13D27">
      <w:pPr>
        <w:rPr>
          <w:rStyle w:val="lev"/>
          <w:rFonts w:ascii="Times New Roman" w:hAnsi="Times New Roman" w:cs="Times New Roman"/>
          <w:color w:val="000000"/>
          <w:sz w:val="28"/>
          <w:szCs w:val="28"/>
        </w:rPr>
      </w:pPr>
      <w:r>
        <w:br w:type="page"/>
      </w:r>
    </w:p>
    <w:p w14:paraId="296F840F" w14:textId="77777777" w:rsidR="00E31A73" w:rsidRPr="00C5565C" w:rsidRDefault="00E31A73" w:rsidP="00C5565C">
      <w:pPr>
        <w:spacing w:after="160"/>
        <w:rPr>
          <w:rStyle w:val="lev"/>
          <w:rFonts w:ascii="Times New Roman" w:hAnsi="Times New Roman" w:cs="Times New Roman"/>
          <w:color w:val="365F91" w:themeColor="accent1" w:themeShade="BF"/>
          <w:sz w:val="28"/>
          <w:szCs w:val="28"/>
        </w:rPr>
      </w:pPr>
      <w:r>
        <w:rPr>
          <w:rStyle w:val="lev"/>
          <w:rFonts w:ascii="Times New Roman" w:hAnsi="Times New Roman"/>
          <w:color w:val="365F91" w:themeColor="accent1" w:themeShade="BF"/>
          <w:sz w:val="28"/>
        </w:rPr>
        <w:lastRenderedPageBreak/>
        <w:t>A. II. Voorbeeldscenario 1.</w:t>
      </w:r>
    </w:p>
    <w:p w14:paraId="362A0D4A" w14:textId="77777777" w:rsidR="00E31A73" w:rsidRPr="00C5565C" w:rsidRDefault="00E31A73" w:rsidP="00C5565C">
      <w:pPr>
        <w:spacing w:after="160"/>
        <w:rPr>
          <w:rStyle w:val="lev"/>
          <w:rFonts w:ascii="Times New Roman" w:hAnsi="Times New Roman" w:cs="Times New Roman"/>
          <w:color w:val="365F91" w:themeColor="accent1" w:themeShade="BF"/>
          <w:sz w:val="28"/>
          <w:szCs w:val="28"/>
        </w:rPr>
      </w:pPr>
      <w:r>
        <w:rPr>
          <w:rStyle w:val="lev"/>
          <w:rFonts w:ascii="Times New Roman" w:hAnsi="Times New Roman"/>
          <w:color w:val="365F91" w:themeColor="accent1" w:themeShade="BF"/>
          <w:sz w:val="28"/>
        </w:rPr>
        <w:t>Vragen:</w:t>
      </w:r>
    </w:p>
    <w:p w14:paraId="064CA18F" w14:textId="77777777" w:rsidR="00395C64" w:rsidRPr="00C5565C" w:rsidRDefault="00395C64" w:rsidP="00C5565C">
      <w:pPr>
        <w:spacing w:after="160"/>
        <w:jc w:val="both"/>
        <w:rPr>
          <w:rStyle w:val="lev"/>
          <w:rFonts w:ascii="Times New Roman" w:hAnsi="Times New Roman" w:cs="Times New Roman"/>
          <w:color w:val="365F91" w:themeColor="accent1" w:themeShade="BF"/>
          <w:sz w:val="28"/>
          <w:szCs w:val="28"/>
        </w:rPr>
      </w:pPr>
    </w:p>
    <w:p w14:paraId="44DE9DFA" w14:textId="77777777" w:rsidR="00AB31D4" w:rsidRPr="00E13D27" w:rsidRDefault="00E31A73" w:rsidP="00C5565C">
      <w:pPr>
        <w:spacing w:after="160"/>
        <w:jc w:val="both"/>
        <w:rPr>
          <w:rStyle w:val="lev"/>
          <w:rFonts w:ascii="Times New Roman" w:hAnsi="Times New Roman" w:cs="Times New Roman"/>
          <w:b w:val="0"/>
          <w:i/>
          <w:color w:val="365F91" w:themeColor="accent1" w:themeShade="BF"/>
          <w:sz w:val="28"/>
          <w:szCs w:val="28"/>
        </w:rPr>
      </w:pPr>
      <w:r>
        <w:rPr>
          <w:rStyle w:val="lev"/>
          <w:rFonts w:ascii="Times New Roman" w:hAnsi="Times New Roman"/>
          <w:i/>
          <w:color w:val="365F91" w:themeColor="accent1" w:themeShade="BF"/>
          <w:sz w:val="28"/>
        </w:rPr>
        <w:t>Vraag 1</w:t>
      </w:r>
      <w:r>
        <w:rPr>
          <w:rStyle w:val="lev"/>
          <w:rFonts w:ascii="Times New Roman" w:hAnsi="Times New Roman"/>
          <w:b w:val="0"/>
          <w:i/>
          <w:color w:val="365F91" w:themeColor="accent1" w:themeShade="BF"/>
          <w:sz w:val="28"/>
        </w:rPr>
        <w:t>. Welke autoriteiten zullen de uitvaardigende en uitvoerende autoriteit zijn?</w:t>
      </w:r>
    </w:p>
    <w:p w14:paraId="2B5F4E0C" w14:textId="77777777" w:rsidR="00AB31D4" w:rsidRPr="00C5565C" w:rsidRDefault="00AB31D4" w:rsidP="00C5565C">
      <w:pPr>
        <w:spacing w:after="160"/>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t xml:space="preserve">Ditmaal kan het antwoord inzake de bevoegde uitvaardigende autoriteit niet in de Atlas worden gevonden. In de zogenoemde ‘Fiches </w:t>
      </w:r>
      <w:proofErr w:type="spellStart"/>
      <w:r>
        <w:rPr>
          <w:rStyle w:val="lev"/>
          <w:rFonts w:ascii="Times New Roman" w:hAnsi="Times New Roman"/>
          <w:b w:val="0"/>
          <w:color w:val="000000"/>
          <w:sz w:val="28"/>
        </w:rPr>
        <w:t>belges</w:t>
      </w:r>
      <w:proofErr w:type="spellEnd"/>
      <w:r>
        <w:rPr>
          <w:rStyle w:val="lev"/>
          <w:rFonts w:ascii="Times New Roman" w:hAnsi="Times New Roman"/>
          <w:b w:val="0"/>
          <w:color w:val="000000"/>
          <w:sz w:val="28"/>
        </w:rPr>
        <w:t>’ treffen we aan:</w:t>
      </w:r>
    </w:p>
    <w:p w14:paraId="0241EE1E" w14:textId="77777777" w:rsidR="00AB31D4" w:rsidRPr="00C5565C" w:rsidRDefault="00AB31D4" w:rsidP="00C5565C">
      <w:pPr>
        <w:spacing w:after="160"/>
        <w:jc w:val="both"/>
        <w:rPr>
          <w:rStyle w:val="lev"/>
          <w:rFonts w:ascii="Times New Roman" w:hAnsi="Times New Roman" w:cs="Times New Roman"/>
          <w:b w:val="0"/>
          <w:i/>
          <w:color w:val="000000"/>
          <w:sz w:val="28"/>
          <w:szCs w:val="28"/>
        </w:rPr>
      </w:pPr>
      <w:r>
        <w:rPr>
          <w:rStyle w:val="lev"/>
          <w:rFonts w:ascii="Times New Roman" w:hAnsi="Times New Roman"/>
          <w:b w:val="0"/>
          <w:i/>
          <w:color w:val="000000"/>
          <w:sz w:val="28"/>
        </w:rPr>
        <w:t xml:space="preserve">De districtsrechtbank (Sad </w:t>
      </w:r>
      <w:proofErr w:type="spellStart"/>
      <w:r>
        <w:rPr>
          <w:rStyle w:val="lev"/>
          <w:rFonts w:ascii="Times New Roman" w:hAnsi="Times New Roman"/>
          <w:b w:val="0"/>
          <w:i/>
          <w:color w:val="000000"/>
          <w:sz w:val="28"/>
        </w:rPr>
        <w:t>Okregowy</w:t>
      </w:r>
      <w:proofErr w:type="spellEnd"/>
      <w:r>
        <w:rPr>
          <w:rStyle w:val="lev"/>
          <w:rFonts w:ascii="Times New Roman" w:hAnsi="Times New Roman"/>
          <w:b w:val="0"/>
          <w:i/>
          <w:color w:val="000000"/>
          <w:sz w:val="28"/>
        </w:rPr>
        <w:t>) in het rechtsgebied waarin de gevonniste persoon zijn vaste of tijdelijke woonplaats heeft.</w:t>
      </w:r>
    </w:p>
    <w:p w14:paraId="36589A83" w14:textId="55F33643" w:rsidR="00DC3042" w:rsidRPr="00C5565C" w:rsidRDefault="00AB31D4" w:rsidP="00C5565C">
      <w:pPr>
        <w:spacing w:after="160"/>
        <w:jc w:val="both"/>
        <w:rPr>
          <w:rStyle w:val="lev"/>
          <w:rFonts w:ascii="Times New Roman" w:hAnsi="Times New Roman" w:cs="Times New Roman"/>
          <w:b w:val="0"/>
          <w:color w:val="000000"/>
          <w:sz w:val="28"/>
          <w:szCs w:val="28"/>
        </w:rPr>
      </w:pPr>
      <w:r>
        <w:rPr>
          <w:rStyle w:val="lev"/>
          <w:rFonts w:ascii="Times New Roman" w:hAnsi="Times New Roman"/>
          <w:b w:val="0"/>
          <w:i/>
          <w:color w:val="000000"/>
          <w:sz w:val="28"/>
        </w:rPr>
        <w:t xml:space="preserve">Indien overeenkomstig de bovenstaande beginselen geen bevoegdheid kan worden vastgesteld, geldt de districtsrechtbank van Warschau (Sad </w:t>
      </w:r>
      <w:proofErr w:type="spellStart"/>
      <w:r>
        <w:rPr>
          <w:rStyle w:val="lev"/>
          <w:rFonts w:ascii="Times New Roman" w:hAnsi="Times New Roman"/>
          <w:b w:val="0"/>
          <w:i/>
          <w:color w:val="000000"/>
          <w:sz w:val="28"/>
        </w:rPr>
        <w:t>Okregowy</w:t>
      </w:r>
      <w:proofErr w:type="spellEnd"/>
      <w:r>
        <w:rPr>
          <w:rStyle w:val="lev"/>
          <w:rFonts w:ascii="Times New Roman" w:hAnsi="Times New Roman"/>
          <w:b w:val="0"/>
          <w:i/>
          <w:color w:val="000000"/>
          <w:sz w:val="28"/>
        </w:rPr>
        <w:t xml:space="preserve"> w </w:t>
      </w:r>
      <w:proofErr w:type="spellStart"/>
      <w:r>
        <w:rPr>
          <w:rStyle w:val="lev"/>
          <w:rFonts w:ascii="Times New Roman" w:hAnsi="Times New Roman"/>
          <w:b w:val="0"/>
          <w:i/>
          <w:color w:val="000000"/>
          <w:sz w:val="28"/>
        </w:rPr>
        <w:t>Warszawie</w:t>
      </w:r>
      <w:proofErr w:type="spellEnd"/>
      <w:r>
        <w:rPr>
          <w:rStyle w:val="lev"/>
          <w:rFonts w:ascii="Times New Roman" w:hAnsi="Times New Roman"/>
          <w:b w:val="0"/>
          <w:i/>
          <w:color w:val="000000"/>
          <w:sz w:val="28"/>
        </w:rPr>
        <w:t xml:space="preserve">) als bevoegd in deze </w:t>
      </w:r>
      <w:r w:rsidR="00632C03">
        <w:rPr>
          <w:rStyle w:val="lev"/>
          <w:rFonts w:ascii="Times New Roman" w:hAnsi="Times New Roman"/>
          <w:b w:val="0"/>
          <w:i/>
          <w:color w:val="000000"/>
          <w:sz w:val="28"/>
        </w:rPr>
        <w:t>zaak.</w:t>
      </w:r>
      <w:r>
        <w:rPr>
          <w:rStyle w:val="lev"/>
          <w:rFonts w:ascii="Times New Roman" w:hAnsi="Times New Roman"/>
          <w:b w:val="0"/>
          <w:color w:val="000000"/>
          <w:sz w:val="28"/>
        </w:rPr>
        <w:t xml:space="preserve"> Deze zaak staat evenwel in verband met de bevoegdheid van de rechtbank als uitvoerende autoriteit. Gelet op de centrale rol die de districtsrechtbank van Warschau, tevens de rechtbank die het vonnis wees, speelt, mogen we ervanuit gaan dat zij het verzoek kan uitvaardigen.</w:t>
      </w:r>
    </w:p>
    <w:p w14:paraId="002C747B" w14:textId="77777777" w:rsidR="003714AC" w:rsidRPr="00C5565C" w:rsidRDefault="002D6644" w:rsidP="00C5565C">
      <w:pPr>
        <w:spacing w:after="160"/>
        <w:jc w:val="both"/>
        <w:rPr>
          <w:rStyle w:val="lev"/>
          <w:rFonts w:ascii="Times New Roman" w:hAnsi="Times New Roman" w:cs="Times New Roman"/>
          <w:b w:val="0"/>
          <w:color w:val="000000"/>
          <w:sz w:val="28"/>
          <w:szCs w:val="28"/>
        </w:rPr>
      </w:pPr>
      <w:r w:rsidRPr="00632C03">
        <w:rPr>
          <w:rStyle w:val="lev"/>
          <w:rFonts w:ascii="Times New Roman" w:hAnsi="Times New Roman"/>
          <w:b w:val="0"/>
          <w:bCs w:val="0"/>
          <w:color w:val="000000"/>
          <w:sz w:val="28"/>
        </w:rPr>
        <w:t>Ook voor Duitsland biedt de Atlas ons geen antwoord, maar we lezen wel dat de openbare aanklagers bij de districtsrechtbanken bevoegd zijn.</w:t>
      </w:r>
      <w:r>
        <w:rPr>
          <w:rStyle w:val="lev"/>
          <w:rFonts w:ascii="Times New Roman" w:hAnsi="Times New Roman"/>
          <w:b w:val="0"/>
          <w:color w:val="000000"/>
          <w:sz w:val="28"/>
        </w:rPr>
        <w:t xml:space="preserve"> Er is een districtsrechtbank (“Landgericht”) in Göttingen.</w:t>
      </w:r>
    </w:p>
    <w:p w14:paraId="447D317B" w14:textId="77777777" w:rsidR="003F4BCA" w:rsidRPr="00C5565C" w:rsidRDefault="003F4BCA" w:rsidP="00C5565C">
      <w:pPr>
        <w:spacing w:after="160"/>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t>Toen ik op 29 mei 2020 naar het antwoord zocht, stond op de website van het EJN het volgende te lezen:</w:t>
      </w:r>
    </w:p>
    <w:p w14:paraId="11E00844" w14:textId="77777777" w:rsidR="003F4BCA" w:rsidRPr="00C5565C" w:rsidRDefault="003F4BCA" w:rsidP="00C5565C">
      <w:pPr>
        <w:spacing w:after="160" w:line="225" w:lineRule="atLeast"/>
        <w:jc w:val="both"/>
        <w:rPr>
          <w:rFonts w:ascii="Times New Roman" w:eastAsia="Times New Roman" w:hAnsi="Times New Roman" w:cs="Times New Roman"/>
          <w:color w:val="000000"/>
          <w:sz w:val="17"/>
          <w:szCs w:val="17"/>
        </w:rPr>
      </w:pPr>
      <w:r>
        <w:rPr>
          <w:rFonts w:ascii="Times New Roman" w:hAnsi="Times New Roman"/>
          <w:color w:val="000000"/>
          <w:sz w:val="17"/>
        </w:rPr>
        <w:t xml:space="preserve">Voor informatie over de beschikbaarheid van de maatregel in de lidstaat vanwaar u hulp zoekt of over informatie betreffende de uitvoering ervan in de lidstaat, kunt u de Fiches </w:t>
      </w:r>
      <w:proofErr w:type="spellStart"/>
      <w:r>
        <w:rPr>
          <w:rFonts w:ascii="Times New Roman" w:hAnsi="Times New Roman"/>
          <w:color w:val="000000"/>
          <w:sz w:val="17"/>
        </w:rPr>
        <w:t>Belges</w:t>
      </w:r>
      <w:proofErr w:type="spellEnd"/>
      <w:r>
        <w:rPr>
          <w:rFonts w:ascii="Times New Roman" w:hAnsi="Times New Roman"/>
          <w:color w:val="000000"/>
          <w:sz w:val="17"/>
        </w:rPr>
        <w:t xml:space="preserve"> raadplegen. Voor uw gemak bevindt zich een rechtstreekse link [</w:t>
      </w:r>
      <w:r>
        <w:rPr>
          <w:noProof/>
        </w:rPr>
        <w:drawing>
          <wp:inline distT="0" distB="0" distL="0" distR="0" wp14:anchorId="5909DBE2" wp14:editId="6A4548F6">
            <wp:extent cx="103505" cy="103505"/>
            <wp:effectExtent l="19050" t="0" r="0" b="0"/>
            <wp:docPr id="1" name="Afbeelding 1" descr="https://www.ejn-crimjust.europa.eu/ejn/images/ficha-belg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jn-crimjust.europa.eu/ejn/images/ficha-belga2.gif"/>
                    <pic:cNvPicPr>
                      <a:picLocks noChangeAspect="1" noChangeArrowheads="1"/>
                    </pic:cNvPicPr>
                  </pic:nvPicPr>
                  <pic:blipFill>
                    <a:blip r:embed="rId10"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Pr>
          <w:rFonts w:ascii="Times New Roman" w:hAnsi="Times New Roman"/>
          <w:color w:val="000000"/>
          <w:sz w:val="17"/>
        </w:rPr>
        <w:t xml:space="preserve">] naar de betreffende Fiches </w:t>
      </w:r>
      <w:proofErr w:type="spellStart"/>
      <w:r>
        <w:rPr>
          <w:rFonts w:ascii="Times New Roman" w:hAnsi="Times New Roman"/>
          <w:color w:val="000000"/>
          <w:sz w:val="17"/>
        </w:rPr>
        <w:t>Belges</w:t>
      </w:r>
      <w:proofErr w:type="spellEnd"/>
      <w:r>
        <w:rPr>
          <w:rFonts w:ascii="Times New Roman" w:hAnsi="Times New Roman"/>
          <w:color w:val="000000"/>
          <w:sz w:val="17"/>
        </w:rPr>
        <w:t xml:space="preserve"> naast iedere van de bovengenoemde maatregelen.</w:t>
      </w:r>
    </w:p>
    <w:p w14:paraId="5AA9CCA1" w14:textId="77777777" w:rsidR="003F4BCA" w:rsidRDefault="003F4BCA" w:rsidP="00E13D27">
      <w:pPr>
        <w:spacing w:after="160" w:line="225" w:lineRule="atLeast"/>
        <w:jc w:val="both"/>
        <w:rPr>
          <w:rFonts w:ascii="Times New Roman" w:eastAsia="Times New Roman" w:hAnsi="Times New Roman" w:cs="Times New Roman"/>
          <w:color w:val="000000"/>
          <w:sz w:val="17"/>
          <w:szCs w:val="17"/>
        </w:rPr>
      </w:pPr>
      <w:r>
        <w:rPr>
          <w:rFonts w:ascii="Times New Roman" w:hAnsi="Times New Roman"/>
          <w:i/>
          <w:color w:val="000000"/>
          <w:sz w:val="17"/>
        </w:rPr>
        <w:t xml:space="preserve">Laatst bijgewerkt op </w:t>
      </w:r>
      <w:r>
        <w:rPr>
          <w:rFonts w:ascii="Times New Roman" w:hAnsi="Times New Roman"/>
          <w:b/>
          <w:bCs/>
          <w:i/>
          <w:color w:val="000000"/>
          <w:sz w:val="17"/>
        </w:rPr>
        <w:t xml:space="preserve">6 april 2017 </w:t>
      </w:r>
      <w:r>
        <w:rPr>
          <w:rFonts w:ascii="Times New Roman" w:hAnsi="Times New Roman"/>
          <w:i/>
          <w:color w:val="000000"/>
          <w:sz w:val="17"/>
        </w:rPr>
        <w:t>door het Secretariaat van het EJN</w:t>
      </w:r>
    </w:p>
    <w:p w14:paraId="3F1C119B" w14:textId="77777777" w:rsidR="00E13D27" w:rsidRPr="00E13D27" w:rsidRDefault="00E13D27" w:rsidP="00E13D27">
      <w:pPr>
        <w:spacing w:after="160" w:line="225" w:lineRule="atLeast"/>
        <w:jc w:val="both"/>
        <w:rPr>
          <w:rStyle w:val="lev"/>
          <w:rFonts w:ascii="Times New Roman" w:eastAsia="Times New Roman" w:hAnsi="Times New Roman" w:cs="Times New Roman"/>
          <w:b w:val="0"/>
          <w:bCs w:val="0"/>
          <w:color w:val="000000"/>
          <w:sz w:val="17"/>
          <w:szCs w:val="17"/>
          <w:lang w:eastAsia="nl-NL"/>
        </w:rPr>
      </w:pPr>
    </w:p>
    <w:p w14:paraId="32DC4E56" w14:textId="77777777" w:rsidR="003F4BCA" w:rsidRPr="00C5565C" w:rsidRDefault="003F4BCA" w:rsidP="00C5565C">
      <w:pPr>
        <w:spacing w:after="160"/>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t xml:space="preserve">Dit geeft twee belangrijke boodschappen af. Het Atlas-systeem is niet zo volledig voor het KB 2008/90 als dat voor het EAB het geval is. Bovendien werd de erin opgenomen informatie, toen ik die raadpleegde, drie jaar eerder voor het laatst door EJN gecontroleerd. Met andere woorden, wees u ervan bewust dat zelfs op de website van het </w:t>
      </w:r>
      <w:proofErr w:type="gramStart"/>
      <w:r>
        <w:rPr>
          <w:rStyle w:val="lev"/>
          <w:rFonts w:ascii="Times New Roman" w:hAnsi="Times New Roman"/>
          <w:b w:val="0"/>
          <w:color w:val="000000"/>
          <w:sz w:val="28"/>
        </w:rPr>
        <w:t>EJN informatie</w:t>
      </w:r>
      <w:proofErr w:type="gramEnd"/>
      <w:r>
        <w:rPr>
          <w:rStyle w:val="lev"/>
          <w:rFonts w:ascii="Times New Roman" w:hAnsi="Times New Roman"/>
          <w:b w:val="0"/>
          <w:color w:val="000000"/>
          <w:sz w:val="28"/>
        </w:rPr>
        <w:t xml:space="preserve"> verouderd kan zijn.</w:t>
      </w:r>
    </w:p>
    <w:p w14:paraId="48B609B7" w14:textId="0C19CB1A" w:rsidR="00DC3042" w:rsidRPr="00C5565C" w:rsidRDefault="003F4BCA" w:rsidP="00C5565C">
      <w:pPr>
        <w:spacing w:after="160"/>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t xml:space="preserve">De zoektocht werd voortgezet in de Fiches </w:t>
      </w:r>
      <w:proofErr w:type="spellStart"/>
      <w:r>
        <w:rPr>
          <w:rStyle w:val="lev"/>
          <w:rFonts w:ascii="Times New Roman" w:hAnsi="Times New Roman"/>
          <w:b w:val="0"/>
          <w:color w:val="000000"/>
          <w:sz w:val="28"/>
        </w:rPr>
        <w:t>Belges</w:t>
      </w:r>
      <w:proofErr w:type="spellEnd"/>
      <w:r>
        <w:rPr>
          <w:rStyle w:val="lev"/>
          <w:rFonts w:ascii="Times New Roman" w:hAnsi="Times New Roman"/>
          <w:b w:val="0"/>
          <w:color w:val="000000"/>
          <w:sz w:val="28"/>
        </w:rPr>
        <w:t xml:space="preserve">, waarvan het ter zake doende deel het volgende vermeldt: </w:t>
      </w:r>
      <w:r>
        <w:rPr>
          <w:rStyle w:val="lev"/>
          <w:rFonts w:ascii="Times New Roman" w:hAnsi="Times New Roman"/>
          <w:b w:val="0"/>
          <w:i/>
          <w:color w:val="000000"/>
          <w:sz w:val="28"/>
        </w:rPr>
        <w:t xml:space="preserve">De bevoegde autoriteiten voor de ontvangst van verzoeken zijn de plaatselijke openbare ministeries. U vindt de adressen van de </w:t>
      </w:r>
      <w:r>
        <w:rPr>
          <w:rStyle w:val="lev"/>
          <w:rFonts w:ascii="Times New Roman" w:hAnsi="Times New Roman"/>
          <w:b w:val="0"/>
          <w:i/>
          <w:color w:val="000000"/>
          <w:sz w:val="28"/>
        </w:rPr>
        <w:lastRenderedPageBreak/>
        <w:t>autoriteiten in de Atlas van het EJN. U kunt hetzelfde openbaar ministerie contacteren dat bevoegd is in EAB-zaken.</w:t>
      </w:r>
    </w:p>
    <w:p w14:paraId="0A9F8E78" w14:textId="77777777" w:rsidR="003F4BCA" w:rsidRPr="00C5565C" w:rsidRDefault="003F4BCA" w:rsidP="00C5565C">
      <w:pPr>
        <w:spacing w:after="160"/>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t>We hadden reeds ontdekt dat de Atlas ons niet kon helpen maar de verwijzing naar de EAB-bevoegdheid is behulpzaam. De autoriteit om het verzoek naartoe te zenden is:</w:t>
      </w:r>
    </w:p>
    <w:tbl>
      <w:tblPr>
        <w:tblW w:w="9090" w:type="dxa"/>
        <w:tblInd w:w="-5" w:type="dxa"/>
        <w:tblCellMar>
          <w:left w:w="10" w:type="dxa"/>
          <w:right w:w="10" w:type="dxa"/>
        </w:tblCellMar>
        <w:tblLook w:val="0000" w:firstRow="0" w:lastRow="0" w:firstColumn="0" w:lastColumn="0" w:noHBand="0" w:noVBand="0"/>
      </w:tblPr>
      <w:tblGrid>
        <w:gridCol w:w="9090"/>
      </w:tblGrid>
      <w:tr w:rsidR="008D746F" w:rsidRPr="00C5565C" w14:paraId="6E6EDFBA" w14:textId="77777777" w:rsidTr="00E13D27">
        <w:trPr>
          <w:trHeight w:val="240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26295508" w14:textId="77777777" w:rsidR="008D746F" w:rsidRPr="00C5565C" w:rsidRDefault="008D746F" w:rsidP="00E13D27">
            <w:pPr>
              <w:jc w:val="both"/>
              <w:rPr>
                <w:rFonts w:ascii="Times New Roman" w:hAnsi="Times New Roman" w:cs="Times New Roman"/>
                <w:sz w:val="28"/>
                <w:szCs w:val="28"/>
              </w:rPr>
            </w:pPr>
            <w:r>
              <w:rPr>
                <w:rFonts w:ascii="Times New Roman" w:hAnsi="Times New Roman"/>
                <w:b/>
                <w:color w:val="365F91" w:themeColor="accent1" w:themeShade="BF"/>
                <w:sz w:val="28"/>
              </w:rPr>
              <w:t>Naam</w:t>
            </w:r>
            <w:r>
              <w:rPr>
                <w:rFonts w:ascii="Times New Roman" w:hAnsi="Times New Roman"/>
                <w:color w:val="365F91" w:themeColor="accent1" w:themeShade="BF"/>
                <w:sz w:val="28"/>
              </w:rPr>
              <w:tab/>
            </w:r>
            <w:r>
              <w:rPr>
                <w:rFonts w:ascii="Times New Roman" w:hAnsi="Times New Roman"/>
                <w:sz w:val="28"/>
              </w:rPr>
              <w:tab/>
            </w:r>
            <w:proofErr w:type="spellStart"/>
            <w:r>
              <w:rPr>
                <w:rFonts w:ascii="Times New Roman" w:hAnsi="Times New Roman"/>
                <w:sz w:val="28"/>
              </w:rPr>
              <w:t>Generalstaatsanwaltschaft</w:t>
            </w:r>
            <w:proofErr w:type="spellEnd"/>
            <w:r>
              <w:rPr>
                <w:rFonts w:ascii="Times New Roman" w:hAnsi="Times New Roman"/>
                <w:sz w:val="28"/>
              </w:rPr>
              <w:t xml:space="preserve"> Braunschweig</w:t>
            </w:r>
          </w:p>
          <w:p w14:paraId="1AAFD9AB" w14:textId="77777777" w:rsidR="008D746F" w:rsidRPr="00C5565C" w:rsidRDefault="008D746F" w:rsidP="00E13D27">
            <w:pPr>
              <w:jc w:val="both"/>
              <w:rPr>
                <w:rFonts w:ascii="Times New Roman" w:hAnsi="Times New Roman" w:cs="Times New Roman"/>
                <w:sz w:val="28"/>
                <w:szCs w:val="28"/>
              </w:rPr>
            </w:pPr>
            <w:r>
              <w:rPr>
                <w:rFonts w:ascii="Times New Roman" w:hAnsi="Times New Roman"/>
                <w:b/>
                <w:color w:val="365F91" w:themeColor="accent1" w:themeShade="BF"/>
                <w:sz w:val="28"/>
              </w:rPr>
              <w:t>Adres:</w:t>
            </w:r>
            <w:r>
              <w:rPr>
                <w:rFonts w:ascii="Times New Roman" w:hAnsi="Times New Roman"/>
                <w:color w:val="365F91" w:themeColor="accent1" w:themeShade="BF"/>
                <w:sz w:val="28"/>
              </w:rPr>
              <w:tab/>
            </w:r>
            <w:r>
              <w:rPr>
                <w:rFonts w:ascii="Times New Roman" w:hAnsi="Times New Roman"/>
                <w:sz w:val="28"/>
              </w:rPr>
              <w:tab/>
              <w:t>Fritz-Bauer-Platz 1</w:t>
            </w:r>
          </w:p>
          <w:p w14:paraId="673E2CB7" w14:textId="77777777" w:rsidR="008D746F" w:rsidRPr="00E13D27" w:rsidRDefault="008D746F" w:rsidP="00E13D27">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Afdeling (divisie):</w:t>
            </w:r>
          </w:p>
          <w:p w14:paraId="57466024" w14:textId="77777777" w:rsidR="008D746F" w:rsidRPr="00C5565C" w:rsidRDefault="008D746F" w:rsidP="00E13D27">
            <w:pPr>
              <w:jc w:val="both"/>
              <w:rPr>
                <w:rFonts w:ascii="Times New Roman" w:hAnsi="Times New Roman" w:cs="Times New Roman"/>
                <w:sz w:val="28"/>
                <w:szCs w:val="28"/>
              </w:rPr>
            </w:pPr>
            <w:r>
              <w:rPr>
                <w:rFonts w:ascii="Times New Roman" w:hAnsi="Times New Roman"/>
                <w:b/>
                <w:color w:val="365F91" w:themeColor="accent1" w:themeShade="BF"/>
                <w:sz w:val="28"/>
              </w:rPr>
              <w:t>Stad:</w:t>
            </w:r>
            <w:r>
              <w:rPr>
                <w:rFonts w:ascii="Times New Roman" w:hAnsi="Times New Roman"/>
                <w:color w:val="365F91" w:themeColor="accent1" w:themeShade="BF"/>
                <w:sz w:val="28"/>
              </w:rPr>
              <w:tab/>
            </w:r>
            <w:r>
              <w:rPr>
                <w:rFonts w:ascii="Times New Roman" w:hAnsi="Times New Roman"/>
                <w:sz w:val="28"/>
              </w:rPr>
              <w:tab/>
            </w:r>
            <w:r>
              <w:rPr>
                <w:rFonts w:ascii="Times New Roman" w:hAnsi="Times New Roman"/>
                <w:sz w:val="28"/>
              </w:rPr>
              <w:tab/>
              <w:t>Braunschweig</w:t>
            </w:r>
          </w:p>
          <w:p w14:paraId="41E321FD" w14:textId="77777777" w:rsidR="008D746F" w:rsidRPr="00C5565C" w:rsidRDefault="008D746F" w:rsidP="006F6498">
            <w:pPr>
              <w:ind w:left="2127" w:hanging="2127"/>
              <w:jc w:val="both"/>
              <w:rPr>
                <w:rFonts w:ascii="Times New Roman" w:hAnsi="Times New Roman" w:cs="Times New Roman"/>
                <w:sz w:val="28"/>
                <w:szCs w:val="28"/>
              </w:rPr>
            </w:pPr>
            <w:r>
              <w:rPr>
                <w:rFonts w:ascii="Times New Roman" w:hAnsi="Times New Roman"/>
                <w:b/>
                <w:color w:val="365F91" w:themeColor="accent1" w:themeShade="BF"/>
                <w:sz w:val="28"/>
              </w:rPr>
              <w:t>Postcode:</w:t>
            </w:r>
            <w:r>
              <w:rPr>
                <w:rFonts w:ascii="Times New Roman" w:hAnsi="Times New Roman"/>
                <w:b/>
                <w:sz w:val="28"/>
              </w:rPr>
              <w:tab/>
            </w:r>
            <w:r>
              <w:rPr>
                <w:rFonts w:ascii="Times New Roman" w:hAnsi="Times New Roman"/>
                <w:sz w:val="28"/>
              </w:rPr>
              <w:t>38100</w:t>
            </w:r>
          </w:p>
          <w:p w14:paraId="419BC9BE" w14:textId="72E48B27" w:rsidR="003714AC" w:rsidRPr="00C5565C" w:rsidRDefault="008D746F" w:rsidP="00E13D27">
            <w:pPr>
              <w:jc w:val="both"/>
              <w:rPr>
                <w:rFonts w:ascii="Times New Roman" w:hAnsi="Times New Roman" w:cs="Times New Roman"/>
                <w:sz w:val="28"/>
                <w:szCs w:val="28"/>
              </w:rPr>
            </w:pPr>
            <w:r>
              <w:rPr>
                <w:rFonts w:ascii="Times New Roman" w:hAnsi="Times New Roman"/>
                <w:b/>
                <w:color w:val="365F91" w:themeColor="accent1" w:themeShade="BF"/>
                <w:sz w:val="28"/>
              </w:rPr>
              <w:t>Telefoonnummer:</w:t>
            </w:r>
            <w:r w:rsidR="006F6498">
              <w:rPr>
                <w:rFonts w:ascii="Times New Roman" w:hAnsi="Times New Roman"/>
                <w:b/>
                <w:color w:val="365F91" w:themeColor="accent1" w:themeShade="BF"/>
                <w:sz w:val="28"/>
              </w:rPr>
              <w:t xml:space="preserve"> </w:t>
            </w:r>
            <w:r>
              <w:rPr>
                <w:rFonts w:ascii="Times New Roman" w:hAnsi="Times New Roman"/>
                <w:sz w:val="28"/>
              </w:rPr>
              <w:t>(0049) 531 488-1401</w:t>
            </w:r>
          </w:p>
          <w:p w14:paraId="109747E8" w14:textId="77777777" w:rsidR="008D746F" w:rsidRPr="00E13D27" w:rsidRDefault="008D746F" w:rsidP="00E13D27">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Mobiel telefoonnummer:</w:t>
            </w:r>
          </w:p>
          <w:p w14:paraId="16AE4682" w14:textId="77777777" w:rsidR="003714AC" w:rsidRPr="00C5565C" w:rsidRDefault="008D746F" w:rsidP="00E13D27">
            <w:pPr>
              <w:jc w:val="both"/>
              <w:rPr>
                <w:rFonts w:ascii="Times New Roman" w:hAnsi="Times New Roman" w:cs="Times New Roman"/>
                <w:sz w:val="28"/>
                <w:szCs w:val="28"/>
              </w:rPr>
            </w:pPr>
            <w:r>
              <w:rPr>
                <w:rFonts w:ascii="Times New Roman" w:hAnsi="Times New Roman"/>
                <w:b/>
                <w:color w:val="365F91" w:themeColor="accent1" w:themeShade="BF"/>
                <w:sz w:val="28"/>
              </w:rPr>
              <w:t>Faxnummer:</w:t>
            </w:r>
            <w:r>
              <w:rPr>
                <w:rFonts w:ascii="Times New Roman" w:hAnsi="Times New Roman"/>
                <w:sz w:val="28"/>
              </w:rPr>
              <w:tab/>
              <w:t>(0049) 531 488-1414</w:t>
            </w:r>
          </w:p>
          <w:p w14:paraId="36D397AF" w14:textId="489100F5" w:rsidR="008D746F" w:rsidRPr="00C5565C" w:rsidRDefault="008D746F" w:rsidP="00E13D27">
            <w:pPr>
              <w:jc w:val="both"/>
              <w:rPr>
                <w:rFonts w:ascii="Times New Roman" w:hAnsi="Times New Roman" w:cs="Times New Roman"/>
                <w:sz w:val="28"/>
                <w:szCs w:val="28"/>
              </w:rPr>
            </w:pPr>
            <w:r>
              <w:rPr>
                <w:rFonts w:ascii="Times New Roman" w:hAnsi="Times New Roman"/>
                <w:b/>
                <w:color w:val="365F91" w:themeColor="accent1" w:themeShade="BF"/>
                <w:sz w:val="28"/>
              </w:rPr>
              <w:t>E-</w:t>
            </w:r>
            <w:proofErr w:type="gramStart"/>
            <w:r>
              <w:rPr>
                <w:rFonts w:ascii="Times New Roman" w:hAnsi="Times New Roman"/>
                <w:b/>
                <w:color w:val="365F91" w:themeColor="accent1" w:themeShade="BF"/>
                <w:sz w:val="28"/>
              </w:rPr>
              <w:t>mailadres:</w:t>
            </w:r>
            <w:r>
              <w:rPr>
                <w:rFonts w:ascii="Times New Roman" w:hAnsi="Times New Roman"/>
                <w:sz w:val="28"/>
              </w:rPr>
              <w:t xml:space="preserve"> </w:t>
            </w:r>
            <w:r w:rsidR="006F6498">
              <w:rPr>
                <w:rFonts w:ascii="Times New Roman" w:hAnsi="Times New Roman"/>
                <w:sz w:val="28"/>
              </w:rPr>
              <w:t xml:space="preserve">  </w:t>
            </w:r>
            <w:proofErr w:type="gramEnd"/>
            <w:r w:rsidR="006F6498">
              <w:rPr>
                <w:rFonts w:ascii="Times New Roman" w:hAnsi="Times New Roman"/>
                <w:sz w:val="28"/>
              </w:rPr>
              <w:t xml:space="preserve">     </w:t>
            </w:r>
            <w:proofErr w:type="spellStart"/>
            <w:r>
              <w:rPr>
                <w:rFonts w:ascii="Times New Roman" w:hAnsi="Times New Roman"/>
                <w:sz w:val="28"/>
              </w:rPr>
              <w:t>gstbs-poststelle@justiz.niedersachsen.de</w:t>
            </w:r>
            <w:proofErr w:type="spellEnd"/>
          </w:p>
        </w:tc>
      </w:tr>
    </w:tbl>
    <w:p w14:paraId="2E89C387" w14:textId="77777777" w:rsidR="00AB31D4" w:rsidRPr="00720EA9" w:rsidRDefault="00AB31D4" w:rsidP="00C5565C">
      <w:pPr>
        <w:spacing w:after="160"/>
        <w:jc w:val="both"/>
        <w:rPr>
          <w:rStyle w:val="lev"/>
          <w:rFonts w:ascii="Times New Roman" w:hAnsi="Times New Roman" w:cs="Times New Roman"/>
          <w:b w:val="0"/>
          <w:color w:val="000000"/>
          <w:sz w:val="28"/>
          <w:szCs w:val="28"/>
          <w:lang w:val="nl-NL"/>
        </w:rPr>
      </w:pPr>
    </w:p>
    <w:p w14:paraId="761EEDAD" w14:textId="77777777" w:rsidR="00E13D27" w:rsidRPr="00C5565C" w:rsidRDefault="00AB31D4" w:rsidP="00C5565C">
      <w:pPr>
        <w:spacing w:after="160"/>
        <w:jc w:val="both"/>
        <w:rPr>
          <w:rStyle w:val="lev"/>
          <w:rFonts w:ascii="Times New Roman" w:hAnsi="Times New Roman" w:cs="Times New Roman"/>
          <w:b w:val="0"/>
          <w:color w:val="000000"/>
          <w:sz w:val="28"/>
          <w:szCs w:val="28"/>
        </w:rPr>
      </w:pPr>
      <w:r>
        <w:rPr>
          <w:rStyle w:val="lev"/>
          <w:rFonts w:ascii="Times New Roman" w:hAnsi="Times New Roman"/>
          <w:color w:val="000000"/>
          <w:sz w:val="28"/>
        </w:rPr>
        <w:t>NB: Opmerking voor opleiders.</w:t>
      </w:r>
      <w:r>
        <w:rPr>
          <w:rStyle w:val="lev"/>
          <w:rFonts w:ascii="Times New Roman" w:hAnsi="Times New Roman"/>
          <w:b w:val="0"/>
          <w:color w:val="000000"/>
          <w:sz w:val="28"/>
        </w:rPr>
        <w:t xml:space="preserve"> </w:t>
      </w:r>
      <w:r>
        <w:rPr>
          <w:rStyle w:val="lev"/>
          <w:rFonts w:ascii="Times New Roman" w:hAnsi="Times New Roman"/>
          <w:color w:val="000000"/>
          <w:sz w:val="28"/>
        </w:rPr>
        <w:t>De vraag kan aan de orde komen of het FD 2008/909 van toepassing is. In dat geval kunt u die behandelen. Het wordt niet aangeraden om deze vraag te behandelen met beginners op het vlak van wederzijdse erkenning.</w:t>
      </w:r>
      <w:r>
        <w:rPr>
          <w:rStyle w:val="lev"/>
          <w:rFonts w:ascii="Times New Roman" w:hAnsi="Times New Roman"/>
          <w:b w:val="0"/>
          <w:color w:val="000000"/>
          <w:sz w:val="28"/>
        </w:rPr>
        <w:t xml:space="preserve"> Het vonnis dateert van 27 augustus 2010. De Richtlijn zou per 5 december 2011 zijn uitgevoerd. Polen ging hier op 1 januari toe over. Duitsland deed hetzelfde op 25 juli 2015 (alhoewel de website van het EJN foutief 2105 vermeldt). Het verzoek staat dus in verband met een vonnis dat voor de uitvoeringsdatum werd gewezen. Artikel 28, lid 1 van het KB bepaalt dat het moment van verzending van het verzoek als beslissend moment geldt. Met andere woorden, zodra het verzoek na 5 december 2011 binnenkomt, wordt het geregeld door het Kaderbesluit, zelfs indien het vonnis ouder is. In onze zaak werd het verzoek op 17 juli 2017 verzonden.</w:t>
      </w:r>
    </w:p>
    <w:p w14:paraId="1B910BAC" w14:textId="7DDE9A95" w:rsidR="000A14BE" w:rsidRPr="006F6498" w:rsidRDefault="000A14BE" w:rsidP="00C5565C">
      <w:pPr>
        <w:spacing w:after="160"/>
        <w:jc w:val="both"/>
        <w:rPr>
          <w:rStyle w:val="lev"/>
          <w:rFonts w:ascii="Times New Roman" w:hAnsi="Times New Roman"/>
          <w:b w:val="0"/>
          <w:bCs w:val="0"/>
          <w:color w:val="000000"/>
          <w:sz w:val="28"/>
        </w:rPr>
      </w:pPr>
      <w:r>
        <w:rPr>
          <w:rStyle w:val="lev"/>
          <w:rFonts w:ascii="Times New Roman" w:hAnsi="Times New Roman"/>
          <w:b w:val="0"/>
          <w:color w:val="000000"/>
          <w:sz w:val="28"/>
        </w:rPr>
        <w:t xml:space="preserve">Artikel 28, lid 2 van het KB laat lidstaten evenwel toe om te verklaren om het Verdrag van de Raad van Europa van 1983 inzake de overbrenging van gevonniste personen te blijven toepassen, indien het onherroepelijke vonnis vóór 5 december 2011 werd gegeven. Sommige lidstaten, zoals Nederland en Polen hebben een dergelijke verklaring gedaan. Nederland deed dit op 9 oktober 2009 en Polen op 1 juni 2011. Artikel 28, lid 2 bepaalt dat deze verklaring gedaan dient te worden op het tijdstip van aanneming van het Kaderbesluit, wat op 27 november 2008 gebeurde. Welke waarde hebben deze verklaringen? In </w:t>
      </w:r>
      <w:hyperlink r:id="rId11" w:history="1">
        <w:r>
          <w:rPr>
            <w:rStyle w:val="Lienhypertexte"/>
            <w:rFonts w:ascii="Times New Roman" w:hAnsi="Times New Roman"/>
            <w:sz w:val="28"/>
          </w:rPr>
          <w:t xml:space="preserve">de zaak </w:t>
        </w:r>
        <w:proofErr w:type="spellStart"/>
        <w:r>
          <w:rPr>
            <w:rStyle w:val="Lienhypertexte"/>
            <w:rFonts w:ascii="Times New Roman" w:hAnsi="Times New Roman"/>
            <w:sz w:val="28"/>
          </w:rPr>
          <w:t>Popławski</w:t>
        </w:r>
        <w:proofErr w:type="spellEnd"/>
      </w:hyperlink>
      <w:r>
        <w:t xml:space="preserve">, </w:t>
      </w:r>
      <w:r w:rsidRPr="006F6498">
        <w:rPr>
          <w:rStyle w:val="lev"/>
          <w:rFonts w:ascii="Times New Roman" w:hAnsi="Times New Roman"/>
          <w:b w:val="0"/>
          <w:bCs w:val="0"/>
          <w:color w:val="000000"/>
          <w:sz w:val="28"/>
        </w:rPr>
        <w:t xml:space="preserve">verklaarde het Hof voor recht inzake de Nederlandse verklaring dat </w:t>
      </w:r>
      <w:r w:rsidRPr="006F6498">
        <w:rPr>
          <w:rStyle w:val="lev"/>
          <w:rFonts w:ascii="Times New Roman" w:hAnsi="Times New Roman"/>
          <w:b w:val="0"/>
          <w:bCs w:val="0"/>
          <w:color w:val="000000"/>
          <w:sz w:val="28"/>
        </w:rPr>
        <w:lastRenderedPageBreak/>
        <w:t xml:space="preserve">een tardieve verklaring geen rechtsgevolgen kan sorteren. Derhalve kan worden aangenomen dat de identieke Poolse verklaring eveneens van nul en </w:t>
      </w:r>
      <w:proofErr w:type="spellStart"/>
      <w:r w:rsidRPr="006F6498">
        <w:rPr>
          <w:rStyle w:val="lev"/>
          <w:rFonts w:ascii="Times New Roman" w:hAnsi="Times New Roman"/>
          <w:b w:val="0"/>
          <w:bCs w:val="0"/>
          <w:color w:val="000000"/>
          <w:sz w:val="28"/>
        </w:rPr>
        <w:t>gener</w:t>
      </w:r>
      <w:proofErr w:type="spellEnd"/>
      <w:r w:rsidRPr="006F6498">
        <w:rPr>
          <w:rStyle w:val="lev"/>
          <w:rFonts w:ascii="Times New Roman" w:hAnsi="Times New Roman"/>
          <w:b w:val="0"/>
          <w:bCs w:val="0"/>
          <w:color w:val="000000"/>
          <w:sz w:val="28"/>
        </w:rPr>
        <w:t xml:space="preserve"> waarde is.</w:t>
      </w:r>
    </w:p>
    <w:p w14:paraId="267988D9" w14:textId="77777777" w:rsidR="00813BC6" w:rsidRDefault="00813BC6">
      <w:pPr>
        <w:rPr>
          <w:rStyle w:val="lev"/>
          <w:rFonts w:ascii="Times New Roman" w:hAnsi="Times New Roman" w:cs="Times New Roman"/>
          <w:b w:val="0"/>
          <w:color w:val="000000"/>
          <w:sz w:val="28"/>
          <w:szCs w:val="28"/>
        </w:rPr>
      </w:pPr>
      <w:r>
        <w:br w:type="page"/>
      </w:r>
    </w:p>
    <w:p w14:paraId="1F83ABA0" w14:textId="77777777" w:rsidR="003714AC" w:rsidRPr="00FC2FDF" w:rsidRDefault="00E31A73" w:rsidP="00C5565C">
      <w:pPr>
        <w:spacing w:after="160"/>
        <w:jc w:val="both"/>
        <w:rPr>
          <w:rStyle w:val="lev"/>
          <w:rFonts w:ascii="Times New Roman" w:hAnsi="Times New Roman" w:cs="Times New Roman"/>
          <w:b w:val="0"/>
          <w:i/>
          <w:color w:val="365F91" w:themeColor="accent1" w:themeShade="BF"/>
          <w:sz w:val="28"/>
          <w:szCs w:val="28"/>
        </w:rPr>
      </w:pPr>
      <w:r>
        <w:rPr>
          <w:rStyle w:val="lev"/>
          <w:rFonts w:ascii="Times New Roman" w:hAnsi="Times New Roman"/>
          <w:b w:val="0"/>
          <w:i/>
          <w:color w:val="365F91" w:themeColor="accent1" w:themeShade="BF"/>
          <w:sz w:val="28"/>
        </w:rPr>
        <w:lastRenderedPageBreak/>
        <w:t>Vraag 2. Valt de zaak onder de voorwaarden van KB 2008/909?</w:t>
      </w:r>
    </w:p>
    <w:p w14:paraId="195BD4D8" w14:textId="77777777" w:rsidR="008D746F" w:rsidRPr="00C5565C" w:rsidRDefault="008D746F" w:rsidP="00C5565C">
      <w:pPr>
        <w:spacing w:after="160"/>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t>Er zijn verschillende aspecten die dienen te worden gecontroleerd en behandeld. De eerste is of aan het criterium van artikel 4 van het KB werd voldaan. We merken op dat Schulz zich in Duitsland bevindt, de toegewijde tenuitvoerleggingsstaat als bedoeld in artikel 4, lid 1. Werd echter toestemming verleend of is het niet nodig om toestemming van de veroordeelde Schulz te verkrijgen? Schulz, als Duitser die in Duitsland leeft, valt kennelijk onder categorie a van artikel 4, lid 1. Artikel 6, lid 2 maakt een einde aan discussies over toestemming. De toestemming is niet vereist, indien het vonnis, vergezeld van het certificaat, kan worden toegezonden aan de lidstaat waarvan de gevonniste persoon onderdaan is en waar hij tevens woont. De toestemming van Schulz is dus niet vereist.</w:t>
      </w:r>
    </w:p>
    <w:p w14:paraId="73013363" w14:textId="77777777" w:rsidR="008D746F" w:rsidRPr="00C5565C" w:rsidRDefault="008D746F" w:rsidP="00C5565C">
      <w:pPr>
        <w:spacing w:after="160"/>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t>De volgende stap is om te controleren of de strafbare feiten wel degelijk onder het toepassingsgebied van het rechtsinstrument vallen. Artikel 7 van het KB bevat dezelfde lijst strafbare feiten als het KB betreffende EAB. Het noemt verkrachting en als gevolg daarvan is een dubbele strafbaarheidscontrole niet nodig. Het toebrengen van ernstig lichamelijk letsel en het gebruik van openbaar vervoer zonder vervoersbewijs worden niet genoemd. Artikel 7, lid 3 van het KB vereist dan dat wordt nagegaan of deze feiten naar Duits recht eveneens strafbare feiten zijn. Artikel 7, lid 1 vereist dat op ieder van die strafbare feiten een tot vrijheidsbeneming strekkende maatregel staat met een maximum van ten minste drie jaar. Ik heb de situatie naar Duits recht niet kunnen nagaan, maar ik betwijfel of Duits recht een dergelijke hoge strafmaat zal opleveren voor het gebruik van openbaar vervoer zonder vervoersbewijs. Met andere woorden: Duitsland zal niet aanvaarden om dat strafbare feit ten uitvoer te leggen. Dat kan tot een gedeeltelijke erkenning leiden, waarvoor artikel 10 een overlegprocedure bepaalt.</w:t>
      </w:r>
    </w:p>
    <w:p w14:paraId="101D63C4" w14:textId="77777777" w:rsidR="004D5494" w:rsidRPr="00720EA9" w:rsidRDefault="004D5494" w:rsidP="00C5565C">
      <w:pPr>
        <w:spacing w:after="160"/>
        <w:jc w:val="both"/>
        <w:rPr>
          <w:rStyle w:val="lev"/>
          <w:rFonts w:ascii="Times New Roman" w:hAnsi="Times New Roman" w:cs="Times New Roman"/>
          <w:b w:val="0"/>
          <w:color w:val="000000"/>
          <w:sz w:val="28"/>
          <w:szCs w:val="28"/>
          <w:lang w:val="nl-NL"/>
        </w:rPr>
      </w:pPr>
    </w:p>
    <w:p w14:paraId="528900FD" w14:textId="77777777" w:rsidR="003714AC" w:rsidRPr="00FC2FDF" w:rsidRDefault="00E31A73" w:rsidP="00C5565C">
      <w:pPr>
        <w:spacing w:after="160"/>
        <w:jc w:val="both"/>
        <w:rPr>
          <w:rStyle w:val="lev"/>
          <w:rFonts w:ascii="Times New Roman" w:hAnsi="Times New Roman" w:cs="Times New Roman"/>
          <w:b w:val="0"/>
          <w:i/>
          <w:color w:val="365F91" w:themeColor="accent1" w:themeShade="BF"/>
          <w:sz w:val="28"/>
          <w:szCs w:val="28"/>
        </w:rPr>
      </w:pPr>
      <w:r>
        <w:rPr>
          <w:rStyle w:val="lev"/>
          <w:rFonts w:ascii="Times New Roman" w:hAnsi="Times New Roman"/>
          <w:i/>
          <w:color w:val="365F91" w:themeColor="accent1" w:themeShade="BF"/>
          <w:sz w:val="28"/>
        </w:rPr>
        <w:t>Vraag 3</w:t>
      </w:r>
      <w:r>
        <w:rPr>
          <w:rStyle w:val="lev"/>
          <w:rFonts w:ascii="Times New Roman" w:hAnsi="Times New Roman"/>
          <w:b w:val="0"/>
          <w:i/>
          <w:color w:val="365F91" w:themeColor="accent1" w:themeShade="BF"/>
          <w:sz w:val="28"/>
        </w:rPr>
        <w:t>. Vul het formulier/certificaat in en, nadat iedereen dit heeft uitgevoerd, bespreek in de groep bij welke punten twijfel bestond.</w:t>
      </w:r>
    </w:p>
    <w:p w14:paraId="6CF7B8E2" w14:textId="77777777" w:rsidR="00F35E5B" w:rsidRPr="00C5565C" w:rsidRDefault="00883830" w:rsidP="00C5565C">
      <w:pPr>
        <w:spacing w:after="160"/>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t>Deze oefening zal vrijwel zeker tot vragen van de deelnemers leiden. Die vragen zijn afhankelijk van hun nationale achtergrond of van de ervaring met de behandeling van deze certificaten.</w:t>
      </w:r>
    </w:p>
    <w:p w14:paraId="767CA12C" w14:textId="77777777" w:rsidR="00F35E5B" w:rsidRPr="00C5565C" w:rsidRDefault="00F35E5B" w:rsidP="00C5565C">
      <w:pPr>
        <w:spacing w:after="160"/>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t xml:space="preserve">Weten we of het vonnis onherroepelijk is geworden? Artikel 1 van het KB bepaalt dat dit een beslissende vereiste is voor toepassing van het KB. Het </w:t>
      </w:r>
      <w:r>
        <w:rPr>
          <w:rStyle w:val="lev"/>
          <w:rFonts w:ascii="Times New Roman" w:hAnsi="Times New Roman"/>
          <w:b w:val="0"/>
          <w:color w:val="000000"/>
          <w:sz w:val="28"/>
        </w:rPr>
        <w:lastRenderedPageBreak/>
        <w:t xml:space="preserve">antwoord op deze vraag wordt door het Poolse recht verstrekt. Dat bepaalt of de omstandigheden van de zaak het vonnis onherroepelijk maken. Uit het verzoek zelf kan worden afgeleid dat de Poolse autoriteit van oordeel is dat het vonnis onherroepelijk is. (NB: we kunnen naar deze kwestie terugkeren bij de belichting van afwezigheid bij het proces.). </w:t>
      </w:r>
    </w:p>
    <w:p w14:paraId="2640048E" w14:textId="77777777" w:rsidR="00883830" w:rsidRPr="00C5565C" w:rsidRDefault="00883830" w:rsidP="00C5565C">
      <w:pPr>
        <w:spacing w:after="160"/>
        <w:jc w:val="both"/>
        <w:rPr>
          <w:rStyle w:val="lev"/>
          <w:rFonts w:ascii="Times New Roman" w:hAnsi="Times New Roman" w:cs="Times New Roman"/>
          <w:b w:val="0"/>
          <w:color w:val="000000"/>
          <w:sz w:val="28"/>
          <w:szCs w:val="28"/>
        </w:rPr>
      </w:pPr>
      <w:r>
        <w:rPr>
          <w:rStyle w:val="lev"/>
          <w:rFonts w:ascii="Times New Roman" w:hAnsi="Times New Roman"/>
          <w:color w:val="000000"/>
          <w:sz w:val="28"/>
        </w:rPr>
        <w:t>Opmerking voor opleiders:</w:t>
      </w:r>
      <w:r>
        <w:rPr>
          <w:rStyle w:val="lev"/>
          <w:rFonts w:ascii="Times New Roman" w:hAnsi="Times New Roman"/>
          <w:b w:val="0"/>
          <w:color w:val="000000"/>
          <w:sz w:val="28"/>
        </w:rPr>
        <w:t xml:space="preserve"> Geen gegeven antwoord of geuite twijfel is verkeerd en zou in alle gevallen aangemoedigd moeten worden. Het belangrijkste is om een discussie aan te wakkeren. In de praktijk vloeien veel problemen voort uit de onzekerheid van mensen om zaken op een bepaalde wijze in te vullen, maar spreken ze zich daar niet over uit.</w:t>
      </w:r>
    </w:p>
    <w:p w14:paraId="00FB80E6" w14:textId="77777777" w:rsidR="00883830" w:rsidRPr="00C5565C" w:rsidRDefault="00883830" w:rsidP="00C5565C">
      <w:pPr>
        <w:spacing w:after="160"/>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t>Het kan zijn dat de afwezigheid bij het proces en hoe dat te kwalificeren hier reeds aan bod komt. Als opleider dient u te beslissen of u dat nu zal behandelen of op een later moment bij Voorbeeld 2 ter sprake zult brengen.</w:t>
      </w:r>
    </w:p>
    <w:p w14:paraId="4B8CABB4" w14:textId="77777777" w:rsidR="00883830" w:rsidRPr="00C5565C" w:rsidRDefault="00883830" w:rsidP="00C5565C">
      <w:pPr>
        <w:spacing w:after="160"/>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t>Het kan ook voorkomen dat lidstaten volkomen verschillende regels voor de berekening van jaren en maanden en dagen hanteren. Dit is een zeer interessant verschijnsel. Wat uiteindelijk telt, is dat de uitvaardigende autoriteit dagen op het formulier vermeldt, zelfs indien het vonnis in jaren of maanden werd opgetekend.</w:t>
      </w:r>
    </w:p>
    <w:p w14:paraId="6EA4026A" w14:textId="77777777" w:rsidR="00883830" w:rsidRPr="00720EA9" w:rsidRDefault="00883830" w:rsidP="00C5565C">
      <w:pPr>
        <w:spacing w:after="160"/>
        <w:rPr>
          <w:rStyle w:val="lev"/>
          <w:rFonts w:ascii="Times New Roman" w:hAnsi="Times New Roman" w:cs="Times New Roman"/>
          <w:b w:val="0"/>
          <w:color w:val="000000"/>
          <w:sz w:val="28"/>
          <w:szCs w:val="28"/>
          <w:lang w:val="nl-NL"/>
        </w:rPr>
      </w:pPr>
    </w:p>
    <w:p w14:paraId="24FD82A3" w14:textId="77777777" w:rsidR="003714AC" w:rsidRPr="00C5565C" w:rsidRDefault="00E31A73" w:rsidP="00C5565C">
      <w:pPr>
        <w:spacing w:after="160"/>
        <w:jc w:val="both"/>
        <w:rPr>
          <w:rStyle w:val="lev"/>
          <w:rFonts w:ascii="Times New Roman" w:hAnsi="Times New Roman" w:cs="Times New Roman"/>
          <w:b w:val="0"/>
          <w:i/>
          <w:color w:val="365F91" w:themeColor="accent1" w:themeShade="BF"/>
          <w:sz w:val="28"/>
          <w:szCs w:val="28"/>
        </w:rPr>
      </w:pPr>
      <w:r>
        <w:rPr>
          <w:rStyle w:val="lev"/>
          <w:rFonts w:ascii="Times New Roman" w:hAnsi="Times New Roman"/>
          <w:i/>
          <w:color w:val="365F91" w:themeColor="accent1" w:themeShade="BF"/>
          <w:sz w:val="28"/>
        </w:rPr>
        <w:t>Vraag 4</w:t>
      </w:r>
      <w:r>
        <w:rPr>
          <w:rStyle w:val="lev"/>
          <w:rFonts w:ascii="Times New Roman" w:hAnsi="Times New Roman"/>
          <w:b w:val="0"/>
          <w:i/>
          <w:color w:val="365F91" w:themeColor="accent1" w:themeShade="BF"/>
          <w:sz w:val="28"/>
        </w:rPr>
        <w:t>. Zou er een reden voor de uitvoerende autoriteit zijn om een grond voor weigering in aanmerking te nemen?</w:t>
      </w:r>
    </w:p>
    <w:p w14:paraId="2C8970DF" w14:textId="77777777" w:rsidR="0069467D" w:rsidRPr="00C5565C" w:rsidRDefault="0069467D" w:rsidP="00C5565C">
      <w:pPr>
        <w:spacing w:after="160"/>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t xml:space="preserve">Deze vraag leidt ons naar artikel 9, waarin de gronden tot weigering van de erkenning en tenuitvoerlegging worden opgesomd. Het is goed om discussie mogelijk te maken voor iedere van de gronden die een deelnemer van toepassing of de moeite van het bespreken waard acht. </w:t>
      </w:r>
    </w:p>
    <w:p w14:paraId="2FBBE3B2" w14:textId="77777777" w:rsidR="00643978" w:rsidRPr="00C5565C" w:rsidRDefault="001866D2" w:rsidP="00C5565C">
      <w:pPr>
        <w:spacing w:after="160"/>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t xml:space="preserve">Artikel 9(1)(e) vermeldt dat het vonnis verjaard kan zijn in de tenuitvoerleggingsstaat. Deelnemers zullen hebben opgemerkt dat één strafbaar feit reeds uit 1998 dateert en dat het vonnis zelf uit 2010 dateert. Een dergelijke lange periode brengt met zich mee dat de verjaring wordt geanalyseerd. Het hangt dus van Duits recht af of de tenuitvoerlegging voor alle drie overblijvende strafbare feiten kan plaatsvinden. </w:t>
      </w:r>
    </w:p>
    <w:p w14:paraId="561ADE7B" w14:textId="77777777" w:rsidR="0069467D" w:rsidRPr="00C5565C" w:rsidRDefault="001866D2" w:rsidP="00C5565C">
      <w:pPr>
        <w:spacing w:after="160"/>
        <w:jc w:val="both"/>
        <w:rPr>
          <w:rStyle w:val="lev"/>
          <w:rFonts w:ascii="Times New Roman" w:hAnsi="Times New Roman" w:cs="Times New Roman"/>
          <w:b w:val="0"/>
          <w:color w:val="000000"/>
          <w:sz w:val="28"/>
          <w:szCs w:val="28"/>
        </w:rPr>
      </w:pPr>
      <w:r>
        <w:rPr>
          <w:rStyle w:val="lev"/>
          <w:rFonts w:ascii="Times New Roman" w:hAnsi="Times New Roman"/>
          <w:color w:val="000000"/>
          <w:sz w:val="28"/>
        </w:rPr>
        <w:t>NB Opmerking voor opleiders:</w:t>
      </w:r>
      <w:r>
        <w:rPr>
          <w:rStyle w:val="lev"/>
          <w:rFonts w:ascii="Times New Roman" w:hAnsi="Times New Roman"/>
          <w:b w:val="0"/>
          <w:color w:val="000000"/>
          <w:sz w:val="28"/>
        </w:rPr>
        <w:t xml:space="preserve"> Het is een belangrijke oefening voor multinationale groepen om nationale regels inzake tijdslijnen met elkaar te vergelijken. Lidstaten passen geheel aan elkaar tegengestelde systemen toe om </w:t>
      </w:r>
      <w:r>
        <w:rPr>
          <w:rStyle w:val="lev"/>
          <w:rFonts w:ascii="Times New Roman" w:hAnsi="Times New Roman"/>
          <w:b w:val="0"/>
          <w:color w:val="000000"/>
          <w:sz w:val="28"/>
        </w:rPr>
        <w:lastRenderedPageBreak/>
        <w:t>tijdslijnen voor de tenuitvoerlegging te beoordelen. Sommige lidstaten nemen het moment dat het strafbaar feit werd gepleegd als uitgangspunt, terwijl dat voor andere lidstaten het moment is waarop het vonnis werd gewezen. Het ligt voor de hand dat een lidstaat uit de eerste groep, zoals Duitsland, veel eerder dan een andere lidstaat zal concluderen dat de tenuitvoerlegging verjaard is. Ook zorgt begrip voor het feit dat een andere lidstaat een volkomen ander uitgangspunt hanteert voor de berekening van tijdslijnen dat het wederzijds vertrouwen wordt vergroot.</w:t>
      </w:r>
    </w:p>
    <w:p w14:paraId="5FD60513" w14:textId="1761DEE9" w:rsidR="00813BC6" w:rsidRDefault="00813BC6">
      <w:pPr>
        <w:rPr>
          <w:rStyle w:val="lev"/>
          <w:rFonts w:ascii="Times New Roman" w:hAnsi="Times New Roman" w:cs="Times New Roman"/>
          <w:b w:val="0"/>
          <w:color w:val="000000"/>
          <w:sz w:val="28"/>
          <w:szCs w:val="28"/>
        </w:rPr>
      </w:pPr>
    </w:p>
    <w:p w14:paraId="308D956D" w14:textId="77777777" w:rsidR="00CC2342" w:rsidRPr="00C5565C" w:rsidRDefault="00CC2342" w:rsidP="00C5565C">
      <w:pPr>
        <w:spacing w:after="160"/>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t>Andere mogelijke weigeringsgronden zijn:</w:t>
      </w:r>
    </w:p>
    <w:p w14:paraId="42AA432D" w14:textId="77777777" w:rsidR="00F35E5B" w:rsidRPr="00C5565C" w:rsidRDefault="00F35E5B" w:rsidP="00C5565C">
      <w:pPr>
        <w:spacing w:after="160"/>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t>Artikel 9(1)(g) Betreffende de leeftijd dienen we de leeftijd van de gevonniste personen op het moment van de strafbare feiten te kennen;</w:t>
      </w:r>
    </w:p>
    <w:p w14:paraId="18DFE141" w14:textId="77777777" w:rsidR="00F35E5B" w:rsidRPr="00C5565C" w:rsidRDefault="00F35E5B" w:rsidP="00C5565C">
      <w:pPr>
        <w:spacing w:after="160"/>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t xml:space="preserve">Artikel 9(1)(h) met 12 opgelegde jaren en ontsnapping na een maand voorlopige hechtenis dient nog een flink deel te worden ondergaan. </w:t>
      </w:r>
    </w:p>
    <w:p w14:paraId="5FD12E2A" w14:textId="77777777" w:rsidR="00F35E5B" w:rsidRPr="00C5565C" w:rsidRDefault="00F35E5B" w:rsidP="00C5565C">
      <w:pPr>
        <w:spacing w:after="160"/>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t>Artikel 9(1)(i) in verband met het verstek van de beschuldigde is zeker het bekijken waard. Dit dient echter op meer systematische wijze in Voorbeeldscenario 2 te gebeuren, waar ook aanvullende informatie wordt verstrekt.</w:t>
      </w:r>
    </w:p>
    <w:p w14:paraId="76E4D9E5" w14:textId="77777777" w:rsidR="00F35E5B" w:rsidRPr="00C5565C" w:rsidRDefault="00F35E5B" w:rsidP="00C5565C">
      <w:pPr>
        <w:spacing w:after="160"/>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t>Artikel 9(1) houdt verband met op het grondgebied van de tenuitvoerleggingsstaat gepleegde strafbare feiten.  De oudste verkrachting vond plaats in Berlijn, Duitsland. In een dergelijk geval kan de lidstaat weigeren. Deze bepaling werd ingevoerd als optie om op te kunnen terugvallen, zodat een staat niet gedwongen zou worden een straf ten uitvoer te leggen voor een gedragsovertreding die geheel anders beoordeeld zou worden. Met het strafbare feit van verkrachting valt dat niet te verwachten. Het ligt derhalve voor de hand dat Duitsland deze grond niet zal inroepen.</w:t>
      </w:r>
    </w:p>
    <w:p w14:paraId="448821D3" w14:textId="77777777" w:rsidR="0069467D" w:rsidRPr="00C5565C" w:rsidRDefault="0069467D" w:rsidP="00C5565C">
      <w:pPr>
        <w:spacing w:after="160"/>
        <w:jc w:val="both"/>
        <w:rPr>
          <w:rStyle w:val="lev"/>
          <w:rFonts w:ascii="Times New Roman" w:hAnsi="Times New Roman" w:cs="Times New Roman"/>
          <w:b w:val="0"/>
          <w:color w:val="000000"/>
          <w:sz w:val="28"/>
          <w:szCs w:val="28"/>
        </w:rPr>
      </w:pPr>
    </w:p>
    <w:p w14:paraId="35866A67" w14:textId="77777777" w:rsidR="003714AC" w:rsidRPr="00C5565C" w:rsidRDefault="00E31A73" w:rsidP="00C5565C">
      <w:pPr>
        <w:spacing w:after="160"/>
        <w:jc w:val="both"/>
        <w:rPr>
          <w:rStyle w:val="lev"/>
          <w:rFonts w:ascii="Times New Roman" w:hAnsi="Times New Roman" w:cs="Times New Roman"/>
          <w:b w:val="0"/>
          <w:i/>
          <w:color w:val="365F91" w:themeColor="accent1" w:themeShade="BF"/>
          <w:sz w:val="28"/>
          <w:szCs w:val="28"/>
        </w:rPr>
      </w:pPr>
      <w:r>
        <w:rPr>
          <w:rStyle w:val="lev"/>
          <w:rFonts w:ascii="Times New Roman" w:hAnsi="Times New Roman"/>
          <w:b w:val="0"/>
          <w:i/>
          <w:color w:val="365F91" w:themeColor="accent1" w:themeShade="BF"/>
          <w:sz w:val="28"/>
        </w:rPr>
        <w:t>Vraag 5. Doet de mening van Hans Schulz zelf in deze kwestie ter zake?</w:t>
      </w:r>
    </w:p>
    <w:p w14:paraId="00ACC797" w14:textId="77777777" w:rsidR="00C33B6D" w:rsidRPr="00C5565C" w:rsidRDefault="00C33B6D" w:rsidP="00C5565C">
      <w:pPr>
        <w:spacing w:after="160"/>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t xml:space="preserve">Artikel 6 van het KB behandelt de situaties waarin de mening van de gevonniste persoon ertoe doet. Dit is enkel het geval wanneer hij zich nog in de beslissingsstaat bevindt. Schulz bevindt zich evenwel reeds in de tenuitvoerleggingsstaat. De reden is dat personen als Schulz, die zich aan het toezicht onttrokken en dus de rechtsgang verhinderd hebben, worden geacht aan </w:t>
      </w:r>
      <w:r>
        <w:rPr>
          <w:rStyle w:val="lev"/>
          <w:rFonts w:ascii="Times New Roman" w:hAnsi="Times New Roman"/>
          <w:b w:val="0"/>
          <w:color w:val="000000"/>
          <w:sz w:val="28"/>
        </w:rPr>
        <w:lastRenderedPageBreak/>
        <w:t xml:space="preserve">hun recht te hebben verzaakt om de tenuitvoerleggingsstaat te kiezen. Artikel 6, lid 4 van het KB vermeldt enkel dat Schulz ervan in kennis zal worden gesteld. </w:t>
      </w:r>
    </w:p>
    <w:p w14:paraId="7F719AFB" w14:textId="77777777" w:rsidR="00C33B6D" w:rsidRPr="00C5565C" w:rsidRDefault="00C33B6D" w:rsidP="00C5565C">
      <w:pPr>
        <w:spacing w:after="160"/>
        <w:jc w:val="both"/>
        <w:rPr>
          <w:rStyle w:val="lev"/>
          <w:rFonts w:ascii="Times New Roman" w:hAnsi="Times New Roman" w:cs="Times New Roman"/>
          <w:b w:val="0"/>
          <w:color w:val="000000"/>
          <w:sz w:val="28"/>
          <w:szCs w:val="28"/>
        </w:rPr>
      </w:pPr>
    </w:p>
    <w:p w14:paraId="4453990E" w14:textId="77777777" w:rsidR="003714AC" w:rsidRPr="00FC2FDF" w:rsidRDefault="00E31A73" w:rsidP="00C5565C">
      <w:pPr>
        <w:spacing w:after="160"/>
        <w:jc w:val="both"/>
        <w:rPr>
          <w:rStyle w:val="lev"/>
          <w:rFonts w:ascii="Times New Roman" w:hAnsi="Times New Roman" w:cs="Times New Roman"/>
          <w:b w:val="0"/>
          <w:i/>
          <w:color w:val="365F91" w:themeColor="accent1" w:themeShade="BF"/>
          <w:sz w:val="28"/>
          <w:szCs w:val="28"/>
        </w:rPr>
      </w:pPr>
      <w:r>
        <w:rPr>
          <w:rStyle w:val="lev"/>
          <w:rFonts w:ascii="Times New Roman" w:hAnsi="Times New Roman"/>
          <w:b w:val="0"/>
          <w:i/>
          <w:color w:val="365F91" w:themeColor="accent1" w:themeShade="BF"/>
          <w:sz w:val="28"/>
        </w:rPr>
        <w:t>Vraag 6. Moeten de Duitse autoriteiten hem aanhouden tijdens de erkenningsprocedure?</w:t>
      </w:r>
    </w:p>
    <w:p w14:paraId="5623757E" w14:textId="77777777" w:rsidR="00C33B6D" w:rsidRPr="00C5565C" w:rsidRDefault="00C33B6D" w:rsidP="00C5565C">
      <w:pPr>
        <w:spacing w:after="160"/>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t>Artikel 14 van het KB regelt de kwestie. Het is een beslissing die naar Duits recht genomen dient te worden. De Duitse autoriteiten mogen, maar zijn er niet toe verplicht, om Schulz aan te houden voordat de erkenningsbeslissing werd genomen.</w:t>
      </w:r>
    </w:p>
    <w:p w14:paraId="295F4096" w14:textId="77777777" w:rsidR="00813BC6" w:rsidRDefault="00813BC6">
      <w:pPr>
        <w:rPr>
          <w:rStyle w:val="lev"/>
          <w:rFonts w:ascii="Times New Roman" w:hAnsi="Times New Roman" w:cs="Times New Roman"/>
          <w:color w:val="000000"/>
          <w:sz w:val="28"/>
          <w:szCs w:val="28"/>
        </w:rPr>
      </w:pPr>
      <w:r>
        <w:br w:type="page"/>
      </w:r>
    </w:p>
    <w:p w14:paraId="463D7DDA" w14:textId="77777777" w:rsidR="00E31A73" w:rsidRPr="00C5565C" w:rsidRDefault="003714AC" w:rsidP="00C5565C">
      <w:pPr>
        <w:suppressAutoHyphens/>
        <w:autoSpaceDN w:val="0"/>
        <w:spacing w:after="160" w:line="240" w:lineRule="auto"/>
        <w:jc w:val="both"/>
        <w:textAlignment w:val="baseline"/>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lastRenderedPageBreak/>
        <w:t>A. II. Oefeningen:</w:t>
      </w:r>
    </w:p>
    <w:p w14:paraId="4011F959" w14:textId="77777777" w:rsidR="00E31A73" w:rsidRPr="00C5565C" w:rsidRDefault="00E31A73" w:rsidP="00C5565C">
      <w:pPr>
        <w:spacing w:after="160"/>
        <w:jc w:val="both"/>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t>Zoek de volgende bevoegde uitvoerende autoriteiten en de talen die in het certificaat dienen te worden gebruikt:</w:t>
      </w:r>
    </w:p>
    <w:p w14:paraId="0C97AD6B" w14:textId="77777777" w:rsidR="00C33B6D" w:rsidRPr="00C5565C" w:rsidRDefault="00C33B6D" w:rsidP="00C5565C">
      <w:pPr>
        <w:spacing w:after="160"/>
        <w:jc w:val="both"/>
        <w:rPr>
          <w:rStyle w:val="lev"/>
          <w:rFonts w:ascii="Times New Roman" w:hAnsi="Times New Roman" w:cs="Times New Roman"/>
          <w:b w:val="0"/>
          <w:color w:val="000000"/>
          <w:sz w:val="28"/>
          <w:szCs w:val="28"/>
        </w:rPr>
      </w:pPr>
    </w:p>
    <w:p w14:paraId="31E48C6E" w14:textId="77777777" w:rsidR="00C33B6D" w:rsidRPr="00720EA9" w:rsidRDefault="00C33B6D" w:rsidP="00C5565C">
      <w:pPr>
        <w:spacing w:after="160"/>
        <w:jc w:val="both"/>
        <w:rPr>
          <w:rFonts w:ascii="Times New Roman" w:hAnsi="Times New Roman" w:cs="Times New Roman"/>
          <w:sz w:val="28"/>
          <w:szCs w:val="28"/>
        </w:rPr>
      </w:pPr>
      <w:r w:rsidRPr="00720EA9">
        <w:rPr>
          <w:rFonts w:ascii="Times New Roman" w:hAnsi="Times New Roman" w:cs="Times New Roman"/>
          <w:sz w:val="28"/>
          <w:szCs w:val="28"/>
        </w:rPr>
        <w:t xml:space="preserve">Om de bevoegde autoriteiten te vinden, gebruiken we de </w:t>
      </w:r>
      <w:r w:rsidRPr="00720EA9">
        <w:rPr>
          <w:rFonts w:ascii="Times New Roman" w:hAnsi="Times New Roman" w:cs="Times New Roman"/>
          <w:b/>
          <w:bCs/>
          <w:i/>
          <w:iCs/>
          <w:sz w:val="28"/>
          <w:szCs w:val="28"/>
        </w:rPr>
        <w:t>Atlas</w:t>
      </w:r>
      <w:r w:rsidRPr="00720EA9">
        <w:rPr>
          <w:rFonts w:ascii="Times New Roman" w:hAnsi="Times New Roman" w:cs="Times New Roman"/>
          <w:sz w:val="28"/>
          <w:szCs w:val="28"/>
        </w:rPr>
        <w:t xml:space="preserve"> die op de website van het EJN beschikbaar is - </w:t>
      </w:r>
      <w:hyperlink r:id="rId12" w:history="1">
        <w:proofErr w:type="spellStart"/>
        <w:r w:rsidRPr="00720EA9">
          <w:rPr>
            <w:rFonts w:ascii="Times New Roman" w:hAnsi="Times New Roman" w:cs="Times New Roman"/>
            <w:color w:val="0563C1"/>
            <w:sz w:val="28"/>
            <w:szCs w:val="28"/>
            <w:u w:val="single"/>
          </w:rPr>
          <w:t>www.ejn-crimjust.europa.eu</w:t>
        </w:r>
        <w:proofErr w:type="spellEnd"/>
      </w:hyperlink>
      <w:r w:rsidRPr="00720EA9">
        <w:rPr>
          <w:rFonts w:ascii="Times New Roman" w:hAnsi="Times New Roman" w:cs="Times New Roman"/>
          <w:sz w:val="28"/>
          <w:szCs w:val="28"/>
        </w:rPr>
        <w:t>, kiezen de tenuitvoerleggings-</w:t>
      </w:r>
      <w:proofErr w:type="spellStart"/>
      <w:r w:rsidRPr="00720EA9">
        <w:rPr>
          <w:rFonts w:ascii="Times New Roman" w:hAnsi="Times New Roman" w:cs="Times New Roman"/>
          <w:sz w:val="28"/>
          <w:szCs w:val="28"/>
        </w:rPr>
        <w:t>LS’en</w:t>
      </w:r>
      <w:proofErr w:type="spellEnd"/>
      <w:r w:rsidRPr="00720EA9">
        <w:rPr>
          <w:rFonts w:ascii="Times New Roman" w:hAnsi="Times New Roman" w:cs="Times New Roman"/>
          <w:sz w:val="28"/>
          <w:szCs w:val="28"/>
        </w:rPr>
        <w:t xml:space="preserve"> als de uitvoerende landen en vervolgens maatregel </w:t>
      </w:r>
      <w:r w:rsidRPr="00720EA9">
        <w:rPr>
          <w:rFonts w:ascii="Times New Roman" w:hAnsi="Times New Roman" w:cs="Times New Roman"/>
          <w:i/>
          <w:iCs/>
          <w:sz w:val="28"/>
          <w:szCs w:val="28"/>
        </w:rPr>
        <w:t>903.</w:t>
      </w:r>
      <w:r w:rsidRPr="00720EA9">
        <w:rPr>
          <w:rFonts w:ascii="Times New Roman" w:hAnsi="Times New Roman" w:cs="Times New Roman"/>
          <w:i/>
          <w:sz w:val="28"/>
          <w:szCs w:val="28"/>
        </w:rPr>
        <w:t xml:space="preserve"> Uitvoering van een Vrijheidsstraf</w:t>
      </w:r>
      <w:r w:rsidRPr="00720EA9">
        <w:rPr>
          <w:rFonts w:ascii="Times New Roman" w:hAnsi="Times New Roman" w:cs="Times New Roman"/>
          <w:sz w:val="28"/>
          <w:szCs w:val="28"/>
        </w:rPr>
        <w:t>.</w:t>
      </w:r>
    </w:p>
    <w:p w14:paraId="27EC3865" w14:textId="77777777" w:rsidR="00C33B6D" w:rsidRPr="00720EA9" w:rsidRDefault="00C33B6D" w:rsidP="00C5565C">
      <w:pPr>
        <w:spacing w:after="160"/>
        <w:jc w:val="both"/>
        <w:rPr>
          <w:rFonts w:ascii="Times New Roman" w:hAnsi="Times New Roman" w:cs="Times New Roman"/>
          <w:sz w:val="28"/>
          <w:szCs w:val="28"/>
        </w:rPr>
      </w:pPr>
      <w:r w:rsidRPr="00720EA9">
        <w:rPr>
          <w:rFonts w:ascii="Times New Roman" w:hAnsi="Times New Roman" w:cs="Times New Roman"/>
          <w:sz w:val="28"/>
          <w:szCs w:val="28"/>
        </w:rPr>
        <w:t xml:space="preserve">Wat de talen voor het certificaat betreft, gebruiken we de Sectie - </w:t>
      </w:r>
      <w:hyperlink r:id="rId13" w:history="1">
        <w:proofErr w:type="spellStart"/>
        <w:r w:rsidRPr="00720EA9">
          <w:rPr>
            <w:rStyle w:val="Lienhypertexte"/>
            <w:rFonts w:ascii="Times New Roman" w:hAnsi="Times New Roman" w:cs="Times New Roman"/>
            <w:sz w:val="28"/>
            <w:szCs w:val="28"/>
          </w:rPr>
          <w:t>Toezichtsmaatregelen</w:t>
        </w:r>
        <w:proofErr w:type="spellEnd"/>
        <w:r w:rsidRPr="00720EA9">
          <w:rPr>
            <w:rStyle w:val="Lienhypertexte"/>
            <w:rFonts w:ascii="Times New Roman" w:hAnsi="Times New Roman" w:cs="Times New Roman"/>
            <w:sz w:val="28"/>
            <w:szCs w:val="28"/>
          </w:rPr>
          <w:t xml:space="preserve"> - Kennisgevingen voor iedere LS</w:t>
        </w:r>
      </w:hyperlink>
    </w:p>
    <w:p w14:paraId="2C3C4BC4" w14:textId="77777777" w:rsidR="003714AC" w:rsidRPr="00C5565C" w:rsidRDefault="00C33B6D" w:rsidP="00FC2FDF">
      <w:pPr>
        <w:spacing w:after="160"/>
        <w:jc w:val="both"/>
        <w:rPr>
          <w:rFonts w:ascii="Times New Roman" w:hAnsi="Times New Roman" w:cs="Times New Roman"/>
          <w:sz w:val="28"/>
          <w:szCs w:val="28"/>
        </w:rPr>
      </w:pPr>
      <w:r>
        <w:rPr>
          <w:rFonts w:ascii="Times New Roman" w:hAnsi="Times New Roman"/>
          <w:sz w:val="28"/>
        </w:rPr>
        <w:t>Indien niets in verband met artikel 23, lid 1 van het KBR werd meegedeeld, dan zal/zullen de ta(a)l(en) van de LS worden gebruikt.</w:t>
      </w:r>
    </w:p>
    <w:p w14:paraId="20336636" w14:textId="77777777" w:rsidR="00C33B6D" w:rsidRPr="00C5565C" w:rsidRDefault="00C33B6D" w:rsidP="00C5565C">
      <w:pPr>
        <w:spacing w:after="160"/>
        <w:jc w:val="both"/>
        <w:rPr>
          <w:rFonts w:ascii="Times New Roman" w:hAnsi="Times New Roman" w:cs="Times New Roman"/>
          <w:sz w:val="28"/>
          <w:szCs w:val="28"/>
        </w:rPr>
      </w:pPr>
      <w:r>
        <w:rPr>
          <w:rFonts w:ascii="Times New Roman" w:hAnsi="Times New Roman"/>
          <w:sz w:val="28"/>
        </w:rPr>
        <w:t>De resultaten zouden als volgt moeten zijn:</w:t>
      </w:r>
    </w:p>
    <w:p w14:paraId="6EE4EE72" w14:textId="77777777" w:rsidR="00C33B6D" w:rsidRPr="00720EA9" w:rsidRDefault="00C33B6D" w:rsidP="00C5565C">
      <w:pPr>
        <w:spacing w:after="160"/>
        <w:jc w:val="both"/>
        <w:rPr>
          <w:rFonts w:ascii="Times New Roman" w:hAnsi="Times New Roman" w:cs="Times New Roman"/>
          <w:b/>
          <w:bCs/>
          <w:sz w:val="28"/>
          <w:szCs w:val="28"/>
          <w:lang w:val="nl-NL"/>
        </w:rPr>
      </w:pPr>
    </w:p>
    <w:p w14:paraId="5F9C7A88" w14:textId="77777777" w:rsidR="00B26021" w:rsidRPr="008C3031" w:rsidRDefault="00C33B6D" w:rsidP="00C5565C">
      <w:pPr>
        <w:spacing w:after="160"/>
        <w:jc w:val="both"/>
        <w:rPr>
          <w:rFonts w:ascii="Times New Roman" w:hAnsi="Times New Roman" w:cs="Times New Roman"/>
          <w:bCs/>
          <w:i/>
          <w:color w:val="000000"/>
          <w:sz w:val="28"/>
          <w:szCs w:val="28"/>
        </w:rPr>
      </w:pPr>
      <w:r>
        <w:rPr>
          <w:rStyle w:val="lev"/>
          <w:rFonts w:ascii="Times New Roman" w:hAnsi="Times New Roman"/>
          <w:b w:val="0"/>
          <w:i/>
          <w:color w:val="000000"/>
          <w:sz w:val="28"/>
        </w:rPr>
        <w:t xml:space="preserve">1. Janez </w:t>
      </w:r>
      <w:proofErr w:type="spellStart"/>
      <w:r>
        <w:rPr>
          <w:rStyle w:val="lev"/>
          <w:rFonts w:ascii="Times New Roman" w:hAnsi="Times New Roman"/>
          <w:b w:val="0"/>
          <w:i/>
          <w:color w:val="000000"/>
          <w:sz w:val="28"/>
        </w:rPr>
        <w:t>Zupančič</w:t>
      </w:r>
      <w:proofErr w:type="spellEnd"/>
      <w:r>
        <w:rPr>
          <w:rStyle w:val="lev"/>
          <w:rFonts w:ascii="Times New Roman" w:hAnsi="Times New Roman"/>
          <w:b w:val="0"/>
          <w:i/>
          <w:color w:val="000000"/>
          <w:sz w:val="28"/>
        </w:rPr>
        <w:t>, van Sloveense nationaliteit, werd op 4 juli 2019 te Brugge, België tot een straf van 7 jaar veroordeeld voor gewapende diefstal. Hij werd op 31 december 2017 aangehouden en zat sindsdien in de gevangenis. De Belgische bevoegde autoriteit wenst hem en de uitvoering van zijn straf naar zijn thuisstaat Slovenië over te brengen.</w:t>
      </w:r>
    </w:p>
    <w:p w14:paraId="11159BA2" w14:textId="77777777" w:rsidR="00B26021" w:rsidRPr="00C5565C" w:rsidRDefault="00B26021" w:rsidP="00C5565C">
      <w:pPr>
        <w:spacing w:after="160"/>
        <w:jc w:val="both"/>
        <w:rPr>
          <w:rFonts w:ascii="Times New Roman" w:hAnsi="Times New Roman" w:cs="Times New Roman"/>
          <w:sz w:val="28"/>
          <w:szCs w:val="28"/>
        </w:rPr>
      </w:pPr>
      <w:r>
        <w:rPr>
          <w:rFonts w:ascii="Times New Roman" w:hAnsi="Times New Roman"/>
          <w:sz w:val="28"/>
        </w:rPr>
        <w:t>De Belgische bevoegde autoriteit bevindt zich in Brussel en is bevoegd voor het land als geheel, zie de website van het EJN.</w:t>
      </w:r>
    </w:p>
    <w:tbl>
      <w:tblPr>
        <w:tblW w:w="9090" w:type="dxa"/>
        <w:tblInd w:w="-5" w:type="dxa"/>
        <w:tblCellMar>
          <w:left w:w="10" w:type="dxa"/>
          <w:right w:w="10" w:type="dxa"/>
        </w:tblCellMar>
        <w:tblLook w:val="0000" w:firstRow="0" w:lastRow="0" w:firstColumn="0" w:lastColumn="0" w:noHBand="0" w:noVBand="0"/>
      </w:tblPr>
      <w:tblGrid>
        <w:gridCol w:w="9090"/>
      </w:tblGrid>
      <w:tr w:rsidR="00B26021" w:rsidRPr="00C5565C" w14:paraId="2077C7DC" w14:textId="77777777" w:rsidTr="00FC2FDF">
        <w:trPr>
          <w:trHeight w:val="276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050062BB" w14:textId="77777777" w:rsidR="00B26021" w:rsidRPr="00720EA9" w:rsidRDefault="00B26021" w:rsidP="00FC2FDF">
            <w:pPr>
              <w:jc w:val="both"/>
              <w:rPr>
                <w:rFonts w:ascii="Times New Roman" w:hAnsi="Times New Roman" w:cs="Times New Roman"/>
                <w:sz w:val="28"/>
                <w:szCs w:val="28"/>
                <w:lang w:val="fr-BE"/>
              </w:rPr>
            </w:pPr>
            <w:r w:rsidRPr="00720EA9">
              <w:rPr>
                <w:rFonts w:ascii="Times New Roman" w:hAnsi="Times New Roman"/>
                <w:b/>
                <w:color w:val="365F91" w:themeColor="accent1" w:themeShade="BF"/>
                <w:sz w:val="28"/>
                <w:lang w:val="fr-BE"/>
              </w:rPr>
              <w:t>Naam</w:t>
            </w:r>
            <w:r w:rsidRPr="00720EA9">
              <w:rPr>
                <w:rFonts w:ascii="Times New Roman" w:hAnsi="Times New Roman"/>
                <w:sz w:val="28"/>
                <w:lang w:val="fr-BE"/>
              </w:rPr>
              <w:tab/>
            </w:r>
            <w:r w:rsidRPr="00720EA9">
              <w:rPr>
                <w:rFonts w:ascii="Times New Roman" w:hAnsi="Times New Roman"/>
                <w:sz w:val="28"/>
                <w:lang w:val="fr-BE"/>
              </w:rPr>
              <w:tab/>
              <w:t xml:space="preserve">Parquet du procureur du Roi de Bruxelles (Bureau CIS) – </w:t>
            </w:r>
            <w:r w:rsidRPr="00720EA9">
              <w:rPr>
                <w:rFonts w:ascii="Times New Roman" w:hAnsi="Times New Roman"/>
                <w:sz w:val="28"/>
                <w:lang w:val="fr-BE"/>
              </w:rPr>
              <w:tab/>
            </w:r>
            <w:r w:rsidRPr="00720EA9">
              <w:rPr>
                <w:rFonts w:ascii="Times New Roman" w:hAnsi="Times New Roman"/>
                <w:sz w:val="28"/>
                <w:lang w:val="fr-BE"/>
              </w:rPr>
              <w:tab/>
            </w:r>
            <w:r w:rsidRPr="00720EA9">
              <w:rPr>
                <w:rFonts w:ascii="Times New Roman" w:hAnsi="Times New Roman"/>
                <w:sz w:val="28"/>
                <w:lang w:val="fr-BE"/>
              </w:rPr>
              <w:tab/>
              <w:t xml:space="preserve">Parket van de procureur des </w:t>
            </w:r>
            <w:proofErr w:type="spellStart"/>
            <w:r w:rsidRPr="00720EA9">
              <w:rPr>
                <w:rFonts w:ascii="Times New Roman" w:hAnsi="Times New Roman"/>
                <w:sz w:val="28"/>
                <w:lang w:val="fr-BE"/>
              </w:rPr>
              <w:t>Konings</w:t>
            </w:r>
            <w:proofErr w:type="spellEnd"/>
            <w:r w:rsidRPr="00720EA9">
              <w:rPr>
                <w:rFonts w:ascii="Times New Roman" w:hAnsi="Times New Roman"/>
                <w:sz w:val="28"/>
                <w:lang w:val="fr-BE"/>
              </w:rPr>
              <w:t xml:space="preserve"> te Brussel (Bureau </w:t>
            </w:r>
            <w:r w:rsidRPr="00720EA9">
              <w:rPr>
                <w:rFonts w:ascii="Times New Roman" w:hAnsi="Times New Roman"/>
                <w:sz w:val="28"/>
                <w:lang w:val="fr-BE"/>
              </w:rPr>
              <w:tab/>
            </w:r>
            <w:r w:rsidRPr="00720EA9">
              <w:rPr>
                <w:rFonts w:ascii="Times New Roman" w:hAnsi="Times New Roman"/>
                <w:sz w:val="28"/>
                <w:lang w:val="fr-BE"/>
              </w:rPr>
              <w:tab/>
            </w:r>
            <w:r w:rsidRPr="00720EA9">
              <w:rPr>
                <w:rFonts w:ascii="Times New Roman" w:hAnsi="Times New Roman"/>
                <w:sz w:val="28"/>
                <w:lang w:val="fr-BE"/>
              </w:rPr>
              <w:tab/>
            </w:r>
            <w:r w:rsidRPr="00720EA9">
              <w:rPr>
                <w:rFonts w:ascii="Times New Roman" w:hAnsi="Times New Roman"/>
                <w:sz w:val="28"/>
                <w:lang w:val="fr-BE"/>
              </w:rPr>
              <w:tab/>
              <w:t>CIS)</w:t>
            </w:r>
          </w:p>
          <w:p w14:paraId="7AD86158" w14:textId="77777777"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Adres:</w:t>
            </w:r>
            <w:r>
              <w:rPr>
                <w:rFonts w:ascii="Times New Roman" w:hAnsi="Times New Roman"/>
                <w:sz w:val="28"/>
              </w:rPr>
              <w:tab/>
            </w:r>
            <w:r>
              <w:rPr>
                <w:rFonts w:ascii="Times New Roman" w:hAnsi="Times New Roman"/>
                <w:sz w:val="28"/>
              </w:rPr>
              <w:tab/>
            </w:r>
            <w:proofErr w:type="spellStart"/>
            <w:r>
              <w:rPr>
                <w:rFonts w:ascii="Times New Roman" w:hAnsi="Times New Roman"/>
                <w:sz w:val="28"/>
              </w:rPr>
              <w:t>Portalis</w:t>
            </w:r>
            <w:proofErr w:type="spellEnd"/>
            <w:r>
              <w:rPr>
                <w:rFonts w:ascii="Times New Roman" w:hAnsi="Times New Roman"/>
                <w:sz w:val="28"/>
              </w:rPr>
              <w:t xml:space="preserve">, </w:t>
            </w:r>
            <w:proofErr w:type="spellStart"/>
            <w:r>
              <w:rPr>
                <w:rFonts w:ascii="Times New Roman" w:hAnsi="Times New Roman"/>
                <w:sz w:val="28"/>
              </w:rPr>
              <w:t>Quatre</w:t>
            </w:r>
            <w:proofErr w:type="spellEnd"/>
            <w:r>
              <w:rPr>
                <w:rFonts w:ascii="Times New Roman" w:hAnsi="Times New Roman"/>
                <w:sz w:val="28"/>
              </w:rPr>
              <w:t xml:space="preserve"> brasstraat 4</w:t>
            </w:r>
          </w:p>
          <w:p w14:paraId="5A1B5CC3" w14:textId="77777777" w:rsidR="00B26021" w:rsidRPr="00FC2FDF" w:rsidRDefault="00B26021" w:rsidP="00FC2FDF">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Afdeling (divisie):</w:t>
            </w:r>
          </w:p>
          <w:p w14:paraId="66C27EFA" w14:textId="77777777"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Stad:</w:t>
            </w:r>
            <w:r>
              <w:rPr>
                <w:rFonts w:ascii="Times New Roman" w:hAnsi="Times New Roman"/>
                <w:b/>
                <w:sz w:val="28"/>
              </w:rPr>
              <w:tab/>
            </w:r>
            <w:r>
              <w:rPr>
                <w:rFonts w:ascii="Times New Roman" w:hAnsi="Times New Roman"/>
                <w:sz w:val="28"/>
              </w:rPr>
              <w:tab/>
            </w:r>
            <w:r>
              <w:rPr>
                <w:rFonts w:ascii="Times New Roman" w:hAnsi="Times New Roman"/>
                <w:sz w:val="28"/>
              </w:rPr>
              <w:tab/>
              <w:t>Brussel</w:t>
            </w:r>
          </w:p>
          <w:p w14:paraId="4E8E2A5D" w14:textId="77777777"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Postcode:</w:t>
            </w:r>
            <w:r>
              <w:rPr>
                <w:rFonts w:ascii="Times New Roman" w:hAnsi="Times New Roman"/>
                <w:sz w:val="28"/>
              </w:rPr>
              <w:tab/>
            </w:r>
            <w:r>
              <w:rPr>
                <w:rFonts w:ascii="Times New Roman" w:hAnsi="Times New Roman"/>
                <w:sz w:val="28"/>
              </w:rPr>
              <w:tab/>
              <w:t>1000</w:t>
            </w:r>
          </w:p>
          <w:p w14:paraId="3EFC210E" w14:textId="5A73D621" w:rsidR="003714AC"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Telefoonnummer:</w:t>
            </w:r>
            <w:r w:rsidR="006F6498">
              <w:rPr>
                <w:rFonts w:ascii="Times New Roman" w:hAnsi="Times New Roman"/>
                <w:b/>
                <w:color w:val="365F91" w:themeColor="accent1" w:themeShade="BF"/>
                <w:sz w:val="28"/>
              </w:rPr>
              <w:t xml:space="preserve"> </w:t>
            </w:r>
            <w:r>
              <w:rPr>
                <w:rFonts w:ascii="Times New Roman" w:hAnsi="Times New Roman"/>
                <w:sz w:val="28"/>
              </w:rPr>
              <w:t>+ 32 2 508 73 24</w:t>
            </w:r>
          </w:p>
          <w:p w14:paraId="698CE5CF" w14:textId="77777777" w:rsidR="00B26021" w:rsidRPr="00FC2FDF" w:rsidRDefault="00B26021" w:rsidP="00FC2FDF">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Mobiel telefoonnummer:</w:t>
            </w:r>
          </w:p>
          <w:p w14:paraId="5D591A3A" w14:textId="77777777" w:rsidR="003714AC"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Faxnummer:</w:t>
            </w:r>
            <w:r>
              <w:rPr>
                <w:rFonts w:ascii="Times New Roman" w:hAnsi="Times New Roman"/>
                <w:sz w:val="28"/>
              </w:rPr>
              <w:tab/>
              <w:t>+ 32 2 519 82 96</w:t>
            </w:r>
          </w:p>
          <w:p w14:paraId="3E500FB7" w14:textId="0C1DEFFF"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E-</w:t>
            </w:r>
            <w:proofErr w:type="gramStart"/>
            <w:r>
              <w:rPr>
                <w:rFonts w:ascii="Times New Roman" w:hAnsi="Times New Roman"/>
                <w:b/>
                <w:color w:val="365F91" w:themeColor="accent1" w:themeShade="BF"/>
                <w:sz w:val="28"/>
              </w:rPr>
              <w:t>mailadres:</w:t>
            </w:r>
            <w:r>
              <w:rPr>
                <w:rFonts w:ascii="Times New Roman" w:hAnsi="Times New Roman"/>
                <w:sz w:val="28"/>
              </w:rPr>
              <w:t xml:space="preserve"> </w:t>
            </w:r>
            <w:r w:rsidR="006F6498">
              <w:rPr>
                <w:rFonts w:ascii="Times New Roman" w:hAnsi="Times New Roman"/>
                <w:sz w:val="28"/>
              </w:rPr>
              <w:t xml:space="preserve">  </w:t>
            </w:r>
            <w:proofErr w:type="gramEnd"/>
            <w:r w:rsidR="006F6498">
              <w:rPr>
                <w:rFonts w:ascii="Times New Roman" w:hAnsi="Times New Roman"/>
                <w:sz w:val="28"/>
              </w:rPr>
              <w:t xml:space="preserve">     </w:t>
            </w:r>
            <w:proofErr w:type="spellStart"/>
            <w:r>
              <w:rPr>
                <w:rFonts w:ascii="Times New Roman" w:hAnsi="Times New Roman"/>
                <w:sz w:val="28"/>
              </w:rPr>
              <w:t>mut.rec.bxl@just.fgov.be</w:t>
            </w:r>
            <w:proofErr w:type="spellEnd"/>
          </w:p>
        </w:tc>
      </w:tr>
    </w:tbl>
    <w:p w14:paraId="2E3AF760" w14:textId="77777777" w:rsidR="00813BC6" w:rsidRDefault="00813BC6" w:rsidP="00C5565C">
      <w:pPr>
        <w:spacing w:after="160"/>
        <w:jc w:val="both"/>
        <w:rPr>
          <w:rFonts w:ascii="Times New Roman" w:hAnsi="Times New Roman" w:cs="Times New Roman"/>
          <w:sz w:val="28"/>
          <w:szCs w:val="28"/>
          <w:lang w:val="fr-FR"/>
        </w:rPr>
      </w:pPr>
    </w:p>
    <w:p w14:paraId="17B6B18B" w14:textId="77777777" w:rsidR="00C33B6D" w:rsidRPr="00C5565C" w:rsidRDefault="00C33B6D" w:rsidP="00C5565C">
      <w:pPr>
        <w:spacing w:after="160"/>
        <w:jc w:val="both"/>
        <w:rPr>
          <w:rFonts w:ascii="Times New Roman" w:hAnsi="Times New Roman" w:cs="Times New Roman"/>
          <w:sz w:val="28"/>
          <w:szCs w:val="28"/>
        </w:rPr>
      </w:pPr>
      <w:r>
        <w:rPr>
          <w:rFonts w:ascii="Times New Roman" w:hAnsi="Times New Roman"/>
          <w:sz w:val="28"/>
        </w:rPr>
        <w:lastRenderedPageBreak/>
        <w:t>De Sloveense bevoegde autoriteit bevindt zich in Ljubljana, zie de website van het EJN.</w:t>
      </w:r>
    </w:p>
    <w:tbl>
      <w:tblPr>
        <w:tblW w:w="9090" w:type="dxa"/>
        <w:tblInd w:w="-5" w:type="dxa"/>
        <w:tblCellMar>
          <w:left w:w="10" w:type="dxa"/>
          <w:right w:w="10" w:type="dxa"/>
        </w:tblCellMar>
        <w:tblLook w:val="0000" w:firstRow="0" w:lastRow="0" w:firstColumn="0" w:lastColumn="0" w:noHBand="0" w:noVBand="0"/>
      </w:tblPr>
      <w:tblGrid>
        <w:gridCol w:w="9090"/>
      </w:tblGrid>
      <w:tr w:rsidR="00C33B6D" w:rsidRPr="00C5565C" w14:paraId="192B5596" w14:textId="77777777" w:rsidTr="00FC2FDF">
        <w:trPr>
          <w:trHeight w:val="699"/>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7A1D293F" w14:textId="77777777" w:rsidR="006F6498" w:rsidRDefault="00B26021" w:rsidP="00FC2FDF">
            <w:pPr>
              <w:jc w:val="both"/>
              <w:rPr>
                <w:rFonts w:ascii="Times New Roman" w:hAnsi="Times New Roman"/>
                <w:sz w:val="28"/>
              </w:rPr>
            </w:pPr>
            <w:r>
              <w:rPr>
                <w:rFonts w:ascii="Times New Roman" w:hAnsi="Times New Roman"/>
                <w:b/>
                <w:color w:val="365F91" w:themeColor="accent1" w:themeShade="BF"/>
                <w:sz w:val="28"/>
              </w:rPr>
              <w:t>Naam</w:t>
            </w:r>
            <w:r>
              <w:rPr>
                <w:rFonts w:ascii="Times New Roman" w:hAnsi="Times New Roman"/>
                <w:sz w:val="28"/>
              </w:rPr>
              <w:tab/>
            </w:r>
            <w:r>
              <w:rPr>
                <w:rFonts w:ascii="Times New Roman" w:hAnsi="Times New Roman"/>
                <w:sz w:val="28"/>
              </w:rPr>
              <w:tab/>
              <w:t>Districtsrechtbank van Ljubljana (Als centrale rechtbank</w:t>
            </w:r>
          </w:p>
          <w:p w14:paraId="56C5CE3A" w14:textId="3A388173" w:rsidR="00B26021" w:rsidRPr="00C5565C" w:rsidRDefault="006F6498" w:rsidP="00FC2FDF">
            <w:pPr>
              <w:jc w:val="both"/>
              <w:rPr>
                <w:rFonts w:ascii="Times New Roman" w:hAnsi="Times New Roman" w:cs="Times New Roman"/>
                <w:sz w:val="28"/>
                <w:szCs w:val="28"/>
              </w:rPr>
            </w:pPr>
            <w:r>
              <w:rPr>
                <w:rFonts w:ascii="Times New Roman" w:hAnsi="Times New Roman"/>
                <w:sz w:val="28"/>
              </w:rPr>
              <w:t xml:space="preserve">                               </w:t>
            </w:r>
            <w:proofErr w:type="gramStart"/>
            <w:r w:rsidR="00B26021">
              <w:rPr>
                <w:rFonts w:ascii="Times New Roman" w:hAnsi="Times New Roman"/>
                <w:sz w:val="28"/>
              </w:rPr>
              <w:t>indien</w:t>
            </w:r>
            <w:proofErr w:type="gramEnd"/>
            <w:r w:rsidR="00B26021">
              <w:rPr>
                <w:rFonts w:ascii="Times New Roman" w:hAnsi="Times New Roman"/>
                <w:sz w:val="28"/>
              </w:rPr>
              <w:t xml:space="preserve"> de territoriale bevoegdheid niet kan worden bepaald)</w:t>
            </w:r>
          </w:p>
          <w:p w14:paraId="7D8571C4" w14:textId="77777777"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Adres:</w:t>
            </w:r>
            <w:r>
              <w:rPr>
                <w:rFonts w:ascii="Times New Roman" w:hAnsi="Times New Roman"/>
                <w:sz w:val="28"/>
              </w:rPr>
              <w:tab/>
            </w:r>
            <w:r>
              <w:rPr>
                <w:rFonts w:ascii="Times New Roman" w:hAnsi="Times New Roman"/>
                <w:sz w:val="28"/>
              </w:rPr>
              <w:tab/>
            </w:r>
            <w:proofErr w:type="spellStart"/>
            <w:r>
              <w:rPr>
                <w:rFonts w:ascii="Times New Roman" w:hAnsi="Times New Roman"/>
                <w:sz w:val="28"/>
              </w:rPr>
              <w:t>Tavcarjeva</w:t>
            </w:r>
            <w:proofErr w:type="spellEnd"/>
            <w:r>
              <w:rPr>
                <w:rFonts w:ascii="Times New Roman" w:hAnsi="Times New Roman"/>
                <w:sz w:val="28"/>
              </w:rPr>
              <w:t xml:space="preserve"> 9</w:t>
            </w:r>
          </w:p>
          <w:p w14:paraId="036A5F39" w14:textId="77777777" w:rsidR="00B26021" w:rsidRPr="00FC2FDF" w:rsidRDefault="00B26021" w:rsidP="00FC2FDF">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Afdeling (divisie):</w:t>
            </w:r>
          </w:p>
          <w:p w14:paraId="22D3BA4B" w14:textId="77777777"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Stad:</w:t>
            </w:r>
            <w:r>
              <w:rPr>
                <w:rFonts w:ascii="Times New Roman" w:hAnsi="Times New Roman"/>
                <w:b/>
                <w:color w:val="365F91" w:themeColor="accent1" w:themeShade="BF"/>
                <w:sz w:val="28"/>
              </w:rPr>
              <w:tab/>
            </w:r>
            <w:r>
              <w:rPr>
                <w:rFonts w:ascii="Times New Roman" w:hAnsi="Times New Roman"/>
                <w:sz w:val="28"/>
              </w:rPr>
              <w:tab/>
            </w:r>
            <w:r>
              <w:rPr>
                <w:rFonts w:ascii="Times New Roman" w:hAnsi="Times New Roman"/>
                <w:sz w:val="28"/>
              </w:rPr>
              <w:tab/>
              <w:t>Ljubljana</w:t>
            </w:r>
          </w:p>
          <w:p w14:paraId="2F9E85A5" w14:textId="7D584500" w:rsidR="00B26021" w:rsidRPr="001A5470"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Postcode:</w:t>
            </w:r>
            <w:r>
              <w:rPr>
                <w:rFonts w:ascii="Times New Roman" w:hAnsi="Times New Roman"/>
                <w:b/>
                <w:sz w:val="28"/>
              </w:rPr>
              <w:tab/>
            </w:r>
            <w:r w:rsidR="006F6498">
              <w:rPr>
                <w:rFonts w:ascii="Times New Roman" w:hAnsi="Times New Roman"/>
                <w:b/>
                <w:sz w:val="28"/>
              </w:rPr>
              <w:t xml:space="preserve">          </w:t>
            </w:r>
            <w:r>
              <w:rPr>
                <w:rFonts w:ascii="Times New Roman" w:hAnsi="Times New Roman"/>
                <w:sz w:val="28"/>
              </w:rPr>
              <w:t>1000</w:t>
            </w:r>
          </w:p>
          <w:p w14:paraId="6F79DFD5" w14:textId="6DF87F08" w:rsidR="003714AC" w:rsidRPr="001A5470"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Telefoonnummer:</w:t>
            </w:r>
            <w:r w:rsidR="006F6498">
              <w:rPr>
                <w:rFonts w:ascii="Times New Roman" w:hAnsi="Times New Roman"/>
                <w:b/>
                <w:color w:val="365F91" w:themeColor="accent1" w:themeShade="BF"/>
                <w:sz w:val="28"/>
              </w:rPr>
              <w:t xml:space="preserve"> </w:t>
            </w:r>
            <w:r>
              <w:rPr>
                <w:rFonts w:ascii="Times New Roman" w:hAnsi="Times New Roman"/>
                <w:sz w:val="28"/>
              </w:rPr>
              <w:t>+386 (0)1 366 44 44</w:t>
            </w:r>
          </w:p>
          <w:p w14:paraId="318CE6DD" w14:textId="77777777" w:rsidR="00B26021" w:rsidRPr="001A5470" w:rsidRDefault="00B26021" w:rsidP="00FC2FDF">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Mobiel telefoonnummer:</w:t>
            </w:r>
          </w:p>
          <w:p w14:paraId="05818920" w14:textId="77777777" w:rsidR="003714AC"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Faxnummer:</w:t>
            </w:r>
            <w:r>
              <w:rPr>
                <w:rFonts w:ascii="Times New Roman" w:hAnsi="Times New Roman"/>
                <w:sz w:val="28"/>
              </w:rPr>
              <w:tab/>
              <w:t>+386 (0)1 366 45 18</w:t>
            </w:r>
          </w:p>
          <w:p w14:paraId="5576461F" w14:textId="77777777" w:rsidR="00C33B6D" w:rsidRPr="00FC2FDF" w:rsidRDefault="00B26021" w:rsidP="00FC2FDF">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E-mailadres:</w:t>
            </w:r>
          </w:p>
          <w:p w14:paraId="356D07A0" w14:textId="77777777" w:rsidR="00803CAD" w:rsidRPr="00720EA9" w:rsidRDefault="00803CAD" w:rsidP="00FC2FDF">
            <w:pPr>
              <w:jc w:val="both"/>
              <w:rPr>
                <w:rFonts w:ascii="Times New Roman" w:hAnsi="Times New Roman" w:cs="Times New Roman"/>
                <w:lang w:val="nl-NL"/>
              </w:rPr>
            </w:pPr>
          </w:p>
          <w:p w14:paraId="32CA6256" w14:textId="77777777" w:rsidR="00803CAD" w:rsidRPr="00C5565C" w:rsidRDefault="00803CAD" w:rsidP="00FC2FDF">
            <w:pPr>
              <w:jc w:val="both"/>
              <w:rPr>
                <w:rFonts w:ascii="Times New Roman" w:hAnsi="Times New Roman" w:cs="Times New Roman"/>
                <w:bCs/>
                <w:color w:val="000000"/>
                <w:sz w:val="28"/>
                <w:szCs w:val="28"/>
              </w:rPr>
            </w:pPr>
            <w:r>
              <w:rPr>
                <w:rStyle w:val="lev"/>
                <w:rFonts w:ascii="Times New Roman" w:hAnsi="Times New Roman"/>
                <w:b w:val="0"/>
                <w:color w:val="000000"/>
                <w:sz w:val="28"/>
              </w:rPr>
              <w:t xml:space="preserve">Slovenia aanvaardt </w:t>
            </w:r>
            <w:r>
              <w:rPr>
                <w:rStyle w:val="lev"/>
                <w:rFonts w:ascii="Times New Roman" w:hAnsi="Times New Roman"/>
                <w:color w:val="000000"/>
                <w:sz w:val="28"/>
              </w:rPr>
              <w:t>Sloveens en Engels volgens</w:t>
            </w:r>
            <w:r>
              <w:rPr>
                <w:rStyle w:val="lev"/>
                <w:rFonts w:ascii="Times New Roman" w:hAnsi="Times New Roman"/>
                <w:b w:val="0"/>
                <w:color w:val="000000"/>
                <w:sz w:val="28"/>
              </w:rPr>
              <w:t xml:space="preserve"> </w:t>
            </w:r>
            <w:hyperlink r:id="rId14" w:history="1">
              <w:r>
                <w:rPr>
                  <w:rStyle w:val="Lienhypertexte"/>
                  <w:rFonts w:ascii="Times New Roman" w:hAnsi="Times New Roman"/>
                  <w:sz w:val="28"/>
                </w:rPr>
                <w:t>zijn kennisgeving, die te vinden is op de website van het EJN</w:t>
              </w:r>
            </w:hyperlink>
            <w:r>
              <w:rPr>
                <w:rStyle w:val="lev"/>
                <w:rFonts w:ascii="Times New Roman" w:hAnsi="Times New Roman"/>
                <w:b w:val="0"/>
                <w:color w:val="000000"/>
                <w:sz w:val="28"/>
              </w:rPr>
              <w:t>.</w:t>
            </w:r>
          </w:p>
        </w:tc>
      </w:tr>
    </w:tbl>
    <w:p w14:paraId="2E7F14E3" w14:textId="77777777" w:rsidR="00E31A73" w:rsidRPr="00C5565C" w:rsidRDefault="00E31A73" w:rsidP="00C5565C">
      <w:pPr>
        <w:spacing w:after="160"/>
        <w:jc w:val="both"/>
        <w:rPr>
          <w:rStyle w:val="lev"/>
          <w:rFonts w:ascii="Times New Roman" w:hAnsi="Times New Roman" w:cs="Times New Roman"/>
          <w:b w:val="0"/>
          <w:color w:val="000000"/>
          <w:sz w:val="28"/>
          <w:szCs w:val="28"/>
        </w:rPr>
      </w:pPr>
    </w:p>
    <w:p w14:paraId="5C51278C" w14:textId="77777777" w:rsidR="00E31A73" w:rsidRPr="00C5565C" w:rsidRDefault="00E31A73" w:rsidP="00C5565C">
      <w:pPr>
        <w:spacing w:after="160"/>
        <w:jc w:val="both"/>
        <w:rPr>
          <w:rStyle w:val="lev"/>
          <w:rFonts w:ascii="Times New Roman" w:hAnsi="Times New Roman" w:cs="Times New Roman"/>
          <w:b w:val="0"/>
          <w:i/>
          <w:color w:val="000000"/>
          <w:sz w:val="28"/>
          <w:szCs w:val="28"/>
        </w:rPr>
      </w:pPr>
      <w:r>
        <w:rPr>
          <w:rStyle w:val="lev"/>
          <w:rFonts w:ascii="Times New Roman" w:hAnsi="Times New Roman"/>
          <w:b w:val="0"/>
          <w:i/>
          <w:color w:val="000000"/>
          <w:sz w:val="28"/>
        </w:rPr>
        <w:t xml:space="preserve">2. </w:t>
      </w:r>
      <w:proofErr w:type="spellStart"/>
      <w:r>
        <w:rPr>
          <w:rStyle w:val="lev"/>
          <w:rFonts w:ascii="Times New Roman" w:hAnsi="Times New Roman"/>
          <w:b w:val="0"/>
          <w:i/>
          <w:color w:val="000000"/>
          <w:sz w:val="28"/>
        </w:rPr>
        <w:t>Josip</w:t>
      </w:r>
      <w:proofErr w:type="spellEnd"/>
      <w:r>
        <w:rPr>
          <w:rStyle w:val="lev"/>
          <w:rFonts w:ascii="Times New Roman" w:hAnsi="Times New Roman"/>
          <w:b w:val="0"/>
          <w:i/>
          <w:color w:val="000000"/>
          <w:sz w:val="28"/>
        </w:rPr>
        <w:t xml:space="preserve"> </w:t>
      </w:r>
      <w:proofErr w:type="spellStart"/>
      <w:r>
        <w:rPr>
          <w:rStyle w:val="lev"/>
          <w:rFonts w:ascii="Times New Roman" w:hAnsi="Times New Roman"/>
          <w:b w:val="0"/>
          <w:i/>
          <w:color w:val="000000"/>
          <w:sz w:val="28"/>
        </w:rPr>
        <w:t>Knežević</w:t>
      </w:r>
      <w:proofErr w:type="spellEnd"/>
      <w:r>
        <w:rPr>
          <w:rStyle w:val="lev"/>
          <w:rFonts w:ascii="Times New Roman" w:hAnsi="Times New Roman"/>
          <w:b w:val="0"/>
          <w:i/>
          <w:color w:val="000000"/>
          <w:sz w:val="28"/>
        </w:rPr>
        <w:t>, van Kroatische nationaliteit, werd door de strafrechtbank van Miskolc, Hongarije voor diefstal tot 12 maanden gevangenisstraf veroordeeld. Hij werd in Zagreb geboren.</w:t>
      </w:r>
    </w:p>
    <w:p w14:paraId="306712F5" w14:textId="77777777" w:rsidR="00B26021" w:rsidRPr="00720EA9" w:rsidRDefault="00B26021" w:rsidP="00C5565C">
      <w:pPr>
        <w:spacing w:after="160"/>
        <w:jc w:val="both"/>
        <w:rPr>
          <w:rFonts w:ascii="Times New Roman" w:hAnsi="Times New Roman" w:cs="Times New Roman"/>
          <w:sz w:val="28"/>
          <w:szCs w:val="28"/>
          <w:lang w:val="nl-NL"/>
        </w:rPr>
      </w:pPr>
    </w:p>
    <w:p w14:paraId="7D4F0676" w14:textId="77777777" w:rsidR="00B26021" w:rsidRPr="00C5565C" w:rsidRDefault="00B26021" w:rsidP="00C5565C">
      <w:pPr>
        <w:spacing w:after="160"/>
        <w:jc w:val="both"/>
        <w:rPr>
          <w:rFonts w:ascii="Times New Roman" w:hAnsi="Times New Roman" w:cs="Times New Roman"/>
          <w:sz w:val="28"/>
          <w:szCs w:val="28"/>
        </w:rPr>
      </w:pPr>
      <w:r>
        <w:rPr>
          <w:rFonts w:ascii="Times New Roman" w:hAnsi="Times New Roman"/>
          <w:sz w:val="28"/>
        </w:rPr>
        <w:t>De bevoegde Hongaarse autoriteit bevindt zich in Boedapest en is bevoegd voor het land als geheel, zie de website van het EJN.</w:t>
      </w:r>
    </w:p>
    <w:tbl>
      <w:tblPr>
        <w:tblW w:w="9090" w:type="dxa"/>
        <w:tblInd w:w="-5" w:type="dxa"/>
        <w:tblCellMar>
          <w:left w:w="10" w:type="dxa"/>
          <w:right w:w="10" w:type="dxa"/>
        </w:tblCellMar>
        <w:tblLook w:val="0000" w:firstRow="0" w:lastRow="0" w:firstColumn="0" w:lastColumn="0" w:noHBand="0" w:noVBand="0"/>
      </w:tblPr>
      <w:tblGrid>
        <w:gridCol w:w="9090"/>
      </w:tblGrid>
      <w:tr w:rsidR="00B26021" w:rsidRPr="00C5565C" w14:paraId="3AFB8F5B" w14:textId="77777777" w:rsidTr="00FC2FDF">
        <w:trPr>
          <w:trHeight w:val="276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5BB7C551" w14:textId="77777777"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Naam</w:t>
            </w:r>
            <w:r>
              <w:rPr>
                <w:rFonts w:ascii="Times New Roman" w:hAnsi="Times New Roman"/>
                <w:sz w:val="28"/>
              </w:rPr>
              <w:tab/>
            </w:r>
            <w:r>
              <w:rPr>
                <w:rFonts w:ascii="Times New Roman" w:hAnsi="Times New Roman"/>
                <w:sz w:val="28"/>
              </w:rPr>
              <w:tab/>
              <w:t>Ministerie van Justitie</w:t>
            </w:r>
          </w:p>
          <w:p w14:paraId="3419965C" w14:textId="77777777"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Adres:</w:t>
            </w:r>
            <w:r>
              <w:rPr>
                <w:rFonts w:ascii="Times New Roman" w:hAnsi="Times New Roman"/>
                <w:color w:val="365F91" w:themeColor="accent1" w:themeShade="BF"/>
                <w:sz w:val="28"/>
              </w:rPr>
              <w:tab/>
            </w:r>
            <w:r>
              <w:rPr>
                <w:rFonts w:ascii="Times New Roman" w:hAnsi="Times New Roman"/>
                <w:sz w:val="28"/>
              </w:rPr>
              <w:tab/>
            </w:r>
            <w:proofErr w:type="spellStart"/>
            <w:r>
              <w:rPr>
                <w:rFonts w:ascii="Times New Roman" w:hAnsi="Times New Roman"/>
                <w:sz w:val="28"/>
              </w:rPr>
              <w:t>Kossuth</w:t>
            </w:r>
            <w:proofErr w:type="spellEnd"/>
            <w:r>
              <w:rPr>
                <w:rFonts w:ascii="Times New Roman" w:hAnsi="Times New Roman"/>
                <w:sz w:val="28"/>
              </w:rPr>
              <w:t xml:space="preserve"> tér 4</w:t>
            </w:r>
          </w:p>
          <w:p w14:paraId="54AA0A68" w14:textId="77777777" w:rsidR="00B26021" w:rsidRPr="00FC2FDF" w:rsidRDefault="00B26021" w:rsidP="00FC2FDF">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Afdeling (divisie):</w:t>
            </w:r>
          </w:p>
          <w:p w14:paraId="1A5E2075" w14:textId="77777777"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Stad:</w:t>
            </w:r>
            <w:r>
              <w:rPr>
                <w:rFonts w:ascii="Times New Roman" w:hAnsi="Times New Roman"/>
                <w:b/>
                <w:color w:val="365F91" w:themeColor="accent1" w:themeShade="BF"/>
                <w:sz w:val="28"/>
              </w:rPr>
              <w:tab/>
            </w:r>
            <w:r>
              <w:rPr>
                <w:rFonts w:ascii="Times New Roman" w:hAnsi="Times New Roman"/>
                <w:sz w:val="28"/>
              </w:rPr>
              <w:tab/>
            </w:r>
            <w:r>
              <w:rPr>
                <w:rFonts w:ascii="Times New Roman" w:hAnsi="Times New Roman"/>
                <w:sz w:val="28"/>
              </w:rPr>
              <w:tab/>
              <w:t>Boedapest</w:t>
            </w:r>
          </w:p>
          <w:p w14:paraId="280FF8D4" w14:textId="76607DCF"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Postcode:</w:t>
            </w:r>
            <w:r>
              <w:rPr>
                <w:rFonts w:ascii="Times New Roman" w:hAnsi="Times New Roman"/>
                <w:b/>
                <w:sz w:val="28"/>
              </w:rPr>
              <w:tab/>
            </w:r>
            <w:r w:rsidR="006F6498">
              <w:rPr>
                <w:rFonts w:ascii="Times New Roman" w:hAnsi="Times New Roman"/>
                <w:b/>
                <w:sz w:val="28"/>
              </w:rPr>
              <w:t xml:space="preserve">          </w:t>
            </w:r>
            <w:r>
              <w:rPr>
                <w:rFonts w:ascii="Times New Roman" w:hAnsi="Times New Roman"/>
                <w:sz w:val="28"/>
              </w:rPr>
              <w:t>1055</w:t>
            </w:r>
          </w:p>
          <w:p w14:paraId="07C9AC12" w14:textId="727EC733" w:rsidR="00EC001C"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Telefoonnummer:</w:t>
            </w:r>
            <w:r w:rsidR="006F6498">
              <w:rPr>
                <w:rFonts w:ascii="Times New Roman" w:hAnsi="Times New Roman"/>
                <w:b/>
                <w:color w:val="365F91" w:themeColor="accent1" w:themeShade="BF"/>
                <w:sz w:val="28"/>
              </w:rPr>
              <w:t xml:space="preserve"> </w:t>
            </w:r>
            <w:r>
              <w:rPr>
                <w:rFonts w:ascii="Times New Roman" w:hAnsi="Times New Roman"/>
                <w:sz w:val="28"/>
              </w:rPr>
              <w:t>+36 1 795 5823</w:t>
            </w:r>
          </w:p>
          <w:p w14:paraId="5EDAD3DA" w14:textId="77777777" w:rsidR="00B26021" w:rsidRPr="00FC2FDF" w:rsidRDefault="00B26021" w:rsidP="00FC2FDF">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Mobiel telefoonnummer:</w:t>
            </w:r>
          </w:p>
          <w:p w14:paraId="0BFE3D92" w14:textId="77777777" w:rsidR="00EC001C"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Faxnummer:</w:t>
            </w:r>
            <w:r>
              <w:rPr>
                <w:rFonts w:ascii="Times New Roman" w:hAnsi="Times New Roman"/>
                <w:sz w:val="28"/>
              </w:rPr>
              <w:tab/>
              <w:t xml:space="preserve">+36 1 795 0554 of +36 1 795 0552 </w:t>
            </w:r>
          </w:p>
          <w:p w14:paraId="338CC8AE" w14:textId="13922F91"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E-</w:t>
            </w:r>
            <w:proofErr w:type="gramStart"/>
            <w:r>
              <w:rPr>
                <w:rFonts w:ascii="Times New Roman" w:hAnsi="Times New Roman"/>
                <w:b/>
                <w:color w:val="365F91" w:themeColor="accent1" w:themeShade="BF"/>
                <w:sz w:val="28"/>
              </w:rPr>
              <w:t>mailadres:</w:t>
            </w:r>
            <w:r>
              <w:rPr>
                <w:rFonts w:ascii="Times New Roman" w:hAnsi="Times New Roman"/>
                <w:sz w:val="28"/>
              </w:rPr>
              <w:t xml:space="preserve"> </w:t>
            </w:r>
            <w:r w:rsidR="006F6498">
              <w:rPr>
                <w:rFonts w:ascii="Times New Roman" w:hAnsi="Times New Roman"/>
                <w:sz w:val="28"/>
              </w:rPr>
              <w:t xml:space="preserve">  </w:t>
            </w:r>
            <w:proofErr w:type="gramEnd"/>
            <w:r w:rsidR="006F6498">
              <w:rPr>
                <w:rFonts w:ascii="Times New Roman" w:hAnsi="Times New Roman"/>
                <w:sz w:val="28"/>
              </w:rPr>
              <w:t xml:space="preserve">      </w:t>
            </w:r>
            <w:proofErr w:type="spellStart"/>
            <w:r>
              <w:rPr>
                <w:rFonts w:ascii="Times New Roman" w:hAnsi="Times New Roman"/>
                <w:sz w:val="28"/>
              </w:rPr>
              <w:t>nemzb@im.gov.hu</w:t>
            </w:r>
            <w:proofErr w:type="spellEnd"/>
          </w:p>
        </w:tc>
      </w:tr>
    </w:tbl>
    <w:p w14:paraId="5FB76F39" w14:textId="77777777" w:rsidR="008A705F" w:rsidRPr="00C5565C" w:rsidRDefault="008A705F" w:rsidP="00C5565C">
      <w:pPr>
        <w:spacing w:after="160"/>
        <w:jc w:val="both"/>
        <w:rPr>
          <w:rFonts w:ascii="Times New Roman" w:hAnsi="Times New Roman" w:cs="Times New Roman"/>
          <w:sz w:val="28"/>
          <w:szCs w:val="28"/>
          <w:lang w:val="en-US"/>
        </w:rPr>
      </w:pPr>
    </w:p>
    <w:p w14:paraId="1B32BD65" w14:textId="77777777" w:rsidR="00B26021" w:rsidRPr="00C5565C" w:rsidRDefault="00B26021" w:rsidP="00C5565C">
      <w:pPr>
        <w:spacing w:after="160"/>
        <w:jc w:val="both"/>
        <w:rPr>
          <w:rFonts w:ascii="Times New Roman" w:hAnsi="Times New Roman" w:cs="Times New Roman"/>
          <w:sz w:val="28"/>
          <w:szCs w:val="28"/>
        </w:rPr>
      </w:pPr>
      <w:r>
        <w:rPr>
          <w:rFonts w:ascii="Times New Roman" w:hAnsi="Times New Roman"/>
          <w:sz w:val="28"/>
        </w:rPr>
        <w:t>De Kroatische bevoegde autoriteit bevindt zich in Zagreb, zie de website van het EJN.</w:t>
      </w:r>
    </w:p>
    <w:tbl>
      <w:tblPr>
        <w:tblW w:w="9090" w:type="dxa"/>
        <w:tblInd w:w="-5" w:type="dxa"/>
        <w:tblCellMar>
          <w:left w:w="10" w:type="dxa"/>
          <w:right w:w="10" w:type="dxa"/>
        </w:tblCellMar>
        <w:tblLook w:val="0000" w:firstRow="0" w:lastRow="0" w:firstColumn="0" w:lastColumn="0" w:noHBand="0" w:noVBand="0"/>
      </w:tblPr>
      <w:tblGrid>
        <w:gridCol w:w="9090"/>
      </w:tblGrid>
      <w:tr w:rsidR="00B26021" w:rsidRPr="00C5565C" w14:paraId="36425602" w14:textId="77777777" w:rsidTr="00FC2FDF">
        <w:trPr>
          <w:trHeight w:val="276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04987D73" w14:textId="77777777"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lastRenderedPageBreak/>
              <w:t>Naam</w:t>
            </w:r>
            <w:r>
              <w:rPr>
                <w:rFonts w:ascii="Times New Roman" w:hAnsi="Times New Roman"/>
                <w:sz w:val="28"/>
              </w:rPr>
              <w:tab/>
            </w:r>
            <w:r>
              <w:rPr>
                <w:rFonts w:ascii="Times New Roman" w:hAnsi="Times New Roman"/>
                <w:sz w:val="28"/>
              </w:rPr>
              <w:tab/>
              <w:t>Districtsrechtbank in Zagreb</w:t>
            </w:r>
          </w:p>
          <w:p w14:paraId="69114944" w14:textId="77777777"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Adres:</w:t>
            </w:r>
            <w:r>
              <w:rPr>
                <w:rFonts w:ascii="Times New Roman" w:hAnsi="Times New Roman"/>
                <w:sz w:val="28"/>
              </w:rPr>
              <w:tab/>
            </w:r>
            <w:r>
              <w:rPr>
                <w:rFonts w:ascii="Times New Roman" w:hAnsi="Times New Roman"/>
                <w:sz w:val="28"/>
              </w:rPr>
              <w:tab/>
            </w:r>
            <w:proofErr w:type="spellStart"/>
            <w:r>
              <w:rPr>
                <w:rFonts w:ascii="Times New Roman" w:hAnsi="Times New Roman"/>
                <w:sz w:val="28"/>
              </w:rPr>
              <w:t>Trg</w:t>
            </w:r>
            <w:proofErr w:type="spellEnd"/>
            <w:r>
              <w:rPr>
                <w:rFonts w:ascii="Times New Roman" w:hAnsi="Times New Roman"/>
                <w:sz w:val="28"/>
              </w:rPr>
              <w:t xml:space="preserve"> </w:t>
            </w:r>
            <w:proofErr w:type="spellStart"/>
            <w:r>
              <w:rPr>
                <w:rFonts w:ascii="Times New Roman" w:hAnsi="Times New Roman"/>
                <w:sz w:val="28"/>
              </w:rPr>
              <w:t>Nikole</w:t>
            </w:r>
            <w:proofErr w:type="spellEnd"/>
            <w:r>
              <w:rPr>
                <w:rFonts w:ascii="Times New Roman" w:hAnsi="Times New Roman"/>
                <w:sz w:val="28"/>
              </w:rPr>
              <w:t xml:space="preserve"> </w:t>
            </w:r>
            <w:proofErr w:type="spellStart"/>
            <w:r>
              <w:rPr>
                <w:rFonts w:ascii="Times New Roman" w:hAnsi="Times New Roman"/>
                <w:sz w:val="28"/>
              </w:rPr>
              <w:t>Šubića</w:t>
            </w:r>
            <w:proofErr w:type="spellEnd"/>
            <w:r>
              <w:rPr>
                <w:rFonts w:ascii="Times New Roman" w:hAnsi="Times New Roman"/>
                <w:sz w:val="28"/>
              </w:rPr>
              <w:t xml:space="preserve"> </w:t>
            </w:r>
            <w:proofErr w:type="spellStart"/>
            <w:r>
              <w:rPr>
                <w:rFonts w:ascii="Times New Roman" w:hAnsi="Times New Roman"/>
                <w:sz w:val="28"/>
              </w:rPr>
              <w:t>Zrinskog</w:t>
            </w:r>
            <w:proofErr w:type="spellEnd"/>
            <w:r>
              <w:rPr>
                <w:rFonts w:ascii="Times New Roman" w:hAnsi="Times New Roman"/>
                <w:sz w:val="28"/>
              </w:rPr>
              <w:t xml:space="preserve"> 5</w:t>
            </w:r>
          </w:p>
          <w:p w14:paraId="5734A126" w14:textId="77777777" w:rsidR="00B26021" w:rsidRPr="00FC2FDF" w:rsidRDefault="00B26021" w:rsidP="00FC2FDF">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Afdeling (divisie):</w:t>
            </w:r>
          </w:p>
          <w:p w14:paraId="19171AC7" w14:textId="77777777"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Stad:</w:t>
            </w:r>
            <w:r>
              <w:rPr>
                <w:rFonts w:ascii="Times New Roman" w:hAnsi="Times New Roman"/>
                <w:b/>
                <w:color w:val="365F91" w:themeColor="accent1" w:themeShade="BF"/>
                <w:sz w:val="28"/>
              </w:rPr>
              <w:tab/>
            </w:r>
            <w:r>
              <w:rPr>
                <w:rFonts w:ascii="Times New Roman" w:hAnsi="Times New Roman"/>
                <w:sz w:val="28"/>
              </w:rPr>
              <w:tab/>
            </w:r>
            <w:r>
              <w:rPr>
                <w:rFonts w:ascii="Times New Roman" w:hAnsi="Times New Roman"/>
                <w:sz w:val="28"/>
              </w:rPr>
              <w:tab/>
              <w:t>Zagreb</w:t>
            </w:r>
          </w:p>
          <w:p w14:paraId="266B1451" w14:textId="77777777" w:rsidR="00B26021" w:rsidRPr="00FC2FDF" w:rsidRDefault="00B26021" w:rsidP="00FC2FDF">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Postcode:</w:t>
            </w:r>
          </w:p>
          <w:p w14:paraId="74F740F6" w14:textId="6E48B381" w:rsidR="00EC001C"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Telefoonnummer:</w:t>
            </w:r>
            <w:r w:rsidR="006F6498">
              <w:rPr>
                <w:rFonts w:ascii="Times New Roman" w:hAnsi="Times New Roman"/>
                <w:b/>
                <w:color w:val="365F91" w:themeColor="accent1" w:themeShade="BF"/>
                <w:sz w:val="28"/>
              </w:rPr>
              <w:t xml:space="preserve"> </w:t>
            </w:r>
            <w:r>
              <w:rPr>
                <w:rFonts w:ascii="Times New Roman" w:hAnsi="Times New Roman"/>
                <w:sz w:val="28"/>
              </w:rPr>
              <w:t xml:space="preserve">(+385 </w:t>
            </w:r>
            <w:proofErr w:type="gramStart"/>
            <w:r>
              <w:rPr>
                <w:rFonts w:ascii="Times New Roman" w:hAnsi="Times New Roman"/>
                <w:sz w:val="28"/>
              </w:rPr>
              <w:t>1 )</w:t>
            </w:r>
            <w:proofErr w:type="gramEnd"/>
            <w:r>
              <w:rPr>
                <w:rFonts w:ascii="Times New Roman" w:hAnsi="Times New Roman"/>
                <w:sz w:val="28"/>
              </w:rPr>
              <w:t xml:space="preserve"> 4801-069</w:t>
            </w:r>
          </w:p>
          <w:p w14:paraId="4C841FE4" w14:textId="77777777" w:rsidR="00B26021" w:rsidRPr="00FC2FDF" w:rsidRDefault="00B26021" w:rsidP="00FC2FDF">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Mobiel telefoonnummer:</w:t>
            </w:r>
          </w:p>
          <w:p w14:paraId="03C857DB" w14:textId="77777777" w:rsidR="00EC001C"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Faxnummer:</w:t>
            </w:r>
            <w:r>
              <w:rPr>
                <w:rFonts w:ascii="Times New Roman" w:hAnsi="Times New Roman"/>
                <w:sz w:val="28"/>
              </w:rPr>
              <w:tab/>
              <w:t xml:space="preserve">(+3851) 4920- 260 </w:t>
            </w:r>
          </w:p>
          <w:p w14:paraId="37DF20DC" w14:textId="77777777"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E-mailadres:</w:t>
            </w:r>
            <w:r>
              <w:rPr>
                <w:rFonts w:ascii="Times New Roman" w:hAnsi="Times New Roman"/>
                <w:sz w:val="28"/>
              </w:rPr>
              <w:tab/>
            </w:r>
            <w:hyperlink r:id="rId15" w:history="1">
              <w:r>
                <w:rPr>
                  <w:rStyle w:val="Lienhypertexte"/>
                  <w:rFonts w:ascii="Times New Roman" w:hAnsi="Times New Roman"/>
                  <w:sz w:val="28"/>
                </w:rPr>
                <w:t>ured.predsjednika@zszg.pravosudje.hr</w:t>
              </w:r>
            </w:hyperlink>
          </w:p>
          <w:p w14:paraId="05FC6986" w14:textId="77777777" w:rsidR="00EC001C" w:rsidRPr="00720EA9" w:rsidRDefault="00EC001C" w:rsidP="00FC2FDF">
            <w:pPr>
              <w:jc w:val="both"/>
              <w:rPr>
                <w:rFonts w:ascii="Times New Roman" w:hAnsi="Times New Roman" w:cs="Times New Roman"/>
                <w:sz w:val="28"/>
                <w:szCs w:val="28"/>
                <w:lang w:val="nl-NL"/>
              </w:rPr>
            </w:pPr>
          </w:p>
          <w:p w14:paraId="3F68E5BD" w14:textId="77777777" w:rsidR="008C3031" w:rsidRPr="00A16D14" w:rsidRDefault="00EC001C" w:rsidP="00813BC6">
            <w:pPr>
              <w:jc w:val="both"/>
              <w:rPr>
                <w:rFonts w:ascii="Times New Roman" w:hAnsi="Times New Roman" w:cs="Times New Roman"/>
                <w:sz w:val="28"/>
                <w:szCs w:val="28"/>
              </w:rPr>
            </w:pPr>
            <w:r>
              <w:rPr>
                <w:rStyle w:val="lev"/>
                <w:rFonts w:ascii="Times New Roman" w:hAnsi="Times New Roman"/>
                <w:b w:val="0"/>
                <w:color w:val="000000"/>
                <w:sz w:val="28"/>
              </w:rPr>
              <w:t xml:space="preserve">Kroatië aanvaardt </w:t>
            </w:r>
            <w:r>
              <w:rPr>
                <w:rStyle w:val="lev"/>
                <w:rFonts w:ascii="Times New Roman" w:hAnsi="Times New Roman"/>
                <w:color w:val="000000"/>
                <w:sz w:val="28"/>
              </w:rPr>
              <w:t>Sloveens en Engels volgens</w:t>
            </w:r>
            <w:r>
              <w:rPr>
                <w:rStyle w:val="lev"/>
                <w:rFonts w:ascii="Times New Roman" w:hAnsi="Times New Roman"/>
                <w:b w:val="0"/>
                <w:color w:val="000000"/>
                <w:sz w:val="28"/>
              </w:rPr>
              <w:t xml:space="preserve"> </w:t>
            </w:r>
            <w:hyperlink r:id="rId16" w:history="1">
              <w:r>
                <w:rPr>
                  <w:rStyle w:val="Lienhypertexte"/>
                  <w:rFonts w:ascii="Times New Roman" w:hAnsi="Times New Roman"/>
                  <w:sz w:val="28"/>
                </w:rPr>
                <w:t>zijn kennisgeving, die te vinden is op de website van het EJN</w:t>
              </w:r>
            </w:hyperlink>
            <w:r>
              <w:rPr>
                <w:rStyle w:val="lev"/>
                <w:rFonts w:ascii="Times New Roman" w:hAnsi="Times New Roman"/>
                <w:b w:val="0"/>
                <w:color w:val="000000"/>
                <w:sz w:val="28"/>
              </w:rPr>
              <w:t>.</w:t>
            </w:r>
          </w:p>
        </w:tc>
      </w:tr>
    </w:tbl>
    <w:p w14:paraId="29EA561B" w14:textId="77777777" w:rsidR="00EC001C" w:rsidRPr="00C5565C" w:rsidRDefault="00EC001C" w:rsidP="00C5565C">
      <w:pPr>
        <w:spacing w:after="160"/>
        <w:rPr>
          <w:rStyle w:val="lev"/>
          <w:rFonts w:ascii="Times New Roman" w:hAnsi="Times New Roman" w:cs="Times New Roman"/>
          <w:b w:val="0"/>
          <w:color w:val="000000"/>
          <w:sz w:val="28"/>
          <w:szCs w:val="28"/>
        </w:rPr>
      </w:pPr>
    </w:p>
    <w:p w14:paraId="1DF6194F" w14:textId="77777777" w:rsidR="009C192F" w:rsidRDefault="00E31A73" w:rsidP="00C5565C">
      <w:pPr>
        <w:spacing w:after="160"/>
        <w:jc w:val="both"/>
        <w:rPr>
          <w:rStyle w:val="lev"/>
          <w:rFonts w:ascii="Times New Roman" w:hAnsi="Times New Roman" w:cs="Times New Roman"/>
          <w:b w:val="0"/>
          <w:i/>
          <w:color w:val="000000"/>
          <w:sz w:val="28"/>
          <w:szCs w:val="28"/>
        </w:rPr>
      </w:pPr>
      <w:r>
        <w:rPr>
          <w:rStyle w:val="lev"/>
          <w:rFonts w:ascii="Times New Roman" w:hAnsi="Times New Roman"/>
          <w:b w:val="0"/>
          <w:i/>
          <w:color w:val="000000"/>
          <w:sz w:val="28"/>
        </w:rPr>
        <w:t xml:space="preserve">3. </w:t>
      </w:r>
      <w:proofErr w:type="spellStart"/>
      <w:r>
        <w:rPr>
          <w:rStyle w:val="lev"/>
          <w:rFonts w:ascii="Times New Roman" w:hAnsi="Times New Roman"/>
          <w:b w:val="0"/>
          <w:i/>
          <w:color w:val="000000"/>
          <w:sz w:val="28"/>
        </w:rPr>
        <w:t>Florin</w:t>
      </w:r>
      <w:proofErr w:type="spellEnd"/>
      <w:r>
        <w:rPr>
          <w:rStyle w:val="lev"/>
          <w:rFonts w:ascii="Times New Roman" w:hAnsi="Times New Roman"/>
          <w:b w:val="0"/>
          <w:i/>
          <w:color w:val="000000"/>
          <w:sz w:val="28"/>
        </w:rPr>
        <w:t xml:space="preserve"> </w:t>
      </w:r>
      <w:proofErr w:type="spellStart"/>
      <w:r>
        <w:rPr>
          <w:rStyle w:val="lev"/>
          <w:rFonts w:ascii="Times New Roman" w:hAnsi="Times New Roman"/>
          <w:b w:val="0"/>
          <w:i/>
          <w:color w:val="000000"/>
          <w:sz w:val="28"/>
        </w:rPr>
        <w:t>Radu</w:t>
      </w:r>
      <w:proofErr w:type="spellEnd"/>
      <w:r>
        <w:rPr>
          <w:rStyle w:val="lev"/>
          <w:rFonts w:ascii="Times New Roman" w:hAnsi="Times New Roman"/>
          <w:b w:val="0"/>
          <w:i/>
          <w:color w:val="000000"/>
          <w:sz w:val="28"/>
        </w:rPr>
        <w:t xml:space="preserve">, van Roemeense nationaliteit, werd op 1 juni 2015 door de districtsrechtbank van </w:t>
      </w:r>
      <w:proofErr w:type="spellStart"/>
      <w:r>
        <w:rPr>
          <w:rStyle w:val="lev"/>
          <w:rFonts w:ascii="Times New Roman" w:hAnsi="Times New Roman"/>
          <w:b w:val="0"/>
          <w:i/>
          <w:color w:val="000000"/>
          <w:sz w:val="28"/>
        </w:rPr>
        <w:t>Kaunas</w:t>
      </w:r>
      <w:proofErr w:type="spellEnd"/>
      <w:r>
        <w:rPr>
          <w:rStyle w:val="lev"/>
          <w:rFonts w:ascii="Times New Roman" w:hAnsi="Times New Roman"/>
          <w:b w:val="0"/>
          <w:i/>
          <w:color w:val="000000"/>
          <w:sz w:val="28"/>
        </w:rPr>
        <w:t>, strafkamer tot een straf van 15 jaar veroordeeld voor twee in 2013 gepleegde moorden. Op 7 juli 2020 wenst de Litouwse bevoegde autoriteit het vonnis aan Roemenië over te dragen.</w:t>
      </w:r>
    </w:p>
    <w:p w14:paraId="0535BAD4" w14:textId="77777777" w:rsidR="00FC2FDF" w:rsidRPr="00FC2FDF" w:rsidRDefault="00FC2FDF" w:rsidP="00C5565C">
      <w:pPr>
        <w:spacing w:after="160"/>
        <w:jc w:val="both"/>
        <w:rPr>
          <w:rStyle w:val="lev"/>
          <w:rFonts w:ascii="Times New Roman" w:hAnsi="Times New Roman" w:cs="Times New Roman"/>
          <w:b w:val="0"/>
          <w:i/>
          <w:color w:val="000000"/>
          <w:sz w:val="28"/>
          <w:szCs w:val="28"/>
        </w:rPr>
      </w:pPr>
    </w:p>
    <w:p w14:paraId="794D034C" w14:textId="77777777" w:rsidR="009C192F" w:rsidRPr="00C5565C" w:rsidRDefault="009C192F" w:rsidP="00C5565C">
      <w:pPr>
        <w:spacing w:after="160"/>
        <w:jc w:val="both"/>
        <w:rPr>
          <w:rFonts w:ascii="Times New Roman" w:hAnsi="Times New Roman" w:cs="Times New Roman"/>
          <w:sz w:val="28"/>
          <w:szCs w:val="28"/>
        </w:rPr>
      </w:pPr>
      <w:r>
        <w:rPr>
          <w:rFonts w:ascii="Times New Roman" w:hAnsi="Times New Roman"/>
          <w:sz w:val="28"/>
        </w:rPr>
        <w:t xml:space="preserve">De bevoegde Litouwse autoriteit bevindt zich in </w:t>
      </w:r>
      <w:proofErr w:type="spellStart"/>
      <w:r>
        <w:rPr>
          <w:rFonts w:ascii="Times New Roman" w:hAnsi="Times New Roman"/>
          <w:sz w:val="28"/>
        </w:rPr>
        <w:t>Kaunas</w:t>
      </w:r>
      <w:proofErr w:type="spellEnd"/>
      <w:r>
        <w:rPr>
          <w:rFonts w:ascii="Times New Roman" w:hAnsi="Times New Roman"/>
          <w:sz w:val="28"/>
        </w:rPr>
        <w:t xml:space="preserve"> en is bevoegd voor het land als geheel, zie de website van het EJN.</w:t>
      </w:r>
    </w:p>
    <w:tbl>
      <w:tblPr>
        <w:tblW w:w="9090" w:type="dxa"/>
        <w:tblInd w:w="-5" w:type="dxa"/>
        <w:tblCellMar>
          <w:left w:w="10" w:type="dxa"/>
          <w:right w:w="10" w:type="dxa"/>
        </w:tblCellMar>
        <w:tblLook w:val="0000" w:firstRow="0" w:lastRow="0" w:firstColumn="0" w:lastColumn="0" w:noHBand="0" w:noVBand="0"/>
      </w:tblPr>
      <w:tblGrid>
        <w:gridCol w:w="9090"/>
      </w:tblGrid>
      <w:tr w:rsidR="009C192F" w:rsidRPr="00C5565C" w14:paraId="1A7468DF" w14:textId="77777777" w:rsidTr="00FC2FDF">
        <w:trPr>
          <w:trHeight w:val="416"/>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1A8461DD" w14:textId="77777777" w:rsidR="009C192F" w:rsidRPr="00C5565C" w:rsidRDefault="009C192F" w:rsidP="00FC2FDF">
            <w:pPr>
              <w:jc w:val="both"/>
              <w:rPr>
                <w:rFonts w:ascii="Times New Roman" w:hAnsi="Times New Roman" w:cs="Times New Roman"/>
                <w:sz w:val="28"/>
                <w:szCs w:val="28"/>
              </w:rPr>
            </w:pPr>
            <w:r>
              <w:rPr>
                <w:rFonts w:ascii="Times New Roman" w:hAnsi="Times New Roman"/>
                <w:b/>
                <w:color w:val="365F91" w:themeColor="accent1" w:themeShade="BF"/>
                <w:sz w:val="28"/>
              </w:rPr>
              <w:t>Naam</w:t>
            </w:r>
            <w:r>
              <w:rPr>
                <w:rFonts w:ascii="Times New Roman" w:hAnsi="Times New Roman"/>
                <w:color w:val="365F91" w:themeColor="accent1" w:themeShade="BF"/>
                <w:sz w:val="28"/>
              </w:rPr>
              <w:tab/>
            </w:r>
            <w:r>
              <w:rPr>
                <w:rFonts w:ascii="Times New Roman" w:hAnsi="Times New Roman"/>
                <w:sz w:val="28"/>
              </w:rPr>
              <w:tab/>
              <w:t xml:space="preserve">Districtsrechtbank van </w:t>
            </w:r>
            <w:proofErr w:type="spellStart"/>
            <w:r>
              <w:rPr>
                <w:rFonts w:ascii="Times New Roman" w:hAnsi="Times New Roman"/>
                <w:sz w:val="28"/>
              </w:rPr>
              <w:t>Kaunas</w:t>
            </w:r>
            <w:proofErr w:type="spellEnd"/>
            <w:r>
              <w:rPr>
                <w:rFonts w:ascii="Times New Roman" w:hAnsi="Times New Roman"/>
                <w:sz w:val="28"/>
              </w:rPr>
              <w:t xml:space="preserve">, Kamer van </w:t>
            </w:r>
            <w:proofErr w:type="spellStart"/>
            <w:r>
              <w:rPr>
                <w:rFonts w:ascii="Times New Roman" w:hAnsi="Times New Roman"/>
                <w:sz w:val="28"/>
              </w:rPr>
              <w:t>Kaunas</w:t>
            </w:r>
            <w:proofErr w:type="spellEnd"/>
          </w:p>
          <w:p w14:paraId="63AB1A73" w14:textId="77777777" w:rsidR="009C192F" w:rsidRPr="00C5565C" w:rsidRDefault="009C192F" w:rsidP="00FC2FDF">
            <w:pPr>
              <w:jc w:val="both"/>
              <w:rPr>
                <w:rFonts w:ascii="Times New Roman" w:hAnsi="Times New Roman" w:cs="Times New Roman"/>
                <w:sz w:val="28"/>
                <w:szCs w:val="28"/>
              </w:rPr>
            </w:pPr>
            <w:r>
              <w:rPr>
                <w:rFonts w:ascii="Times New Roman" w:hAnsi="Times New Roman"/>
                <w:b/>
                <w:color w:val="365F91" w:themeColor="accent1" w:themeShade="BF"/>
                <w:sz w:val="28"/>
              </w:rPr>
              <w:t>Adres:</w:t>
            </w:r>
            <w:r>
              <w:rPr>
                <w:rFonts w:ascii="Times New Roman" w:hAnsi="Times New Roman"/>
                <w:b/>
                <w:sz w:val="28"/>
              </w:rPr>
              <w:tab/>
            </w:r>
            <w:r>
              <w:rPr>
                <w:rFonts w:ascii="Times New Roman" w:hAnsi="Times New Roman"/>
                <w:sz w:val="28"/>
              </w:rPr>
              <w:tab/>
            </w:r>
            <w:proofErr w:type="spellStart"/>
            <w:r>
              <w:rPr>
                <w:rFonts w:ascii="Times New Roman" w:hAnsi="Times New Roman"/>
                <w:sz w:val="28"/>
              </w:rPr>
              <w:t>Laisvės</w:t>
            </w:r>
            <w:proofErr w:type="spellEnd"/>
            <w:r>
              <w:rPr>
                <w:rFonts w:ascii="Times New Roman" w:hAnsi="Times New Roman"/>
                <w:sz w:val="28"/>
              </w:rPr>
              <w:t xml:space="preserve"> al. 103</w:t>
            </w:r>
          </w:p>
          <w:p w14:paraId="36228C56" w14:textId="77777777" w:rsidR="009C192F" w:rsidRPr="00FC2FDF" w:rsidRDefault="009C192F" w:rsidP="00FC2FDF">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Afdeling (divisie):</w:t>
            </w:r>
          </w:p>
          <w:p w14:paraId="666EA1EC" w14:textId="77777777" w:rsidR="009C192F" w:rsidRPr="00C5565C" w:rsidRDefault="009C192F" w:rsidP="00FC2FDF">
            <w:pPr>
              <w:jc w:val="both"/>
              <w:rPr>
                <w:rFonts w:ascii="Times New Roman" w:hAnsi="Times New Roman" w:cs="Times New Roman"/>
                <w:sz w:val="28"/>
                <w:szCs w:val="28"/>
              </w:rPr>
            </w:pPr>
            <w:r>
              <w:rPr>
                <w:rFonts w:ascii="Times New Roman" w:hAnsi="Times New Roman"/>
                <w:b/>
                <w:color w:val="365F91" w:themeColor="accent1" w:themeShade="BF"/>
                <w:sz w:val="28"/>
              </w:rPr>
              <w:t>Stad:</w:t>
            </w:r>
            <w:r>
              <w:rPr>
                <w:rFonts w:ascii="Times New Roman" w:hAnsi="Times New Roman"/>
                <w:b/>
                <w:color w:val="365F91" w:themeColor="accent1" w:themeShade="BF"/>
                <w:sz w:val="28"/>
              </w:rPr>
              <w:tab/>
            </w:r>
            <w:r>
              <w:rPr>
                <w:rFonts w:ascii="Times New Roman" w:hAnsi="Times New Roman"/>
                <w:sz w:val="28"/>
              </w:rPr>
              <w:tab/>
            </w:r>
            <w:r>
              <w:rPr>
                <w:rFonts w:ascii="Times New Roman" w:hAnsi="Times New Roman"/>
                <w:sz w:val="28"/>
              </w:rPr>
              <w:tab/>
            </w:r>
            <w:proofErr w:type="spellStart"/>
            <w:r>
              <w:rPr>
                <w:rFonts w:ascii="Times New Roman" w:hAnsi="Times New Roman"/>
                <w:sz w:val="28"/>
              </w:rPr>
              <w:t>Kaunas</w:t>
            </w:r>
            <w:proofErr w:type="spellEnd"/>
          </w:p>
          <w:p w14:paraId="3D46BD0A" w14:textId="319F48BD" w:rsidR="009C192F" w:rsidRPr="00C5565C" w:rsidRDefault="009C192F" w:rsidP="00FC2FDF">
            <w:pPr>
              <w:jc w:val="both"/>
              <w:rPr>
                <w:rFonts w:ascii="Times New Roman" w:hAnsi="Times New Roman" w:cs="Times New Roman"/>
                <w:sz w:val="28"/>
                <w:szCs w:val="28"/>
              </w:rPr>
            </w:pPr>
            <w:r>
              <w:rPr>
                <w:rFonts w:ascii="Times New Roman" w:hAnsi="Times New Roman"/>
                <w:b/>
                <w:color w:val="365F91" w:themeColor="accent1" w:themeShade="BF"/>
                <w:sz w:val="28"/>
              </w:rPr>
              <w:t>Postcode:</w:t>
            </w:r>
            <w:r>
              <w:rPr>
                <w:rFonts w:ascii="Times New Roman" w:hAnsi="Times New Roman"/>
                <w:sz w:val="28"/>
              </w:rPr>
              <w:t xml:space="preserve"> </w:t>
            </w:r>
            <w:r>
              <w:rPr>
                <w:rFonts w:ascii="Times New Roman" w:hAnsi="Times New Roman"/>
                <w:sz w:val="28"/>
              </w:rPr>
              <w:tab/>
            </w:r>
            <w:r w:rsidR="006F6498">
              <w:rPr>
                <w:rFonts w:ascii="Times New Roman" w:hAnsi="Times New Roman"/>
                <w:sz w:val="28"/>
              </w:rPr>
              <w:t xml:space="preserve">          </w:t>
            </w:r>
            <w:r>
              <w:rPr>
                <w:rFonts w:ascii="Times New Roman" w:hAnsi="Times New Roman"/>
                <w:sz w:val="28"/>
              </w:rPr>
              <w:t>44291</w:t>
            </w:r>
          </w:p>
          <w:p w14:paraId="5DCF0E75" w14:textId="57C9B2BA" w:rsidR="00EC001C" w:rsidRPr="00C5565C" w:rsidRDefault="009C192F" w:rsidP="00FC2FDF">
            <w:pPr>
              <w:jc w:val="both"/>
              <w:rPr>
                <w:rFonts w:ascii="Times New Roman" w:hAnsi="Times New Roman" w:cs="Times New Roman"/>
                <w:sz w:val="28"/>
                <w:szCs w:val="28"/>
              </w:rPr>
            </w:pPr>
            <w:r>
              <w:rPr>
                <w:rFonts w:ascii="Times New Roman" w:hAnsi="Times New Roman"/>
                <w:b/>
                <w:color w:val="365F91" w:themeColor="accent1" w:themeShade="BF"/>
                <w:sz w:val="28"/>
              </w:rPr>
              <w:t>Telefoonnummer:</w:t>
            </w:r>
            <w:r w:rsidR="006F6498">
              <w:rPr>
                <w:rFonts w:ascii="Times New Roman" w:hAnsi="Times New Roman"/>
                <w:b/>
                <w:color w:val="365F91" w:themeColor="accent1" w:themeShade="BF"/>
                <w:sz w:val="28"/>
              </w:rPr>
              <w:t xml:space="preserve"> </w:t>
            </w:r>
            <w:r>
              <w:rPr>
                <w:rFonts w:ascii="Times New Roman" w:hAnsi="Times New Roman"/>
                <w:sz w:val="28"/>
              </w:rPr>
              <w:t>+370 (37) 244 522</w:t>
            </w:r>
          </w:p>
          <w:p w14:paraId="6B6A98EF" w14:textId="77777777" w:rsidR="009C192F" w:rsidRPr="00FC2FDF" w:rsidRDefault="009C192F" w:rsidP="00FC2FDF">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Mobiel telefoonnummer:</w:t>
            </w:r>
          </w:p>
          <w:p w14:paraId="737A0162" w14:textId="77777777" w:rsidR="00EC001C" w:rsidRPr="00C5565C" w:rsidRDefault="009C192F" w:rsidP="00FC2FDF">
            <w:pPr>
              <w:jc w:val="both"/>
              <w:rPr>
                <w:rFonts w:ascii="Times New Roman" w:hAnsi="Times New Roman" w:cs="Times New Roman"/>
                <w:sz w:val="28"/>
                <w:szCs w:val="28"/>
              </w:rPr>
            </w:pPr>
            <w:r>
              <w:rPr>
                <w:rFonts w:ascii="Times New Roman" w:hAnsi="Times New Roman"/>
                <w:b/>
                <w:color w:val="365F91" w:themeColor="accent1" w:themeShade="BF"/>
                <w:sz w:val="28"/>
              </w:rPr>
              <w:t>Faxnummer:</w:t>
            </w:r>
            <w:r>
              <w:rPr>
                <w:rFonts w:ascii="Times New Roman" w:hAnsi="Times New Roman"/>
                <w:sz w:val="28"/>
              </w:rPr>
              <w:tab/>
              <w:t>+370 37 424 743</w:t>
            </w:r>
          </w:p>
          <w:p w14:paraId="2A93F07C" w14:textId="77777777" w:rsidR="009C192F" w:rsidRPr="00C5565C" w:rsidRDefault="009C192F" w:rsidP="00FC2FDF">
            <w:pPr>
              <w:jc w:val="both"/>
              <w:rPr>
                <w:rFonts w:ascii="Times New Roman" w:hAnsi="Times New Roman" w:cs="Times New Roman"/>
                <w:sz w:val="28"/>
                <w:szCs w:val="28"/>
              </w:rPr>
            </w:pPr>
            <w:r>
              <w:rPr>
                <w:rFonts w:ascii="Times New Roman" w:hAnsi="Times New Roman"/>
                <w:b/>
                <w:color w:val="365F91" w:themeColor="accent1" w:themeShade="BF"/>
                <w:sz w:val="28"/>
              </w:rPr>
              <w:t>E-mailadres:</w:t>
            </w:r>
            <w:r>
              <w:rPr>
                <w:rFonts w:ascii="Times New Roman" w:hAnsi="Times New Roman"/>
                <w:sz w:val="28"/>
              </w:rPr>
              <w:tab/>
            </w:r>
            <w:hyperlink r:id="rId17" w:history="1">
              <w:r>
                <w:rPr>
                  <w:rStyle w:val="Lienhypertexte"/>
                  <w:rFonts w:ascii="Times New Roman" w:hAnsi="Times New Roman"/>
                  <w:sz w:val="28"/>
                </w:rPr>
                <w:t>kauno.apylinkes@teismas.lt</w:t>
              </w:r>
            </w:hyperlink>
          </w:p>
          <w:p w14:paraId="087D7D79" w14:textId="77777777" w:rsidR="00EC001C" w:rsidRPr="00720EA9" w:rsidRDefault="00EC001C" w:rsidP="00FC2FDF">
            <w:pPr>
              <w:jc w:val="both"/>
              <w:rPr>
                <w:rFonts w:ascii="Times New Roman" w:hAnsi="Times New Roman" w:cs="Times New Roman"/>
                <w:sz w:val="28"/>
                <w:szCs w:val="28"/>
                <w:lang w:val="nl-NL"/>
              </w:rPr>
            </w:pPr>
          </w:p>
          <w:p w14:paraId="514335D1" w14:textId="77777777" w:rsidR="00D12BBD" w:rsidRPr="00C56075" w:rsidRDefault="00EC001C" w:rsidP="00FC2FDF">
            <w:pPr>
              <w:jc w:val="both"/>
              <w:rPr>
                <w:rFonts w:ascii="Times New Roman" w:eastAsia="Times New Roman" w:hAnsi="Times New Roman" w:cs="Times New Roman"/>
                <w:color w:val="000000"/>
                <w:sz w:val="28"/>
                <w:szCs w:val="28"/>
              </w:rPr>
            </w:pPr>
            <w:r>
              <w:rPr>
                <w:rFonts w:ascii="Times New Roman" w:hAnsi="Times New Roman"/>
              </w:rPr>
              <w:t xml:space="preserve">Het </w:t>
            </w:r>
            <w:proofErr w:type="spellStart"/>
            <w:r>
              <w:rPr>
                <w:rFonts w:ascii="Times New Roman" w:hAnsi="Times New Roman"/>
                <w:sz w:val="28"/>
              </w:rPr>
              <w:t>Curtea</w:t>
            </w:r>
            <w:proofErr w:type="spellEnd"/>
            <w:r>
              <w:rPr>
                <w:rFonts w:ascii="Times New Roman" w:hAnsi="Times New Roman"/>
                <w:sz w:val="28"/>
              </w:rPr>
              <w:t xml:space="preserve"> de Apel (regionaal) is de Roemeense bevoegde autoriteit, zie de website van het EJN.</w:t>
            </w:r>
            <w:r>
              <w:rPr>
                <w:rFonts w:ascii="Times New Roman" w:hAnsi="Times New Roman"/>
                <w:color w:val="000000"/>
                <w:sz w:val="28"/>
              </w:rPr>
              <w:t xml:space="preserve"> We weten niet precies uit welk deel van Roemenië </w:t>
            </w:r>
            <w:proofErr w:type="spellStart"/>
            <w:r>
              <w:rPr>
                <w:rFonts w:ascii="Times New Roman" w:hAnsi="Times New Roman"/>
                <w:color w:val="000000"/>
                <w:sz w:val="28"/>
              </w:rPr>
              <w:t>Radu</w:t>
            </w:r>
            <w:proofErr w:type="spellEnd"/>
            <w:r>
              <w:rPr>
                <w:rFonts w:ascii="Times New Roman" w:hAnsi="Times New Roman"/>
                <w:color w:val="000000"/>
                <w:sz w:val="28"/>
              </w:rPr>
              <w:t xml:space="preserve"> afkomstig is. Dat betekent dat meer informatie nodig is. </w:t>
            </w:r>
            <w:r>
              <w:rPr>
                <w:rStyle w:val="lev"/>
                <w:rFonts w:ascii="Times New Roman" w:hAnsi="Times New Roman"/>
                <w:b w:val="0"/>
                <w:color w:val="000000"/>
                <w:sz w:val="28"/>
              </w:rPr>
              <w:t xml:space="preserve">Volgens </w:t>
            </w:r>
            <w:hyperlink r:id="rId18" w:history="1">
              <w:r>
                <w:rPr>
                  <w:rStyle w:val="Lienhypertexte"/>
                  <w:rFonts w:ascii="Times New Roman" w:hAnsi="Times New Roman"/>
                  <w:sz w:val="28"/>
                </w:rPr>
                <w:t>zijn kennisgeving is te vinden op de website van het EJN</w:t>
              </w:r>
            </w:hyperlink>
            <w:r>
              <w:rPr>
                <w:rStyle w:val="lev"/>
                <w:rFonts w:ascii="Times New Roman" w:hAnsi="Times New Roman"/>
                <w:b w:val="0"/>
                <w:color w:val="000000"/>
                <w:sz w:val="28"/>
              </w:rPr>
              <w:t xml:space="preserve">, wordt door Roemenië het volgende vereist: </w:t>
            </w:r>
            <w:r>
              <w:rPr>
                <w:rFonts w:ascii="Times New Roman" w:hAnsi="Times New Roman"/>
                <w:color w:val="000000"/>
                <w:sz w:val="28"/>
              </w:rPr>
              <w:t xml:space="preserve">Het certificaat en het vonnis dienen door een vertaling </w:t>
            </w:r>
            <w:r>
              <w:rPr>
                <w:rFonts w:ascii="Times New Roman" w:hAnsi="Times New Roman"/>
                <w:color w:val="000000"/>
                <w:sz w:val="28"/>
              </w:rPr>
              <w:lastRenderedPageBreak/>
              <w:t>naar het Roemeens te worden vergezeld.</w:t>
            </w:r>
          </w:p>
        </w:tc>
      </w:tr>
    </w:tbl>
    <w:p w14:paraId="7EE7F399" w14:textId="77777777" w:rsidR="00E31A73" w:rsidRPr="00C5565C" w:rsidRDefault="00E31A73" w:rsidP="00C5565C">
      <w:pPr>
        <w:spacing w:after="160"/>
        <w:jc w:val="both"/>
        <w:rPr>
          <w:rStyle w:val="lev"/>
          <w:rFonts w:ascii="Times New Roman" w:hAnsi="Times New Roman" w:cs="Times New Roman"/>
          <w:color w:val="000000"/>
          <w:sz w:val="28"/>
          <w:szCs w:val="28"/>
        </w:rPr>
      </w:pPr>
    </w:p>
    <w:p w14:paraId="23792474" w14:textId="77777777" w:rsidR="00E31A73" w:rsidRPr="00C5565C" w:rsidRDefault="00E31A73" w:rsidP="00C5565C">
      <w:pPr>
        <w:suppressAutoHyphens/>
        <w:autoSpaceDN w:val="0"/>
        <w:spacing w:after="160" w:line="240" w:lineRule="auto"/>
        <w:jc w:val="both"/>
        <w:textAlignment w:val="baseline"/>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t>A. III. Voorbeeldscenario 2, voortzetting van Zaak 1:</w:t>
      </w:r>
    </w:p>
    <w:p w14:paraId="797830F5" w14:textId="77777777" w:rsidR="00E31A73" w:rsidRPr="00720EA9" w:rsidRDefault="00E31A73" w:rsidP="00C5565C">
      <w:pPr>
        <w:spacing w:after="160"/>
        <w:jc w:val="both"/>
        <w:rPr>
          <w:rStyle w:val="lev"/>
          <w:rFonts w:ascii="Times New Roman" w:hAnsi="Times New Roman" w:cs="Times New Roman"/>
          <w:color w:val="000000"/>
          <w:sz w:val="28"/>
          <w:szCs w:val="28"/>
          <w:lang w:val="nl-NL"/>
        </w:rPr>
      </w:pPr>
    </w:p>
    <w:p w14:paraId="12FB1766" w14:textId="77777777" w:rsidR="00E31A73" w:rsidRPr="00C5565C" w:rsidRDefault="00E31A73" w:rsidP="00C5565C">
      <w:pPr>
        <w:spacing w:after="160"/>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t xml:space="preserve">Bij de erkenningsprocedure in Duitsland blijkt dat Schulz niet bij zijn proces in Polen aanwezig was. Toen hij op 7 juni 2010 zonder vervoersbewijs reed, werd hij aangehouden en bleef hij in voorlopige hechtenis tot hij op 8 juli 2010 uit de gevangenis ontsnapte door een feit van geweld te plegen, namelijk door de gevangenisbewaarder in elkaar te slaan. Na zijn ontsnapping werd in augustus 2010 een dagvaarding voor de rechtszaak naar het adres in Warschau gestuurd waar hij formeel ingeschreven stond. De verantwoordelijke beambte trof hem niet aan op dit adres. Hij ging </w:t>
      </w:r>
      <w:proofErr w:type="gramStart"/>
      <w:r>
        <w:rPr>
          <w:rStyle w:val="lev"/>
          <w:rFonts w:ascii="Times New Roman" w:hAnsi="Times New Roman"/>
          <w:b w:val="0"/>
          <w:color w:val="000000"/>
          <w:sz w:val="28"/>
        </w:rPr>
        <w:t>twee maal</w:t>
      </w:r>
      <w:proofErr w:type="gramEnd"/>
      <w:r>
        <w:rPr>
          <w:rStyle w:val="lev"/>
          <w:rFonts w:ascii="Times New Roman" w:hAnsi="Times New Roman"/>
          <w:b w:val="0"/>
          <w:color w:val="000000"/>
          <w:sz w:val="28"/>
        </w:rPr>
        <w:t xml:space="preserve"> ter plaatse en liet een kennisgeving achter waarin stond dat een document bij hem op het politiebureau diende te worden afgehaald. Het staat buiten kijf dat de dagvaarding overeenkomstig bepalingen van het destijds toepasselijke Poolse Wetboek van strafvordering werd betekend. De Poolse autoriteiten waren sinds 2010 vruchteloos naar Schulz op zoek.</w:t>
      </w:r>
    </w:p>
    <w:p w14:paraId="45BD6937" w14:textId="77777777" w:rsidR="00E31A73" w:rsidRPr="00C5565C" w:rsidRDefault="00E31A73" w:rsidP="00C5565C">
      <w:pPr>
        <w:spacing w:after="160"/>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t>Tijdens het proces in Duitsland verklaarde Schulz dat:</w:t>
      </w:r>
    </w:p>
    <w:p w14:paraId="0E7A2F8F" w14:textId="77777777" w:rsidR="00E31A73" w:rsidRPr="00C5565C" w:rsidRDefault="00E31A73" w:rsidP="00C5565C">
      <w:pPr>
        <w:spacing w:after="160"/>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t>- hij helemaal niet wist dat een proces tegen hem aanhangig was;</w:t>
      </w:r>
    </w:p>
    <w:p w14:paraId="007F4CDB" w14:textId="77777777" w:rsidR="00E31A73" w:rsidRPr="00C5565C" w:rsidRDefault="00E31A73" w:rsidP="00C5565C">
      <w:pPr>
        <w:spacing w:after="160"/>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t>- hij sinds juli 2010 in de woning van zijn moeder verbleef;</w:t>
      </w:r>
    </w:p>
    <w:p w14:paraId="2EB4211C" w14:textId="77777777" w:rsidR="00E31A73" w:rsidRPr="00C5565C" w:rsidRDefault="00E31A73" w:rsidP="00C5565C">
      <w:pPr>
        <w:spacing w:after="160"/>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t>- hij erkent het openbaar vervoer zonder vervoerbewijs te hebben gebruikt;</w:t>
      </w:r>
    </w:p>
    <w:p w14:paraId="4F6707D0" w14:textId="77777777" w:rsidR="00E31A73" w:rsidRPr="00C5565C" w:rsidRDefault="00E31A73" w:rsidP="00C5565C">
      <w:pPr>
        <w:spacing w:after="160"/>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t>- hij enige betrokkenheid bij de ernstige strafbare feiten ontkent.</w:t>
      </w:r>
    </w:p>
    <w:p w14:paraId="3EA39755" w14:textId="77777777" w:rsidR="00E31A73" w:rsidRPr="00C5565C" w:rsidRDefault="00E31A73" w:rsidP="00C5565C">
      <w:pPr>
        <w:spacing w:after="160"/>
        <w:jc w:val="both"/>
        <w:rPr>
          <w:rStyle w:val="lev"/>
          <w:rFonts w:ascii="Times New Roman" w:hAnsi="Times New Roman" w:cs="Times New Roman"/>
          <w:color w:val="000000"/>
          <w:sz w:val="28"/>
          <w:szCs w:val="28"/>
        </w:rPr>
      </w:pPr>
    </w:p>
    <w:p w14:paraId="24F17517" w14:textId="77777777" w:rsidR="00E31A73" w:rsidRPr="00C5565C" w:rsidRDefault="00E31A73" w:rsidP="00C5565C">
      <w:pPr>
        <w:spacing w:after="160"/>
        <w:jc w:val="both"/>
        <w:rPr>
          <w:rStyle w:val="lev"/>
          <w:rFonts w:ascii="Times New Roman" w:hAnsi="Times New Roman" w:cs="Times New Roman"/>
          <w:color w:val="365F91" w:themeColor="accent1" w:themeShade="BF"/>
          <w:sz w:val="28"/>
          <w:szCs w:val="28"/>
        </w:rPr>
      </w:pPr>
      <w:r>
        <w:rPr>
          <w:rStyle w:val="lev"/>
          <w:rFonts w:ascii="Times New Roman" w:hAnsi="Times New Roman"/>
          <w:color w:val="365F91" w:themeColor="accent1" w:themeShade="BF"/>
          <w:sz w:val="28"/>
        </w:rPr>
        <w:t>Vragen:</w:t>
      </w:r>
    </w:p>
    <w:p w14:paraId="5E25CBB2" w14:textId="77777777" w:rsidR="00EC001C" w:rsidRPr="00C5565C" w:rsidRDefault="00EC001C" w:rsidP="00C5565C">
      <w:pPr>
        <w:spacing w:after="160"/>
        <w:jc w:val="both"/>
        <w:rPr>
          <w:rStyle w:val="lev"/>
          <w:rFonts w:ascii="Times New Roman" w:hAnsi="Times New Roman" w:cs="Times New Roman"/>
          <w:b w:val="0"/>
          <w:color w:val="000000"/>
          <w:sz w:val="28"/>
          <w:szCs w:val="28"/>
        </w:rPr>
      </w:pPr>
    </w:p>
    <w:p w14:paraId="6B044B6C" w14:textId="77777777" w:rsidR="00EC001C" w:rsidRPr="00C5565C" w:rsidRDefault="00EC001C" w:rsidP="00C5565C">
      <w:pPr>
        <w:spacing w:after="160"/>
        <w:jc w:val="both"/>
        <w:rPr>
          <w:rStyle w:val="lev"/>
          <w:rFonts w:ascii="Times New Roman" w:hAnsi="Times New Roman" w:cs="Times New Roman"/>
          <w:b w:val="0"/>
          <w:i/>
          <w:color w:val="365F91" w:themeColor="accent1" w:themeShade="BF"/>
          <w:sz w:val="28"/>
          <w:szCs w:val="28"/>
        </w:rPr>
      </w:pPr>
      <w:r>
        <w:rPr>
          <w:rStyle w:val="lev"/>
          <w:rFonts w:ascii="Times New Roman" w:hAnsi="Times New Roman"/>
          <w:b w:val="0"/>
          <w:i/>
          <w:color w:val="365F91" w:themeColor="accent1" w:themeShade="BF"/>
          <w:sz w:val="28"/>
        </w:rPr>
        <w:t>Vraag 1. Kan het Poolse vonnis in Duitsland worden erkend en uitgevoerd?</w:t>
      </w:r>
    </w:p>
    <w:p w14:paraId="1ECE4D52" w14:textId="77777777" w:rsidR="004F1CD8" w:rsidRPr="001A5470" w:rsidRDefault="004F1CD8" w:rsidP="00C5565C">
      <w:pPr>
        <w:spacing w:after="160"/>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t xml:space="preserve">De feiten als bewezen door de Poolse rechtbank in haar vonnis dienen aanvaard te worden en kunnen niet als voorwaarde voor erkenning worden getoetst. Het doet niet ter zake of een Duitse strafrechtbank hem op grond van het beschikbare bewijs zou hebben veroordeeld, zijn ontkenning in aanmerking zou hebben genomen of een veel strengere beslissing zou hebben genomen. Er zal dus geen verder onderzoek plaatsvinden naar aanleiding van het feit dat Schulz </w:t>
      </w:r>
      <w:r>
        <w:rPr>
          <w:rStyle w:val="lev"/>
          <w:rFonts w:ascii="Times New Roman" w:hAnsi="Times New Roman"/>
          <w:b w:val="0"/>
          <w:color w:val="000000"/>
          <w:sz w:val="28"/>
        </w:rPr>
        <w:lastRenderedPageBreak/>
        <w:t>beweert onschuldig te zijn. Wederzijdse erkenning gaat ervan uit dat hij reeds eerder tijdens het proces de kans heeft gehad om zijn standpunten over de beschuldiging kenbaar te maken.</w:t>
      </w:r>
    </w:p>
    <w:p w14:paraId="6B790998" w14:textId="77777777" w:rsidR="004F1CD8" w:rsidRPr="001A5470" w:rsidRDefault="004F1CD8" w:rsidP="00C5565C">
      <w:pPr>
        <w:spacing w:after="160"/>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t>Daarmee zijn we bij de kern van de tweede vraag aangekomen: Hij was niet aanwezig op het proces. Geldt zijn afwezigheid als een feit dat gevolgen heeft voor de erkenning of dat dit tot nieuwe voorwaarden leidt?</w:t>
      </w:r>
    </w:p>
    <w:p w14:paraId="1D71FF03" w14:textId="77777777" w:rsidR="004F1CD8" w:rsidRPr="00720EA9" w:rsidRDefault="004F1CD8" w:rsidP="00C5565C">
      <w:pPr>
        <w:spacing w:after="160"/>
        <w:jc w:val="both"/>
        <w:rPr>
          <w:rStyle w:val="lev"/>
          <w:rFonts w:ascii="Times New Roman" w:hAnsi="Times New Roman" w:cs="Times New Roman"/>
          <w:b w:val="0"/>
          <w:color w:val="000000"/>
          <w:sz w:val="28"/>
          <w:szCs w:val="28"/>
          <w:lang w:val="nl-NL"/>
        </w:rPr>
      </w:pPr>
    </w:p>
    <w:p w14:paraId="3950D40E" w14:textId="77777777" w:rsidR="00EC001C" w:rsidRPr="001A5470" w:rsidRDefault="00EC001C" w:rsidP="00C5565C">
      <w:pPr>
        <w:spacing w:after="160"/>
        <w:jc w:val="both"/>
        <w:rPr>
          <w:rStyle w:val="lev"/>
          <w:rFonts w:ascii="Times New Roman" w:hAnsi="Times New Roman" w:cs="Times New Roman"/>
          <w:b w:val="0"/>
          <w:i/>
          <w:color w:val="365F91" w:themeColor="accent1" w:themeShade="BF"/>
          <w:sz w:val="28"/>
          <w:szCs w:val="28"/>
        </w:rPr>
      </w:pPr>
      <w:r>
        <w:rPr>
          <w:rStyle w:val="lev"/>
          <w:rFonts w:ascii="Times New Roman" w:hAnsi="Times New Roman"/>
          <w:b w:val="0"/>
          <w:i/>
          <w:color w:val="365F91" w:themeColor="accent1" w:themeShade="BF"/>
          <w:sz w:val="28"/>
        </w:rPr>
        <w:t>Vraag 2. Wat zijn de problemen waarvoor de uitvoerende autoriteit mogelijk aanvullende informatie nodig heeft?</w:t>
      </w:r>
    </w:p>
    <w:p w14:paraId="6CE3FF3D" w14:textId="77777777" w:rsidR="00643978" w:rsidRPr="001A5470" w:rsidRDefault="004F1CD8" w:rsidP="00C5565C">
      <w:pPr>
        <w:spacing w:after="160"/>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t xml:space="preserve">De Duitse autoriteiten zullen erg geïnteresseerd zijn in de precieze wijze waarop de dagvaarding van Schulz plaatsvond. Dit houdt verband met artikel 9(1)(i) waarin een grond voor weigering wordt bepaald. Afhankelijk van de omstandigheden kan (er bestaat geen verplichting) het verzoek geweigerd worden. De Duitse autoriteiten kunnen aanvullende vragen stellen aan de Poolse autoriteiten over wat er precies is voorgevallen. NB: bij het invullen van de informatie over de dagvaarding, is het van het grootste belang dat de uitvaardigende autoriteiten feitelijke informatie en geen juridische kwalificaties verstrekken. Een blik op het KB en de feiten leert ons dat Schulz niet persoonlijk werd gedagvaard. </w:t>
      </w:r>
      <w:r>
        <w:rPr>
          <w:rStyle w:val="lev"/>
          <w:rFonts w:ascii="Times New Roman" w:hAnsi="Times New Roman"/>
          <w:color w:val="000000"/>
          <w:sz w:val="28"/>
        </w:rPr>
        <w:t>(NB Opmerking voor opleiders: sommige rechtsstelsels kunnen een dagvaarding juridisch als een persoonlijke dagvaarding kwalificeren.</w:t>
      </w:r>
      <w:r>
        <w:rPr>
          <w:rStyle w:val="lev"/>
          <w:rFonts w:ascii="Times New Roman" w:hAnsi="Times New Roman"/>
          <w:b w:val="0"/>
          <w:color w:val="000000"/>
          <w:sz w:val="28"/>
        </w:rPr>
        <w:t xml:space="preserve"> Het zou geweldig zijn indien dit tijdens de discussie boven tafel komt. </w:t>
      </w:r>
    </w:p>
    <w:p w14:paraId="4E794FE5" w14:textId="3BFDFD33" w:rsidR="002C03B0" w:rsidRPr="00C5565C" w:rsidRDefault="002C03B0" w:rsidP="00C5565C">
      <w:pPr>
        <w:spacing w:after="160"/>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t xml:space="preserve">Het kan evenwel mogelijk zijn dat hij op een andere wijze in kennis werd gesteld. Het KB omschrijft deze andere wijzen niet in formele bewoordingen maar als een resultaatsverbintenis. </w:t>
      </w:r>
      <w:r>
        <w:rPr>
          <w:rStyle w:val="lev"/>
          <w:rFonts w:ascii="Times New Roman" w:hAnsi="Times New Roman"/>
          <w:color w:val="000000"/>
          <w:sz w:val="28"/>
        </w:rPr>
        <w:t>Er werd onomstotelijk vastgesteld dat hij op de hoogte was van het voorgenomen proces</w:t>
      </w:r>
      <w:r>
        <w:rPr>
          <w:rStyle w:val="lev"/>
          <w:rFonts w:ascii="Times New Roman" w:hAnsi="Times New Roman"/>
          <w:b w:val="0"/>
          <w:color w:val="000000"/>
          <w:sz w:val="28"/>
        </w:rPr>
        <w:t xml:space="preserve"> In de baanbrekende zaak van </w:t>
      </w:r>
      <w:proofErr w:type="spellStart"/>
      <w:r>
        <w:rPr>
          <w:rStyle w:val="lev"/>
          <w:rFonts w:ascii="Times New Roman" w:hAnsi="Times New Roman"/>
          <w:b w:val="0"/>
          <w:i/>
          <w:color w:val="000000"/>
          <w:sz w:val="28"/>
        </w:rPr>
        <w:t>Dworzecki</w:t>
      </w:r>
      <w:proofErr w:type="spellEnd"/>
      <w:r>
        <w:rPr>
          <w:rStyle w:val="lev"/>
          <w:rFonts w:ascii="Times New Roman" w:hAnsi="Times New Roman"/>
          <w:b w:val="0"/>
          <w:i/>
          <w:color w:val="000000"/>
          <w:sz w:val="28"/>
        </w:rPr>
        <w:t xml:space="preserve"> (C‑108/16 </w:t>
      </w:r>
      <w:proofErr w:type="spellStart"/>
      <w:r>
        <w:rPr>
          <w:rStyle w:val="lev"/>
          <w:rFonts w:ascii="Times New Roman" w:hAnsi="Times New Roman"/>
          <w:b w:val="0"/>
          <w:i/>
          <w:color w:val="000000"/>
          <w:sz w:val="28"/>
        </w:rPr>
        <w:t>PPU</w:t>
      </w:r>
      <w:proofErr w:type="spellEnd"/>
      <w:r>
        <w:rPr>
          <w:rStyle w:val="lev"/>
          <w:rFonts w:ascii="Times New Roman" w:hAnsi="Times New Roman"/>
          <w:b w:val="0"/>
          <w:i/>
          <w:color w:val="000000"/>
          <w:sz w:val="28"/>
        </w:rPr>
        <w:t>)</w:t>
      </w:r>
      <w:r>
        <w:rPr>
          <w:rStyle w:val="lev"/>
          <w:rFonts w:ascii="Times New Roman" w:hAnsi="Times New Roman"/>
          <w:b w:val="0"/>
          <w:color w:val="000000"/>
          <w:sz w:val="28"/>
        </w:rPr>
        <w:t xml:space="preserve"> </w:t>
      </w:r>
      <w:hyperlink r:id="rId19" w:history="1"/>
      <w:r>
        <w:rPr>
          <w:rStyle w:val="lev"/>
          <w:rFonts w:ascii="Times New Roman" w:hAnsi="Times New Roman"/>
          <w:b w:val="0"/>
          <w:color w:val="000000"/>
          <w:sz w:val="28"/>
        </w:rPr>
        <w:t xml:space="preserve"> </w:t>
      </w:r>
      <w:r w:rsidR="00643978">
        <w:rPr>
          <w:rStyle w:val="lev"/>
          <w:rFonts w:ascii="Times New Roman" w:hAnsi="Times New Roman"/>
          <w:b w:val="0"/>
          <w:color w:val="000000"/>
          <w:sz w:val="28"/>
        </w:rPr>
        <w:t xml:space="preserve">richtte het Hof zich op de vraag of de beschuldigde wist dat een zaak tegen hem was ingesteld. </w:t>
      </w:r>
      <w:proofErr w:type="spellStart"/>
      <w:r w:rsidR="00643978">
        <w:rPr>
          <w:rStyle w:val="lev"/>
          <w:rFonts w:ascii="Times New Roman" w:hAnsi="Times New Roman"/>
          <w:b w:val="0"/>
          <w:color w:val="000000"/>
          <w:sz w:val="28"/>
        </w:rPr>
        <w:t>Dworzecki</w:t>
      </w:r>
      <w:proofErr w:type="spellEnd"/>
      <w:r w:rsidR="00643978">
        <w:rPr>
          <w:rStyle w:val="lev"/>
          <w:rFonts w:ascii="Times New Roman" w:hAnsi="Times New Roman"/>
          <w:b w:val="0"/>
          <w:color w:val="000000"/>
          <w:sz w:val="28"/>
        </w:rPr>
        <w:t xml:space="preserve"> werd op zijn adres gedagvaard. Zijn grootvader nam de dagvaarding in ontvangst en beloofde hem aan zijn afwezige kleinzoon over te maken. Overeenkomstig de destijds toepasselijke Poolse wetgeving, werden aldus de regels inzake de dagvaarding van beschuldigden nageleefd. Zijn daaropvolgende afwezigheid vormde geen beletsel voor het proces en leidde tot een vonnis. Het Hof is van oordeel dat een dergelijke procedure op een juridische fictie berust. </w:t>
      </w:r>
    </w:p>
    <w:p w14:paraId="1EFADC9D" w14:textId="3E2C0C87" w:rsidR="002C03B0" w:rsidRPr="00C5565C" w:rsidRDefault="002C03B0" w:rsidP="00C5565C">
      <w:pPr>
        <w:spacing w:after="160"/>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lastRenderedPageBreak/>
        <w:t>In de concrete omstandigheden van de zaak, bestaat er geen afdoende bewijs dat de dagvaarding Schulz bereikte. Daarmee hebben we het eind van de zaak nog niet bereikt, daar artikel 9(i)</w:t>
      </w:r>
      <w:r w:rsidR="00720EA9">
        <w:rPr>
          <w:rStyle w:val="Appelnotedebasdep"/>
          <w:rFonts w:ascii="Times New Roman" w:hAnsi="Times New Roman"/>
          <w:bCs/>
          <w:color w:val="000000"/>
          <w:sz w:val="28"/>
        </w:rPr>
        <w:footnoteReference w:id="1"/>
      </w:r>
      <w:r>
        <w:rPr>
          <w:rStyle w:val="lev"/>
          <w:rFonts w:ascii="Times New Roman" w:hAnsi="Times New Roman"/>
          <w:b w:val="0"/>
          <w:color w:val="000000"/>
          <w:sz w:val="28"/>
        </w:rPr>
        <w:t xml:space="preserve"> drie situaties bepaalt waarin de afwezigheid tijdens het proces niet tot een weigering leidt. De tweede situatie is dat Schulz een raadsman gemachtigd heeft, die tijdens het proces aanwezig was. Hiervan hebben we geen kennis, maar dat is iets wat door de uitvaardigende autoriteiten kan worden opgehelderd. De derde en laatste mogelijkheid is dat de beslissing aan Schulz werd betekend en hij vervolgens in kennis werd gesteld van zijn recht om een verzoek tot een nieuw proces te doen. Indien hij dan duidelijk aangeeft dat hij niet om een nieuw proces verzoekt of dit niet binnen de toepasselijke termijn doet, wordt het vonnis onherroepelijk en uitvoerbaar. We weten niet of dit recht bestaat en wat het antwoord van Schulz was. Indien een van deze situaties zich voordoet, bestaat er evenwel geen recht om te weigeren. </w:t>
      </w:r>
    </w:p>
    <w:p w14:paraId="18EE240A" w14:textId="77777777" w:rsidR="002C03B0" w:rsidRPr="00C5565C" w:rsidRDefault="002C03B0" w:rsidP="00C5565C">
      <w:pPr>
        <w:spacing w:after="160"/>
        <w:jc w:val="both"/>
        <w:rPr>
          <w:rStyle w:val="lev"/>
          <w:rFonts w:ascii="Times New Roman" w:hAnsi="Times New Roman" w:cs="Times New Roman"/>
          <w:b w:val="0"/>
          <w:color w:val="000000"/>
          <w:sz w:val="28"/>
          <w:szCs w:val="28"/>
        </w:rPr>
      </w:pPr>
    </w:p>
    <w:p w14:paraId="02E96589" w14:textId="77777777" w:rsidR="00EC001C" w:rsidRPr="00C5565C" w:rsidRDefault="00EC001C" w:rsidP="00C5565C">
      <w:pPr>
        <w:spacing w:after="160"/>
        <w:jc w:val="both"/>
        <w:rPr>
          <w:rStyle w:val="lev"/>
          <w:rFonts w:ascii="Times New Roman" w:hAnsi="Times New Roman" w:cs="Times New Roman"/>
          <w:b w:val="0"/>
          <w:i/>
          <w:color w:val="365F91" w:themeColor="accent1" w:themeShade="BF"/>
          <w:sz w:val="28"/>
          <w:szCs w:val="28"/>
        </w:rPr>
      </w:pPr>
      <w:r>
        <w:rPr>
          <w:rStyle w:val="lev"/>
          <w:rFonts w:ascii="Times New Roman" w:hAnsi="Times New Roman"/>
          <w:b w:val="0"/>
          <w:i/>
          <w:color w:val="365F91" w:themeColor="accent1" w:themeShade="BF"/>
          <w:sz w:val="28"/>
        </w:rPr>
        <w:t>Vraag 3. Op grond van welke criteria zal zij een beslissing nemen?</w:t>
      </w:r>
    </w:p>
    <w:p w14:paraId="4EE8DA56" w14:textId="1BCDFE7F" w:rsidR="00390C90" w:rsidRPr="00C5565C" w:rsidRDefault="00390C90" w:rsidP="00C5565C">
      <w:pPr>
        <w:spacing w:after="160"/>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t>Het leidende beginsel zal zijn of de tenuitvoerlegging van de Poolse straf in Duitsland zijn reclassering in de hand werkt. Daarnaast voorkomt de aanvaarding van de tenuitvoerlegging straffeloosheid voor ernstige strafbare feiten en draagt er zo toe bij de</w:t>
      </w:r>
      <w:r w:rsidR="0064293C">
        <w:rPr>
          <w:rStyle w:val="lev"/>
          <w:rFonts w:ascii="Times New Roman" w:hAnsi="Times New Roman"/>
          <w:b w:val="0"/>
          <w:color w:val="000000"/>
          <w:sz w:val="28"/>
        </w:rPr>
        <w:t xml:space="preserve"> ingezetenen</w:t>
      </w:r>
      <w:r>
        <w:rPr>
          <w:rStyle w:val="lev"/>
          <w:rFonts w:ascii="Times New Roman" w:hAnsi="Times New Roman"/>
          <w:b w:val="0"/>
          <w:color w:val="000000"/>
          <w:sz w:val="28"/>
        </w:rPr>
        <w:t xml:space="preserve"> van Europa een ruimte van vrijheid, veiligheid en recht te bieden.</w:t>
      </w:r>
    </w:p>
    <w:p w14:paraId="560CFD78" w14:textId="77777777" w:rsidR="00390C90" w:rsidRPr="00C5565C" w:rsidRDefault="00390C90" w:rsidP="00C5565C">
      <w:pPr>
        <w:spacing w:after="160"/>
        <w:jc w:val="both"/>
        <w:rPr>
          <w:rStyle w:val="lev"/>
          <w:rFonts w:ascii="Times New Roman" w:hAnsi="Times New Roman" w:cs="Times New Roman"/>
          <w:b w:val="0"/>
          <w:color w:val="000000"/>
          <w:sz w:val="28"/>
          <w:szCs w:val="28"/>
        </w:rPr>
      </w:pPr>
    </w:p>
    <w:p w14:paraId="4B64C879" w14:textId="77777777" w:rsidR="00EC001C" w:rsidRPr="001A5470" w:rsidRDefault="00EC001C" w:rsidP="00C5565C">
      <w:pPr>
        <w:spacing w:after="160"/>
        <w:jc w:val="both"/>
        <w:rPr>
          <w:rStyle w:val="lev"/>
          <w:rFonts w:ascii="Times New Roman" w:hAnsi="Times New Roman" w:cs="Times New Roman"/>
          <w:b w:val="0"/>
          <w:i/>
          <w:color w:val="365F91" w:themeColor="accent1" w:themeShade="BF"/>
          <w:sz w:val="28"/>
          <w:szCs w:val="28"/>
        </w:rPr>
      </w:pPr>
      <w:r>
        <w:rPr>
          <w:rStyle w:val="lev"/>
          <w:rFonts w:ascii="Times New Roman" w:hAnsi="Times New Roman"/>
          <w:b w:val="0"/>
          <w:i/>
          <w:color w:val="365F91" w:themeColor="accent1" w:themeShade="BF"/>
          <w:sz w:val="28"/>
        </w:rPr>
        <w:t>Vraag 4. Wat zijn de alternatieven indien Duitsland het Poolse vonnis niet erkent?</w:t>
      </w:r>
    </w:p>
    <w:p w14:paraId="746BA8AA" w14:textId="77777777" w:rsidR="00390C90" w:rsidRPr="00C5565C" w:rsidRDefault="00390C90" w:rsidP="00C5565C">
      <w:pPr>
        <w:spacing w:after="160"/>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t>Dat hangt af van de weigeringsgrond. Wat echter vanaf het begin vooropstaat, is dat indien er een weigeringsgrond op de tenuitvoerlegging van het vonnis van toepassing is, deze waarschijnlijk ook van toepassing zal zijn op een Pools EAB aan Duitsland met het oog op zijn overlevering. Artikel 4, lid 6 van het KB betreffende EAB laat de weigering van de overlevering van onderdanen voor tenuitvoerlegging toe, op voorwaarde dat de lidstaat zelf bereid is om de straf ten uitvoer te leggen. Laatstgenoemde is nu juist het probleem.</w:t>
      </w:r>
    </w:p>
    <w:p w14:paraId="61327260" w14:textId="77777777" w:rsidR="00390C90" w:rsidRPr="00C5565C" w:rsidRDefault="00390C90" w:rsidP="00C5565C">
      <w:pPr>
        <w:spacing w:after="160"/>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t xml:space="preserve">Kan Duitsland nieuwe strafvervolging instellen tegen Schulz? Het is zonder twijfel bevoegd voor de drie ernstige misdrijven op grond van territorialiteit en </w:t>
      </w:r>
      <w:r>
        <w:rPr>
          <w:rStyle w:val="lev"/>
          <w:rFonts w:ascii="Times New Roman" w:hAnsi="Times New Roman"/>
          <w:b w:val="0"/>
          <w:color w:val="000000"/>
          <w:sz w:val="28"/>
        </w:rPr>
        <w:lastRenderedPageBreak/>
        <w:t>nationaliteit. Het oudste strafbare feit is mogelijk verjaard. Zijn de andere strafbare feiten verjaard door het “ne bis in idem”-beginsel, omdat er reeds een Poolse beslissing bestaat? Artikel 54 van het OUSA beschermt tegen een tweede vervolging indien de straf ten uitvoer werd gelegd. Dat is zeker niet het geval.</w:t>
      </w:r>
    </w:p>
    <w:p w14:paraId="675AA703" w14:textId="77777777" w:rsidR="008A705F" w:rsidRDefault="00784320" w:rsidP="00C5565C">
      <w:pPr>
        <w:spacing w:after="160"/>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t>Indien voor ogen wordt gehouden wat het allemaal met zich mee zou brengen om helemaal opnieuw te beginnen, is het duidelijk dat een onmiddellijke tenuitvoerlegging van de Poolse straf bij verre de voorkeur geniet.</w:t>
      </w:r>
    </w:p>
    <w:p w14:paraId="1BC60BA3" w14:textId="77777777" w:rsidR="00C56075" w:rsidRPr="00C5565C" w:rsidRDefault="00C56075" w:rsidP="00C5565C">
      <w:pPr>
        <w:spacing w:after="160"/>
        <w:jc w:val="both"/>
        <w:rPr>
          <w:rStyle w:val="lev"/>
          <w:rFonts w:ascii="Times New Roman" w:hAnsi="Times New Roman" w:cs="Times New Roman"/>
          <w:b w:val="0"/>
          <w:color w:val="000000"/>
          <w:sz w:val="28"/>
          <w:szCs w:val="28"/>
        </w:rPr>
      </w:pPr>
    </w:p>
    <w:p w14:paraId="17B9351F" w14:textId="77777777" w:rsidR="00B91CA7" w:rsidRPr="00FC2FDF" w:rsidRDefault="00EC001C" w:rsidP="00C5565C">
      <w:pPr>
        <w:spacing w:after="160"/>
        <w:jc w:val="both"/>
        <w:rPr>
          <w:rStyle w:val="lev"/>
          <w:rFonts w:ascii="Times New Roman" w:hAnsi="Times New Roman" w:cs="Times New Roman"/>
          <w:b w:val="0"/>
          <w:i/>
          <w:color w:val="365F91" w:themeColor="accent1" w:themeShade="BF"/>
          <w:sz w:val="28"/>
          <w:szCs w:val="28"/>
        </w:rPr>
      </w:pPr>
      <w:r>
        <w:rPr>
          <w:rStyle w:val="lev"/>
          <w:rFonts w:ascii="Times New Roman" w:hAnsi="Times New Roman"/>
          <w:b w:val="0"/>
          <w:i/>
          <w:color w:val="365F91" w:themeColor="accent1" w:themeShade="BF"/>
          <w:sz w:val="28"/>
        </w:rPr>
        <w:t>Vraag 5. Stel u voor dat het Poolse vonnis volledig kan worden erkend. Wat zijn de toepasselijke regels voor de tenuitvoerlegging ervan in Duitsland?</w:t>
      </w:r>
    </w:p>
    <w:p w14:paraId="3737B5FC" w14:textId="77777777" w:rsidR="00B91CA7" w:rsidRPr="001A5470" w:rsidRDefault="00784320" w:rsidP="00C5565C">
      <w:pPr>
        <w:spacing w:after="160"/>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t>Deze vraag nodigt ons uit om artikel 17 van het KB 2008/909 toe te passen. Deze bepaling stelt duidelijk dat de tenuitvoerlegging wordt beheerst door het recht van de tenuitvoerleggingsstaat, met inbegrip van alle gronden tot vervroegde of voorwaardelijke invrijheidstelling (art. 17, lid 1). Schulz bracht een maand en een dag door in de Poolse gevangenis. Deze termijn dient in mindering te worden gebracht (art. 17, lid 2).</w:t>
      </w:r>
    </w:p>
    <w:p w14:paraId="6F4D6893" w14:textId="77777777" w:rsidR="00B91CA7" w:rsidRPr="00C97382" w:rsidRDefault="00784320" w:rsidP="00C5565C">
      <w:pPr>
        <w:spacing w:after="160"/>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t xml:space="preserve">NB: Het interessantste aspect van de </w:t>
      </w:r>
      <w:hyperlink r:id="rId20" w:history="1">
        <w:r>
          <w:rPr>
            <w:rStyle w:val="Lienhypertexte"/>
            <w:rFonts w:ascii="Times New Roman" w:hAnsi="Times New Roman"/>
            <w:sz w:val="28"/>
          </w:rPr>
          <w:t xml:space="preserve">zaak </w:t>
        </w:r>
        <w:proofErr w:type="spellStart"/>
        <w:r>
          <w:rPr>
            <w:rStyle w:val="Lienhypertexte"/>
            <w:rFonts w:ascii="Times New Roman" w:hAnsi="Times New Roman"/>
            <w:i/>
            <w:sz w:val="28"/>
          </w:rPr>
          <w:t>Ognyanov</w:t>
        </w:r>
        <w:proofErr w:type="spellEnd"/>
        <w:r>
          <w:rPr>
            <w:rStyle w:val="Lienhypertexte"/>
            <w:rFonts w:ascii="Times New Roman" w:hAnsi="Times New Roman"/>
            <w:sz w:val="28"/>
          </w:rPr>
          <w:t xml:space="preserve"> (C-554/14)</w:t>
        </w:r>
      </w:hyperlink>
      <w:r>
        <w:rPr>
          <w:rStyle w:val="lev"/>
          <w:rFonts w:ascii="Times New Roman" w:hAnsi="Times New Roman"/>
          <w:b w:val="0"/>
          <w:color w:val="000000"/>
          <w:sz w:val="28"/>
        </w:rPr>
        <w:t xml:space="preserve"> toont ons hoe het Hof de verantwoordelijkheden van de betrokken lidstaten beschouwt en welke wet van welke staat welk deel van de tenuitvoerlegging van de straf regelt. </w:t>
      </w:r>
      <w:proofErr w:type="spellStart"/>
      <w:r>
        <w:rPr>
          <w:rStyle w:val="lev"/>
          <w:rFonts w:ascii="Times New Roman" w:hAnsi="Times New Roman"/>
          <w:b w:val="0"/>
          <w:color w:val="000000"/>
          <w:sz w:val="28"/>
        </w:rPr>
        <w:t>Ognyanov</w:t>
      </w:r>
      <w:proofErr w:type="spellEnd"/>
      <w:r>
        <w:rPr>
          <w:rStyle w:val="lev"/>
          <w:rFonts w:ascii="Times New Roman" w:hAnsi="Times New Roman"/>
          <w:b w:val="0"/>
          <w:color w:val="000000"/>
          <w:sz w:val="28"/>
        </w:rPr>
        <w:t xml:space="preserve">, van Bulgaarse nationaliteit, werd in 2012 in Denemarken veroordeeld tot een vrijheidsstraf van in totaal vijftien jaar wegens doodslag en diefstal met verzwarende omstandigheden. Voor zijn overbrenging naar Bulgarije in 2013 had hij in de gevangenis in Denemarken gewerkt. Tijdens de tenuitvoerlegging van de rest van zijn straf in Bulgarije, rees de vraag of </w:t>
      </w:r>
      <w:proofErr w:type="spellStart"/>
      <w:r>
        <w:rPr>
          <w:rStyle w:val="lev"/>
          <w:rFonts w:ascii="Times New Roman" w:hAnsi="Times New Roman"/>
          <w:b w:val="0"/>
          <w:color w:val="000000"/>
          <w:sz w:val="28"/>
        </w:rPr>
        <w:t>Ognyanov</w:t>
      </w:r>
      <w:proofErr w:type="spellEnd"/>
      <w:r>
        <w:rPr>
          <w:rStyle w:val="lev"/>
          <w:rFonts w:ascii="Times New Roman" w:hAnsi="Times New Roman"/>
          <w:b w:val="0"/>
          <w:color w:val="000000"/>
          <w:sz w:val="28"/>
        </w:rPr>
        <w:t xml:space="preserve"> recht had op een strafverkorting voor het werk dat hij in Denemarken had verricht. Indien dat het geval was, zou hij recht hebben op een strafverkorting van 2 jaar, 6 maanden en 24 dagen. Indien het werk in Denemarken buiten beschouwing wordt gelaten, zou hij enkel recht hebben op een strafverkorting van 1 jaar, 8 maanden en 20 dagen: een verschil van ongeveer 10 maanden in de gevangenis. Deens recht laat geen strafverkorting op deze grond toe, maar Bulgaarse recht wel. Met andere woorden: sluit artikel 17 van het Kaderbesluit 2008/909 betreffende Vrijheidsstraffen de aanwending van het werk in de Deense gevangenis voor verkorting van de in Bulgarije uitgezeten straf uit? </w:t>
      </w:r>
    </w:p>
    <w:p w14:paraId="07B1BC0D" w14:textId="77777777" w:rsidR="00784320" w:rsidRPr="00C5565C" w:rsidRDefault="00B91CA7" w:rsidP="00C5565C">
      <w:pPr>
        <w:spacing w:after="160"/>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lastRenderedPageBreak/>
        <w:t>Het antwoord luidt dat enkel Deens recht de vraag regelt of er strafverkorting voor verricht werk wordt toegepast. De tenuitvoerleggingsstaat kan niet met terugwerkende kracht haar recht inzake de tenuitvoerlegging van straffen en, meer bepaald, haar regels inzake strafverkorting in de plaats stellen van het recht van de beslissingsstaat met betrekking tot dat deel van de straf dat reeds door de betrokkene op het grondgebied van de tenuitvoerleggingsstaat werd ondergaan.</w:t>
      </w:r>
    </w:p>
    <w:p w14:paraId="488800E2" w14:textId="77777777" w:rsidR="008A705F" w:rsidRPr="00720EA9" w:rsidRDefault="008A705F" w:rsidP="00C5565C">
      <w:pPr>
        <w:spacing w:after="160"/>
        <w:jc w:val="both"/>
        <w:rPr>
          <w:rStyle w:val="lev"/>
          <w:rFonts w:ascii="Times New Roman" w:hAnsi="Times New Roman" w:cs="Times New Roman"/>
          <w:b w:val="0"/>
          <w:color w:val="000000"/>
          <w:sz w:val="28"/>
          <w:szCs w:val="28"/>
          <w:lang w:val="nl-NL"/>
        </w:rPr>
      </w:pPr>
    </w:p>
    <w:p w14:paraId="2496C6DA" w14:textId="77777777" w:rsidR="00EC001C" w:rsidRPr="001A5470" w:rsidRDefault="00EC001C" w:rsidP="00C5565C">
      <w:pPr>
        <w:spacing w:after="160"/>
        <w:jc w:val="both"/>
        <w:rPr>
          <w:rStyle w:val="lev"/>
          <w:rFonts w:ascii="Times New Roman" w:hAnsi="Times New Roman" w:cs="Times New Roman"/>
          <w:b w:val="0"/>
          <w:i/>
          <w:color w:val="365F91" w:themeColor="accent1" w:themeShade="BF"/>
          <w:sz w:val="28"/>
          <w:szCs w:val="28"/>
        </w:rPr>
      </w:pPr>
      <w:r>
        <w:rPr>
          <w:rStyle w:val="lev"/>
          <w:rFonts w:ascii="Times New Roman" w:hAnsi="Times New Roman"/>
          <w:b w:val="0"/>
          <w:i/>
          <w:color w:val="365F91" w:themeColor="accent1" w:themeShade="BF"/>
          <w:sz w:val="28"/>
        </w:rPr>
        <w:t>Vraag 6. Wanneer wordt Schulz vrijgelaten?</w:t>
      </w:r>
    </w:p>
    <w:p w14:paraId="4757707D" w14:textId="77777777" w:rsidR="00784320" w:rsidRPr="001A5470" w:rsidRDefault="00784320" w:rsidP="00C5565C">
      <w:pPr>
        <w:spacing w:after="160"/>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t>Het logische gevolg van het zojuist bij vraag 5 gegeven antwoord is dat dit van Duits recht afhankelijk is.</w:t>
      </w:r>
    </w:p>
    <w:p w14:paraId="00833658" w14:textId="77777777" w:rsidR="00DE63AB" w:rsidRDefault="00DE63AB" w:rsidP="00C5565C">
      <w:pPr>
        <w:spacing w:after="160"/>
        <w:jc w:val="both"/>
        <w:rPr>
          <w:rStyle w:val="lev"/>
          <w:rFonts w:ascii="Times New Roman" w:hAnsi="Times New Roman" w:cs="Times New Roman"/>
          <w:b w:val="0"/>
          <w:color w:val="000000"/>
          <w:sz w:val="28"/>
          <w:szCs w:val="28"/>
        </w:rPr>
      </w:pPr>
      <w:r>
        <w:rPr>
          <w:rStyle w:val="lev"/>
          <w:rFonts w:ascii="Times New Roman" w:hAnsi="Times New Roman"/>
          <w:color w:val="000000"/>
          <w:sz w:val="28"/>
        </w:rPr>
        <w:t>(NB voor opleiders: het zou een interessante oefening zijn om in een multinationale groep de deelnemers te vragen om te bepalen wanneer Schulz in vrijheid zou worden gesteld indien de tenuitvoerlegging in hun respectieve staten zou plaatsvinden.</w:t>
      </w:r>
      <w:r>
        <w:rPr>
          <w:rStyle w:val="lev"/>
          <w:rFonts w:ascii="Times New Roman" w:hAnsi="Times New Roman"/>
          <w:b w:val="0"/>
          <w:color w:val="000000"/>
          <w:sz w:val="28"/>
        </w:rPr>
        <w:t xml:space="preserve"> U zult versteld staan van de enorme onderlinge verschillen!)</w:t>
      </w:r>
    </w:p>
    <w:p w14:paraId="44C873A8" w14:textId="77777777" w:rsidR="00C97382" w:rsidRPr="00C97382" w:rsidRDefault="00C97382" w:rsidP="00C5565C">
      <w:pPr>
        <w:spacing w:after="160"/>
        <w:rPr>
          <w:rStyle w:val="lev"/>
          <w:rFonts w:ascii="Times New Roman" w:hAnsi="Times New Roman" w:cs="Times New Roman"/>
          <w:color w:val="000000"/>
          <w:sz w:val="28"/>
          <w:szCs w:val="28"/>
          <w:lang w:val="en-US"/>
        </w:rPr>
      </w:pPr>
    </w:p>
    <w:sectPr w:rsidR="00C97382" w:rsidRPr="00C97382" w:rsidSect="00CE1B85">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AA156" w14:textId="77777777" w:rsidR="00436FCD" w:rsidRDefault="00436FCD" w:rsidP="00D353E2">
      <w:pPr>
        <w:spacing w:line="240" w:lineRule="auto"/>
      </w:pPr>
      <w:r>
        <w:separator/>
      </w:r>
    </w:p>
  </w:endnote>
  <w:endnote w:type="continuationSeparator" w:id="0">
    <w:p w14:paraId="2CD00E88" w14:textId="77777777" w:rsidR="00436FCD" w:rsidRDefault="00436FCD" w:rsidP="00D353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55 Roman">
    <w:altName w:val="Malgun Gothic"/>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02891"/>
      <w:docPartObj>
        <w:docPartGallery w:val="Page Numbers (Bottom of Page)"/>
        <w:docPartUnique/>
      </w:docPartObj>
    </w:sdtPr>
    <w:sdtEndPr>
      <w:rPr>
        <w:rFonts w:ascii="Times New Roman" w:hAnsi="Times New Roman" w:cs="Times New Roman"/>
        <w:b/>
      </w:rPr>
    </w:sdtEndPr>
    <w:sdtContent>
      <w:p w14:paraId="1F2E9FFC" w14:textId="77777777" w:rsidR="00BF05F3" w:rsidRPr="00CE1B85" w:rsidRDefault="005F0437" w:rsidP="00CE1B85">
        <w:pPr>
          <w:pStyle w:val="Pieddepage"/>
          <w:jc w:val="right"/>
          <w:rPr>
            <w:rFonts w:ascii="Times New Roman" w:hAnsi="Times New Roman" w:cs="Times New Roman"/>
            <w:b/>
          </w:rPr>
        </w:pPr>
        <w:r w:rsidRPr="00CE1B85">
          <w:rPr>
            <w:rFonts w:ascii="Times New Roman" w:hAnsi="Times New Roman" w:cs="Times New Roman"/>
            <w:b/>
          </w:rPr>
          <w:fldChar w:fldCharType="begin"/>
        </w:r>
        <w:r w:rsidRPr="00CE1B85">
          <w:rPr>
            <w:rFonts w:ascii="Times New Roman" w:hAnsi="Times New Roman" w:cs="Times New Roman"/>
            <w:b/>
          </w:rPr>
          <w:instrText xml:space="preserve"> PAGE   \* MERGEFORMAT </w:instrText>
        </w:r>
        <w:r w:rsidRPr="00CE1B85">
          <w:rPr>
            <w:rFonts w:ascii="Times New Roman" w:hAnsi="Times New Roman" w:cs="Times New Roman"/>
            <w:b/>
          </w:rPr>
          <w:fldChar w:fldCharType="separate"/>
        </w:r>
        <w:r w:rsidR="00D90189" w:rsidRPr="00CE1B85">
          <w:rPr>
            <w:rFonts w:ascii="Times New Roman" w:hAnsi="Times New Roman" w:cs="Times New Roman"/>
            <w:b/>
          </w:rPr>
          <w:t>57</w:t>
        </w:r>
        <w:r w:rsidRPr="00CE1B85">
          <w:rPr>
            <w:rFonts w:ascii="Times New Roman" w:hAnsi="Times New Roman" w:cs="Times New Roman"/>
            <w:b/>
          </w:rPr>
          <w:fldChar w:fldCharType="end"/>
        </w:r>
      </w:p>
    </w:sdtContent>
  </w:sdt>
  <w:p w14:paraId="5ABC5239" w14:textId="77777777" w:rsidR="00BF05F3" w:rsidRDefault="00BF05F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AC98" w14:textId="77777777" w:rsidR="00436FCD" w:rsidRDefault="00436FCD" w:rsidP="00D353E2">
      <w:pPr>
        <w:spacing w:line="240" w:lineRule="auto"/>
      </w:pPr>
      <w:r>
        <w:separator/>
      </w:r>
    </w:p>
  </w:footnote>
  <w:footnote w:type="continuationSeparator" w:id="0">
    <w:p w14:paraId="6EAA9B19" w14:textId="77777777" w:rsidR="00436FCD" w:rsidRDefault="00436FCD" w:rsidP="00D353E2">
      <w:pPr>
        <w:spacing w:line="240" w:lineRule="auto"/>
      </w:pPr>
      <w:r>
        <w:continuationSeparator/>
      </w:r>
    </w:p>
  </w:footnote>
  <w:footnote w:id="1">
    <w:p w14:paraId="3AE977B3" w14:textId="30B8BCDA" w:rsidR="00720EA9" w:rsidRPr="00FF5967" w:rsidRDefault="00720EA9">
      <w:pPr>
        <w:pStyle w:val="Notedebasdepage"/>
        <w:rPr>
          <w:rFonts w:ascii="Times New Roman" w:hAnsi="Times New Roman" w:cs="Times New Roman"/>
          <w:lang w:val="nl-NL"/>
        </w:rPr>
      </w:pPr>
      <w:r w:rsidRPr="00FF5967">
        <w:rPr>
          <w:rStyle w:val="Appelnotedebasdep"/>
          <w:rFonts w:ascii="Times New Roman" w:hAnsi="Times New Roman" w:cs="Times New Roman"/>
        </w:rPr>
        <w:footnoteRef/>
      </w:r>
      <w:r w:rsidRPr="00FF5967">
        <w:rPr>
          <w:rFonts w:ascii="Times New Roman" w:hAnsi="Times New Roman" w:cs="Times New Roman"/>
        </w:rPr>
        <w:t xml:space="preserve"> </w:t>
      </w:r>
      <w:r w:rsidRPr="00FF5967">
        <w:rPr>
          <w:rFonts w:ascii="Times New Roman" w:hAnsi="Times New Roman" w:cs="Times New Roman"/>
          <w:u w:val="single"/>
        </w:rPr>
        <w:t>Noot van de vertaler</w:t>
      </w:r>
      <w:r w:rsidRPr="00FF5967">
        <w:rPr>
          <w:rFonts w:ascii="Times New Roman" w:hAnsi="Times New Roman" w:cs="Times New Roman"/>
        </w:rPr>
        <w:t>: artikel 9 van het betreffende Kaderbesluit beschikt niet over een artikel 9(l)(i), zoals in de brontekst vermeld staat, maar wel over een artikel 9i, waarin de genoemde 3 situaties worden besproken. Wij hebben deze verwijzing daarom aangepast.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78E4"/>
    <w:multiLevelType w:val="hybridMultilevel"/>
    <w:tmpl w:val="1D745E92"/>
    <w:lvl w:ilvl="0" w:tplc="B49086C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805524"/>
    <w:multiLevelType w:val="hybridMultilevel"/>
    <w:tmpl w:val="2F9CBD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07520"/>
    <w:multiLevelType w:val="multilevel"/>
    <w:tmpl w:val="727205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960AD2"/>
    <w:multiLevelType w:val="hybridMultilevel"/>
    <w:tmpl w:val="1D745E92"/>
    <w:lvl w:ilvl="0" w:tplc="B49086C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60C5443"/>
    <w:multiLevelType w:val="hybridMultilevel"/>
    <w:tmpl w:val="1E785294"/>
    <w:lvl w:ilvl="0" w:tplc="5A5AC4EC">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31A3051D"/>
    <w:multiLevelType w:val="hybridMultilevel"/>
    <w:tmpl w:val="DAA2373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4D4655E"/>
    <w:multiLevelType w:val="hybridMultilevel"/>
    <w:tmpl w:val="E67220CE"/>
    <w:lvl w:ilvl="0" w:tplc="C2AE3DCE">
      <w:start w:val="1"/>
      <w:numFmt w:val="upperLetter"/>
      <w:lvlText w:val="%1."/>
      <w:lvlJc w:val="left"/>
      <w:pPr>
        <w:ind w:left="720" w:hanging="360"/>
      </w:pPr>
      <w:rPr>
        <w:rFonts w:hint="default"/>
        <w:lang w:val="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DDD161A"/>
    <w:multiLevelType w:val="hybridMultilevel"/>
    <w:tmpl w:val="2EE8DE68"/>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5B7A05"/>
    <w:multiLevelType w:val="hybridMultilevel"/>
    <w:tmpl w:val="B1F24874"/>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EB0222"/>
    <w:multiLevelType w:val="hybridMultilevel"/>
    <w:tmpl w:val="566253F2"/>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74B29"/>
    <w:multiLevelType w:val="hybridMultilevel"/>
    <w:tmpl w:val="1F985E6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DCC4D76"/>
    <w:multiLevelType w:val="hybridMultilevel"/>
    <w:tmpl w:val="6B32C6B6"/>
    <w:lvl w:ilvl="0" w:tplc="04130015">
      <w:start w:val="1"/>
      <w:numFmt w:val="upp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28A4391"/>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BB03C1B"/>
    <w:multiLevelType w:val="hybridMultilevel"/>
    <w:tmpl w:val="1ACECBE0"/>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5A0D59"/>
    <w:multiLevelType w:val="hybridMultilevel"/>
    <w:tmpl w:val="A09E7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C8B5C11"/>
    <w:multiLevelType w:val="multilevel"/>
    <w:tmpl w:val="727205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FD91F13"/>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75686B36"/>
    <w:multiLevelType w:val="hybridMultilevel"/>
    <w:tmpl w:val="FB906EF6"/>
    <w:lvl w:ilvl="0" w:tplc="4FD292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0F6BCF"/>
    <w:multiLevelType w:val="multilevel"/>
    <w:tmpl w:val="55B8E97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6FE3868"/>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8"/>
  </w:num>
  <w:num w:numId="2">
    <w:abstractNumId w:val="9"/>
  </w:num>
  <w:num w:numId="3">
    <w:abstractNumId w:val="6"/>
  </w:num>
  <w:num w:numId="4">
    <w:abstractNumId w:val="17"/>
  </w:num>
  <w:num w:numId="5">
    <w:abstractNumId w:val="12"/>
  </w:num>
  <w:num w:numId="6">
    <w:abstractNumId w:val="14"/>
  </w:num>
  <w:num w:numId="7">
    <w:abstractNumId w:val="1"/>
  </w:num>
  <w:num w:numId="8">
    <w:abstractNumId w:val="15"/>
  </w:num>
  <w:num w:numId="9">
    <w:abstractNumId w:val="19"/>
  </w:num>
  <w:num w:numId="10">
    <w:abstractNumId w:val="3"/>
  </w:num>
  <w:num w:numId="11">
    <w:abstractNumId w:val="2"/>
  </w:num>
  <w:num w:numId="12">
    <w:abstractNumId w:val="11"/>
  </w:num>
  <w:num w:numId="13">
    <w:abstractNumId w:val="5"/>
  </w:num>
  <w:num w:numId="14">
    <w:abstractNumId w:val="4"/>
  </w:num>
  <w:num w:numId="15">
    <w:abstractNumId w:val="10"/>
  </w:num>
  <w:num w:numId="16">
    <w:abstractNumId w:val="16"/>
  </w:num>
  <w:num w:numId="17">
    <w:abstractNumId w:val="0"/>
  </w:num>
  <w:num w:numId="18">
    <w:abstractNumId w:val="13"/>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4CC7"/>
    <w:rsid w:val="00002F26"/>
    <w:rsid w:val="00005608"/>
    <w:rsid w:val="00017800"/>
    <w:rsid w:val="0003371B"/>
    <w:rsid w:val="000A14BE"/>
    <w:rsid w:val="000A6A08"/>
    <w:rsid w:val="000B79F4"/>
    <w:rsid w:val="000E29E6"/>
    <w:rsid w:val="00114FD5"/>
    <w:rsid w:val="00122317"/>
    <w:rsid w:val="00145B34"/>
    <w:rsid w:val="0015557D"/>
    <w:rsid w:val="001866D2"/>
    <w:rsid w:val="00190523"/>
    <w:rsid w:val="001A5470"/>
    <w:rsid w:val="001E5366"/>
    <w:rsid w:val="0023168E"/>
    <w:rsid w:val="00270020"/>
    <w:rsid w:val="00283FBD"/>
    <w:rsid w:val="002A6F08"/>
    <w:rsid w:val="002C03B0"/>
    <w:rsid w:val="002D6644"/>
    <w:rsid w:val="00304030"/>
    <w:rsid w:val="003169C0"/>
    <w:rsid w:val="0032512F"/>
    <w:rsid w:val="003714AC"/>
    <w:rsid w:val="00382007"/>
    <w:rsid w:val="00390C90"/>
    <w:rsid w:val="00390CDB"/>
    <w:rsid w:val="00395C64"/>
    <w:rsid w:val="003F4BCA"/>
    <w:rsid w:val="00436FCD"/>
    <w:rsid w:val="00443289"/>
    <w:rsid w:val="00451F24"/>
    <w:rsid w:val="00461C32"/>
    <w:rsid w:val="004B2893"/>
    <w:rsid w:val="004D5494"/>
    <w:rsid w:val="004F1CD8"/>
    <w:rsid w:val="00502814"/>
    <w:rsid w:val="005117DE"/>
    <w:rsid w:val="00536D01"/>
    <w:rsid w:val="0054396F"/>
    <w:rsid w:val="00553633"/>
    <w:rsid w:val="00587B46"/>
    <w:rsid w:val="00595B3A"/>
    <w:rsid w:val="005D1164"/>
    <w:rsid w:val="005F0437"/>
    <w:rsid w:val="0060478D"/>
    <w:rsid w:val="0062521F"/>
    <w:rsid w:val="00632C03"/>
    <w:rsid w:val="0064293C"/>
    <w:rsid w:val="00643978"/>
    <w:rsid w:val="0069467D"/>
    <w:rsid w:val="00695FA2"/>
    <w:rsid w:val="006A343D"/>
    <w:rsid w:val="006C0E9C"/>
    <w:rsid w:val="006D2956"/>
    <w:rsid w:val="006D43D7"/>
    <w:rsid w:val="006E2558"/>
    <w:rsid w:val="006E3406"/>
    <w:rsid w:val="006F6498"/>
    <w:rsid w:val="007019D9"/>
    <w:rsid w:val="00715397"/>
    <w:rsid w:val="00720EA9"/>
    <w:rsid w:val="007507F2"/>
    <w:rsid w:val="007677A2"/>
    <w:rsid w:val="00784320"/>
    <w:rsid w:val="00784CC7"/>
    <w:rsid w:val="00794126"/>
    <w:rsid w:val="007D5CAB"/>
    <w:rsid w:val="007F2FD2"/>
    <w:rsid w:val="007F4950"/>
    <w:rsid w:val="007F7B8D"/>
    <w:rsid w:val="00803CAD"/>
    <w:rsid w:val="00813BC6"/>
    <w:rsid w:val="00816309"/>
    <w:rsid w:val="00873D72"/>
    <w:rsid w:val="00883830"/>
    <w:rsid w:val="00885F2D"/>
    <w:rsid w:val="008A705F"/>
    <w:rsid w:val="008A7C96"/>
    <w:rsid w:val="008C3031"/>
    <w:rsid w:val="008D4DDC"/>
    <w:rsid w:val="008D746F"/>
    <w:rsid w:val="008E05DC"/>
    <w:rsid w:val="008F0863"/>
    <w:rsid w:val="00924ED3"/>
    <w:rsid w:val="00932736"/>
    <w:rsid w:val="00946D23"/>
    <w:rsid w:val="0095273E"/>
    <w:rsid w:val="00977046"/>
    <w:rsid w:val="009A06A8"/>
    <w:rsid w:val="009C0A52"/>
    <w:rsid w:val="009C192F"/>
    <w:rsid w:val="009F6595"/>
    <w:rsid w:val="00A145A2"/>
    <w:rsid w:val="00A16D14"/>
    <w:rsid w:val="00A8722D"/>
    <w:rsid w:val="00A95055"/>
    <w:rsid w:val="00AA0FD7"/>
    <w:rsid w:val="00AB31D4"/>
    <w:rsid w:val="00AC0B1B"/>
    <w:rsid w:val="00AC123D"/>
    <w:rsid w:val="00AD5748"/>
    <w:rsid w:val="00AE481F"/>
    <w:rsid w:val="00AF37BC"/>
    <w:rsid w:val="00AF7ECB"/>
    <w:rsid w:val="00B2082C"/>
    <w:rsid w:val="00B26021"/>
    <w:rsid w:val="00B270D9"/>
    <w:rsid w:val="00B5030B"/>
    <w:rsid w:val="00B63ECE"/>
    <w:rsid w:val="00B91CA7"/>
    <w:rsid w:val="00BB6ED4"/>
    <w:rsid w:val="00BD21A2"/>
    <w:rsid w:val="00BF05F3"/>
    <w:rsid w:val="00BF5363"/>
    <w:rsid w:val="00C2623C"/>
    <w:rsid w:val="00C33366"/>
    <w:rsid w:val="00C33B6D"/>
    <w:rsid w:val="00C40CA2"/>
    <w:rsid w:val="00C410BC"/>
    <w:rsid w:val="00C5565C"/>
    <w:rsid w:val="00C56075"/>
    <w:rsid w:val="00C65DBF"/>
    <w:rsid w:val="00C76691"/>
    <w:rsid w:val="00C85C71"/>
    <w:rsid w:val="00C87F56"/>
    <w:rsid w:val="00C91E7A"/>
    <w:rsid w:val="00C93DEA"/>
    <w:rsid w:val="00C94A5B"/>
    <w:rsid w:val="00C97382"/>
    <w:rsid w:val="00C97CC9"/>
    <w:rsid w:val="00CC2342"/>
    <w:rsid w:val="00CE1B85"/>
    <w:rsid w:val="00D12BBD"/>
    <w:rsid w:val="00D353E2"/>
    <w:rsid w:val="00D552AD"/>
    <w:rsid w:val="00D90189"/>
    <w:rsid w:val="00DB4576"/>
    <w:rsid w:val="00DC3042"/>
    <w:rsid w:val="00DE23C9"/>
    <w:rsid w:val="00DE63AB"/>
    <w:rsid w:val="00E13D27"/>
    <w:rsid w:val="00E31A73"/>
    <w:rsid w:val="00E372D1"/>
    <w:rsid w:val="00E739DB"/>
    <w:rsid w:val="00EB6B47"/>
    <w:rsid w:val="00EC001C"/>
    <w:rsid w:val="00EC041E"/>
    <w:rsid w:val="00ED2F39"/>
    <w:rsid w:val="00EE08F8"/>
    <w:rsid w:val="00F11921"/>
    <w:rsid w:val="00F12B85"/>
    <w:rsid w:val="00F13ADE"/>
    <w:rsid w:val="00F210F6"/>
    <w:rsid w:val="00F24EE4"/>
    <w:rsid w:val="00F35E5B"/>
    <w:rsid w:val="00F36CF8"/>
    <w:rsid w:val="00F37BB4"/>
    <w:rsid w:val="00F56D92"/>
    <w:rsid w:val="00F86811"/>
    <w:rsid w:val="00F86B7D"/>
    <w:rsid w:val="00F93F75"/>
    <w:rsid w:val="00FA38A2"/>
    <w:rsid w:val="00FC2FDF"/>
    <w:rsid w:val="00FE1C68"/>
    <w:rsid w:val="00FE45E8"/>
    <w:rsid w:val="00FE5CF4"/>
    <w:rsid w:val="00FF3F04"/>
    <w:rsid w:val="00FF5084"/>
    <w:rsid w:val="00FF596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7D3C9"/>
  <w15:docId w15:val="{2F3C43A1-E737-456A-8210-DB026DD1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2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84CC7"/>
    <w:rPr>
      <w:b/>
      <w:bCs/>
    </w:rPr>
  </w:style>
  <w:style w:type="paragraph" w:styleId="Paragraphedeliste">
    <w:name w:val="List Paragraph"/>
    <w:basedOn w:val="Normal"/>
    <w:qFormat/>
    <w:rsid w:val="00784CC7"/>
    <w:pPr>
      <w:spacing w:after="160" w:line="259" w:lineRule="auto"/>
      <w:ind w:left="720"/>
      <w:contextualSpacing/>
    </w:pPr>
    <w:rPr>
      <w:sz w:val="22"/>
      <w:szCs w:val="22"/>
    </w:rPr>
  </w:style>
  <w:style w:type="paragraph" w:styleId="En-tte">
    <w:name w:val="header"/>
    <w:basedOn w:val="Normal"/>
    <w:link w:val="En-tteCar"/>
    <w:uiPriority w:val="99"/>
    <w:unhideWhenUsed/>
    <w:rsid w:val="00D353E2"/>
    <w:pPr>
      <w:tabs>
        <w:tab w:val="center" w:pos="4536"/>
        <w:tab w:val="right" w:pos="9072"/>
      </w:tabs>
      <w:spacing w:line="240" w:lineRule="auto"/>
    </w:pPr>
  </w:style>
  <w:style w:type="character" w:customStyle="1" w:styleId="En-tteCar">
    <w:name w:val="En-tête Car"/>
    <w:basedOn w:val="Policepardfaut"/>
    <w:link w:val="En-tte"/>
    <w:uiPriority w:val="99"/>
    <w:rsid w:val="00D353E2"/>
  </w:style>
  <w:style w:type="paragraph" w:styleId="Pieddepage">
    <w:name w:val="footer"/>
    <w:basedOn w:val="Normal"/>
    <w:link w:val="PieddepageCar"/>
    <w:uiPriority w:val="99"/>
    <w:unhideWhenUsed/>
    <w:rsid w:val="00D353E2"/>
    <w:pPr>
      <w:tabs>
        <w:tab w:val="center" w:pos="4536"/>
        <w:tab w:val="right" w:pos="9072"/>
      </w:tabs>
      <w:spacing w:line="240" w:lineRule="auto"/>
    </w:pPr>
  </w:style>
  <w:style w:type="character" w:customStyle="1" w:styleId="PieddepageCar">
    <w:name w:val="Pied de page Car"/>
    <w:basedOn w:val="Policepardfaut"/>
    <w:link w:val="Pieddepage"/>
    <w:uiPriority w:val="99"/>
    <w:rsid w:val="00D353E2"/>
  </w:style>
  <w:style w:type="character" w:styleId="Lienhypertexte">
    <w:name w:val="Hyperlink"/>
    <w:basedOn w:val="Policepardfaut"/>
    <w:uiPriority w:val="99"/>
    <w:unhideWhenUsed/>
    <w:rsid w:val="00C87F56"/>
    <w:rPr>
      <w:color w:val="0000FF" w:themeColor="hyperlink"/>
      <w:u w:val="single"/>
    </w:rPr>
  </w:style>
  <w:style w:type="character" w:customStyle="1" w:styleId="atlastextcursive">
    <w:name w:val="atlastextcursive"/>
    <w:basedOn w:val="Policepardfaut"/>
    <w:rsid w:val="00C33366"/>
  </w:style>
  <w:style w:type="character" w:customStyle="1" w:styleId="labeltextautdatabig">
    <w:name w:val="labeltextautdatabig"/>
    <w:basedOn w:val="Policepardfaut"/>
    <w:rsid w:val="00C33366"/>
  </w:style>
  <w:style w:type="character" w:customStyle="1" w:styleId="labeltextautdatasmall3">
    <w:name w:val="labeltextautdatasmall3"/>
    <w:basedOn w:val="Policepardfaut"/>
    <w:rsid w:val="00C33366"/>
  </w:style>
  <w:style w:type="character" w:customStyle="1" w:styleId="labeltextautdatasmallpc1">
    <w:name w:val="labeltextautdatasmallpc1"/>
    <w:basedOn w:val="Policepardfaut"/>
    <w:rsid w:val="00C33366"/>
  </w:style>
  <w:style w:type="character" w:customStyle="1" w:styleId="labeltextautdatasmall2">
    <w:name w:val="labeltextautdatasmall2"/>
    <w:basedOn w:val="Policepardfaut"/>
    <w:rsid w:val="00C33366"/>
  </w:style>
  <w:style w:type="character" w:styleId="Lienhypertextesuivivisit">
    <w:name w:val="FollowedHyperlink"/>
    <w:basedOn w:val="Policepardfaut"/>
    <w:uiPriority w:val="99"/>
    <w:semiHidden/>
    <w:unhideWhenUsed/>
    <w:rsid w:val="00304030"/>
    <w:rPr>
      <w:color w:val="800080" w:themeColor="followedHyperlink"/>
      <w:u w:val="single"/>
    </w:rPr>
  </w:style>
  <w:style w:type="paragraph" w:styleId="Textedebulles">
    <w:name w:val="Balloon Text"/>
    <w:basedOn w:val="Normal"/>
    <w:link w:val="TextedebullesCar"/>
    <w:uiPriority w:val="99"/>
    <w:semiHidden/>
    <w:unhideWhenUsed/>
    <w:rsid w:val="003F4BC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4BCA"/>
    <w:rPr>
      <w:rFonts w:ascii="Tahoma" w:hAnsi="Tahoma" w:cs="Tahoma"/>
      <w:sz w:val="16"/>
      <w:szCs w:val="16"/>
    </w:rPr>
  </w:style>
  <w:style w:type="paragraph" w:styleId="Notedebasdepage">
    <w:name w:val="footnote text"/>
    <w:basedOn w:val="Normal"/>
    <w:link w:val="NotedebasdepageCar"/>
    <w:uiPriority w:val="99"/>
    <w:semiHidden/>
    <w:unhideWhenUsed/>
    <w:rsid w:val="00FA38A2"/>
    <w:pPr>
      <w:spacing w:line="240" w:lineRule="auto"/>
    </w:pPr>
    <w:rPr>
      <w:sz w:val="20"/>
      <w:szCs w:val="20"/>
    </w:rPr>
  </w:style>
  <w:style w:type="character" w:customStyle="1" w:styleId="NotedebasdepageCar">
    <w:name w:val="Note de bas de page Car"/>
    <w:basedOn w:val="Policepardfaut"/>
    <w:link w:val="Notedebasdepage"/>
    <w:uiPriority w:val="99"/>
    <w:semiHidden/>
    <w:rsid w:val="00FA38A2"/>
    <w:rPr>
      <w:sz w:val="20"/>
      <w:szCs w:val="20"/>
    </w:rPr>
  </w:style>
  <w:style w:type="character" w:styleId="Appelnotedebasdep">
    <w:name w:val="footnote reference"/>
    <w:basedOn w:val="Policepardfaut"/>
    <w:uiPriority w:val="99"/>
    <w:semiHidden/>
    <w:unhideWhenUsed/>
    <w:rsid w:val="00FA38A2"/>
    <w:rPr>
      <w:vertAlign w:val="superscript"/>
    </w:rPr>
  </w:style>
  <w:style w:type="paragraph" w:customStyle="1" w:styleId="Test">
    <w:name w:val="Test!"/>
    <w:basedOn w:val="Normal"/>
    <w:rsid w:val="00CE1B85"/>
    <w:pPr>
      <w:pBdr>
        <w:top w:val="single" w:sz="4" w:space="1" w:color="000000"/>
        <w:left w:val="single" w:sz="4" w:space="4" w:color="000000"/>
        <w:bottom w:val="single" w:sz="4" w:space="4" w:color="000000"/>
        <w:right w:val="single" w:sz="4" w:space="4" w:color="000000"/>
      </w:pBdr>
      <w:shd w:val="clear" w:color="auto" w:fill="AEAAAA"/>
      <w:tabs>
        <w:tab w:val="center" w:pos="4535"/>
      </w:tabs>
      <w:autoSpaceDN w:val="0"/>
      <w:spacing w:after="300"/>
    </w:pPr>
    <w:rPr>
      <w:rFonts w:ascii="Frutiger LT 55 Roman" w:eastAsia="Times New Roman" w:hAnsi="Frutiger LT 55 Roman" w:cs="Times New Roman"/>
      <w:b/>
      <w:color w:val="323E4F"/>
      <w:spacing w:val="5"/>
      <w:kern w:val="3"/>
    </w:rPr>
  </w:style>
  <w:style w:type="character" w:styleId="Mentionnonrsolue">
    <w:name w:val="Unresolved Mention"/>
    <w:basedOn w:val="Policepardfaut"/>
    <w:uiPriority w:val="99"/>
    <w:semiHidden/>
    <w:unhideWhenUsed/>
    <w:rsid w:val="00395C64"/>
    <w:rPr>
      <w:color w:val="605E5C"/>
      <w:shd w:val="clear" w:color="auto" w:fill="E1DFDD"/>
    </w:rPr>
  </w:style>
  <w:style w:type="paragraph" w:styleId="Commentaire">
    <w:name w:val="annotation text"/>
    <w:uiPriority w:val="99"/>
    <w:semiHidden/>
    <w:unhideWhenUsed/>
    <w:pPr>
      <w:spacing w:line="240" w:lineRule="auto"/>
    </w:pPr>
    <w:rPr>
      <w:sz w:val="20"/>
      <w:szCs w:val="20"/>
    </w:rPr>
  </w:style>
  <w:style w:type="character" w:styleId="Marquedecommentaire">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838">
      <w:bodyDiv w:val="1"/>
      <w:marLeft w:val="0"/>
      <w:marRight w:val="0"/>
      <w:marTop w:val="0"/>
      <w:marBottom w:val="0"/>
      <w:divBdr>
        <w:top w:val="none" w:sz="0" w:space="0" w:color="auto"/>
        <w:left w:val="none" w:sz="0" w:space="0" w:color="auto"/>
        <w:bottom w:val="none" w:sz="0" w:space="0" w:color="auto"/>
        <w:right w:val="none" w:sz="0" w:space="0" w:color="auto"/>
      </w:divBdr>
    </w:div>
    <w:div w:id="49616175">
      <w:bodyDiv w:val="1"/>
      <w:marLeft w:val="0"/>
      <w:marRight w:val="0"/>
      <w:marTop w:val="0"/>
      <w:marBottom w:val="0"/>
      <w:divBdr>
        <w:top w:val="none" w:sz="0" w:space="0" w:color="auto"/>
        <w:left w:val="none" w:sz="0" w:space="0" w:color="auto"/>
        <w:bottom w:val="none" w:sz="0" w:space="0" w:color="auto"/>
        <w:right w:val="none" w:sz="0" w:space="0" w:color="auto"/>
      </w:divBdr>
    </w:div>
    <w:div w:id="135731693">
      <w:bodyDiv w:val="1"/>
      <w:marLeft w:val="0"/>
      <w:marRight w:val="0"/>
      <w:marTop w:val="0"/>
      <w:marBottom w:val="0"/>
      <w:divBdr>
        <w:top w:val="none" w:sz="0" w:space="0" w:color="auto"/>
        <w:left w:val="none" w:sz="0" w:space="0" w:color="auto"/>
        <w:bottom w:val="none" w:sz="0" w:space="0" w:color="auto"/>
        <w:right w:val="none" w:sz="0" w:space="0" w:color="auto"/>
      </w:divBdr>
      <w:divsChild>
        <w:div w:id="2136094602">
          <w:marLeft w:val="240"/>
          <w:marRight w:val="0"/>
          <w:marTop w:val="75"/>
          <w:marBottom w:val="240"/>
          <w:divBdr>
            <w:top w:val="single" w:sz="4" w:space="4" w:color="CCCCFF"/>
            <w:left w:val="single" w:sz="4" w:space="10" w:color="CCCCFF"/>
            <w:bottom w:val="single" w:sz="4" w:space="4" w:color="CCCCFF"/>
            <w:right w:val="single" w:sz="4" w:space="10" w:color="CCCCFF"/>
          </w:divBdr>
        </w:div>
        <w:div w:id="942492244">
          <w:marLeft w:val="240"/>
          <w:marRight w:val="0"/>
          <w:marTop w:val="0"/>
          <w:marBottom w:val="240"/>
          <w:divBdr>
            <w:top w:val="none" w:sz="0" w:space="0" w:color="auto"/>
            <w:left w:val="none" w:sz="0" w:space="0" w:color="auto"/>
            <w:bottom w:val="none" w:sz="0" w:space="0" w:color="auto"/>
            <w:right w:val="none" w:sz="0" w:space="0" w:color="auto"/>
          </w:divBdr>
        </w:div>
      </w:divsChild>
    </w:div>
    <w:div w:id="259409256">
      <w:bodyDiv w:val="1"/>
      <w:marLeft w:val="0"/>
      <w:marRight w:val="0"/>
      <w:marTop w:val="0"/>
      <w:marBottom w:val="0"/>
      <w:divBdr>
        <w:top w:val="none" w:sz="0" w:space="0" w:color="auto"/>
        <w:left w:val="none" w:sz="0" w:space="0" w:color="auto"/>
        <w:bottom w:val="none" w:sz="0" w:space="0" w:color="auto"/>
        <w:right w:val="none" w:sz="0" w:space="0" w:color="auto"/>
      </w:divBdr>
    </w:div>
    <w:div w:id="337729840">
      <w:bodyDiv w:val="1"/>
      <w:marLeft w:val="0"/>
      <w:marRight w:val="0"/>
      <w:marTop w:val="0"/>
      <w:marBottom w:val="0"/>
      <w:divBdr>
        <w:top w:val="none" w:sz="0" w:space="0" w:color="auto"/>
        <w:left w:val="none" w:sz="0" w:space="0" w:color="auto"/>
        <w:bottom w:val="none" w:sz="0" w:space="0" w:color="auto"/>
        <w:right w:val="none" w:sz="0" w:space="0" w:color="auto"/>
      </w:divBdr>
    </w:div>
    <w:div w:id="339894420">
      <w:bodyDiv w:val="1"/>
      <w:marLeft w:val="0"/>
      <w:marRight w:val="0"/>
      <w:marTop w:val="0"/>
      <w:marBottom w:val="0"/>
      <w:divBdr>
        <w:top w:val="none" w:sz="0" w:space="0" w:color="auto"/>
        <w:left w:val="none" w:sz="0" w:space="0" w:color="auto"/>
        <w:bottom w:val="none" w:sz="0" w:space="0" w:color="auto"/>
        <w:right w:val="none" w:sz="0" w:space="0" w:color="auto"/>
      </w:divBdr>
    </w:div>
    <w:div w:id="505440815">
      <w:bodyDiv w:val="1"/>
      <w:marLeft w:val="0"/>
      <w:marRight w:val="0"/>
      <w:marTop w:val="0"/>
      <w:marBottom w:val="0"/>
      <w:divBdr>
        <w:top w:val="none" w:sz="0" w:space="0" w:color="auto"/>
        <w:left w:val="none" w:sz="0" w:space="0" w:color="auto"/>
        <w:bottom w:val="none" w:sz="0" w:space="0" w:color="auto"/>
        <w:right w:val="none" w:sz="0" w:space="0" w:color="auto"/>
      </w:divBdr>
    </w:div>
    <w:div w:id="505706092">
      <w:bodyDiv w:val="1"/>
      <w:marLeft w:val="0"/>
      <w:marRight w:val="0"/>
      <w:marTop w:val="0"/>
      <w:marBottom w:val="0"/>
      <w:divBdr>
        <w:top w:val="none" w:sz="0" w:space="0" w:color="auto"/>
        <w:left w:val="none" w:sz="0" w:space="0" w:color="auto"/>
        <w:bottom w:val="none" w:sz="0" w:space="0" w:color="auto"/>
        <w:right w:val="none" w:sz="0" w:space="0" w:color="auto"/>
      </w:divBdr>
    </w:div>
    <w:div w:id="554318465">
      <w:bodyDiv w:val="1"/>
      <w:marLeft w:val="0"/>
      <w:marRight w:val="0"/>
      <w:marTop w:val="0"/>
      <w:marBottom w:val="0"/>
      <w:divBdr>
        <w:top w:val="none" w:sz="0" w:space="0" w:color="auto"/>
        <w:left w:val="none" w:sz="0" w:space="0" w:color="auto"/>
        <w:bottom w:val="none" w:sz="0" w:space="0" w:color="auto"/>
        <w:right w:val="none" w:sz="0" w:space="0" w:color="auto"/>
      </w:divBdr>
      <w:divsChild>
        <w:div w:id="1998146372">
          <w:marLeft w:val="0"/>
          <w:marRight w:val="0"/>
          <w:marTop w:val="0"/>
          <w:marBottom w:val="0"/>
          <w:divBdr>
            <w:top w:val="none" w:sz="0" w:space="0" w:color="auto"/>
            <w:left w:val="none" w:sz="0" w:space="0" w:color="auto"/>
            <w:bottom w:val="none" w:sz="0" w:space="0" w:color="auto"/>
            <w:right w:val="none" w:sz="0" w:space="0" w:color="auto"/>
          </w:divBdr>
        </w:div>
        <w:div w:id="2072927381">
          <w:marLeft w:val="0"/>
          <w:marRight w:val="0"/>
          <w:marTop w:val="0"/>
          <w:marBottom w:val="0"/>
          <w:divBdr>
            <w:top w:val="none" w:sz="0" w:space="0" w:color="auto"/>
            <w:left w:val="none" w:sz="0" w:space="0" w:color="auto"/>
            <w:bottom w:val="none" w:sz="0" w:space="0" w:color="auto"/>
            <w:right w:val="none" w:sz="0" w:space="0" w:color="auto"/>
          </w:divBdr>
        </w:div>
        <w:div w:id="1586839777">
          <w:marLeft w:val="0"/>
          <w:marRight w:val="0"/>
          <w:marTop w:val="0"/>
          <w:marBottom w:val="0"/>
          <w:divBdr>
            <w:top w:val="none" w:sz="0" w:space="0" w:color="auto"/>
            <w:left w:val="none" w:sz="0" w:space="0" w:color="auto"/>
            <w:bottom w:val="none" w:sz="0" w:space="0" w:color="auto"/>
            <w:right w:val="none" w:sz="0" w:space="0" w:color="auto"/>
          </w:divBdr>
        </w:div>
        <w:div w:id="189683811">
          <w:marLeft w:val="0"/>
          <w:marRight w:val="0"/>
          <w:marTop w:val="0"/>
          <w:marBottom w:val="0"/>
          <w:divBdr>
            <w:top w:val="none" w:sz="0" w:space="0" w:color="auto"/>
            <w:left w:val="none" w:sz="0" w:space="0" w:color="auto"/>
            <w:bottom w:val="none" w:sz="0" w:space="0" w:color="auto"/>
            <w:right w:val="none" w:sz="0" w:space="0" w:color="auto"/>
          </w:divBdr>
        </w:div>
        <w:div w:id="1916277720">
          <w:marLeft w:val="0"/>
          <w:marRight w:val="0"/>
          <w:marTop w:val="0"/>
          <w:marBottom w:val="0"/>
          <w:divBdr>
            <w:top w:val="none" w:sz="0" w:space="0" w:color="auto"/>
            <w:left w:val="none" w:sz="0" w:space="0" w:color="auto"/>
            <w:bottom w:val="none" w:sz="0" w:space="0" w:color="auto"/>
            <w:right w:val="none" w:sz="0" w:space="0" w:color="auto"/>
          </w:divBdr>
        </w:div>
        <w:div w:id="1141848515">
          <w:marLeft w:val="0"/>
          <w:marRight w:val="0"/>
          <w:marTop w:val="0"/>
          <w:marBottom w:val="0"/>
          <w:divBdr>
            <w:top w:val="none" w:sz="0" w:space="0" w:color="auto"/>
            <w:left w:val="none" w:sz="0" w:space="0" w:color="auto"/>
            <w:bottom w:val="none" w:sz="0" w:space="0" w:color="auto"/>
            <w:right w:val="none" w:sz="0" w:space="0" w:color="auto"/>
          </w:divBdr>
        </w:div>
        <w:div w:id="89544">
          <w:marLeft w:val="0"/>
          <w:marRight w:val="0"/>
          <w:marTop w:val="0"/>
          <w:marBottom w:val="0"/>
          <w:divBdr>
            <w:top w:val="none" w:sz="0" w:space="0" w:color="auto"/>
            <w:left w:val="none" w:sz="0" w:space="0" w:color="auto"/>
            <w:bottom w:val="none" w:sz="0" w:space="0" w:color="auto"/>
            <w:right w:val="none" w:sz="0" w:space="0" w:color="auto"/>
          </w:divBdr>
        </w:div>
        <w:div w:id="1700735963">
          <w:marLeft w:val="0"/>
          <w:marRight w:val="0"/>
          <w:marTop w:val="0"/>
          <w:marBottom w:val="0"/>
          <w:divBdr>
            <w:top w:val="none" w:sz="0" w:space="0" w:color="auto"/>
            <w:left w:val="none" w:sz="0" w:space="0" w:color="auto"/>
            <w:bottom w:val="none" w:sz="0" w:space="0" w:color="auto"/>
            <w:right w:val="none" w:sz="0" w:space="0" w:color="auto"/>
          </w:divBdr>
        </w:div>
        <w:div w:id="79982666">
          <w:marLeft w:val="0"/>
          <w:marRight w:val="0"/>
          <w:marTop w:val="0"/>
          <w:marBottom w:val="0"/>
          <w:divBdr>
            <w:top w:val="none" w:sz="0" w:space="0" w:color="auto"/>
            <w:left w:val="none" w:sz="0" w:space="0" w:color="auto"/>
            <w:bottom w:val="none" w:sz="0" w:space="0" w:color="auto"/>
            <w:right w:val="none" w:sz="0" w:space="0" w:color="auto"/>
          </w:divBdr>
        </w:div>
        <w:div w:id="2022704328">
          <w:marLeft w:val="0"/>
          <w:marRight w:val="0"/>
          <w:marTop w:val="0"/>
          <w:marBottom w:val="0"/>
          <w:divBdr>
            <w:top w:val="none" w:sz="0" w:space="0" w:color="auto"/>
            <w:left w:val="none" w:sz="0" w:space="0" w:color="auto"/>
            <w:bottom w:val="none" w:sz="0" w:space="0" w:color="auto"/>
            <w:right w:val="none" w:sz="0" w:space="0" w:color="auto"/>
          </w:divBdr>
        </w:div>
        <w:div w:id="151026707">
          <w:marLeft w:val="0"/>
          <w:marRight w:val="0"/>
          <w:marTop w:val="0"/>
          <w:marBottom w:val="0"/>
          <w:divBdr>
            <w:top w:val="none" w:sz="0" w:space="0" w:color="auto"/>
            <w:left w:val="none" w:sz="0" w:space="0" w:color="auto"/>
            <w:bottom w:val="none" w:sz="0" w:space="0" w:color="auto"/>
            <w:right w:val="none" w:sz="0" w:space="0" w:color="auto"/>
          </w:divBdr>
        </w:div>
        <w:div w:id="351611220">
          <w:marLeft w:val="0"/>
          <w:marRight w:val="0"/>
          <w:marTop w:val="0"/>
          <w:marBottom w:val="0"/>
          <w:divBdr>
            <w:top w:val="none" w:sz="0" w:space="0" w:color="auto"/>
            <w:left w:val="none" w:sz="0" w:space="0" w:color="auto"/>
            <w:bottom w:val="none" w:sz="0" w:space="0" w:color="auto"/>
            <w:right w:val="none" w:sz="0" w:space="0" w:color="auto"/>
          </w:divBdr>
        </w:div>
        <w:div w:id="583997201">
          <w:marLeft w:val="0"/>
          <w:marRight w:val="0"/>
          <w:marTop w:val="0"/>
          <w:marBottom w:val="0"/>
          <w:divBdr>
            <w:top w:val="none" w:sz="0" w:space="0" w:color="auto"/>
            <w:left w:val="none" w:sz="0" w:space="0" w:color="auto"/>
            <w:bottom w:val="none" w:sz="0" w:space="0" w:color="auto"/>
            <w:right w:val="none" w:sz="0" w:space="0" w:color="auto"/>
          </w:divBdr>
        </w:div>
        <w:div w:id="1812866940">
          <w:marLeft w:val="0"/>
          <w:marRight w:val="0"/>
          <w:marTop w:val="0"/>
          <w:marBottom w:val="0"/>
          <w:divBdr>
            <w:top w:val="none" w:sz="0" w:space="0" w:color="auto"/>
            <w:left w:val="none" w:sz="0" w:space="0" w:color="auto"/>
            <w:bottom w:val="none" w:sz="0" w:space="0" w:color="auto"/>
            <w:right w:val="none" w:sz="0" w:space="0" w:color="auto"/>
          </w:divBdr>
        </w:div>
        <w:div w:id="1526480943">
          <w:marLeft w:val="0"/>
          <w:marRight w:val="0"/>
          <w:marTop w:val="0"/>
          <w:marBottom w:val="0"/>
          <w:divBdr>
            <w:top w:val="none" w:sz="0" w:space="0" w:color="auto"/>
            <w:left w:val="none" w:sz="0" w:space="0" w:color="auto"/>
            <w:bottom w:val="none" w:sz="0" w:space="0" w:color="auto"/>
            <w:right w:val="none" w:sz="0" w:space="0" w:color="auto"/>
          </w:divBdr>
        </w:div>
        <w:div w:id="1890800948">
          <w:marLeft w:val="0"/>
          <w:marRight w:val="0"/>
          <w:marTop w:val="0"/>
          <w:marBottom w:val="0"/>
          <w:divBdr>
            <w:top w:val="none" w:sz="0" w:space="0" w:color="auto"/>
            <w:left w:val="none" w:sz="0" w:space="0" w:color="auto"/>
            <w:bottom w:val="none" w:sz="0" w:space="0" w:color="auto"/>
            <w:right w:val="none" w:sz="0" w:space="0" w:color="auto"/>
          </w:divBdr>
        </w:div>
        <w:div w:id="1424062460">
          <w:marLeft w:val="0"/>
          <w:marRight w:val="0"/>
          <w:marTop w:val="0"/>
          <w:marBottom w:val="0"/>
          <w:divBdr>
            <w:top w:val="none" w:sz="0" w:space="0" w:color="auto"/>
            <w:left w:val="none" w:sz="0" w:space="0" w:color="auto"/>
            <w:bottom w:val="none" w:sz="0" w:space="0" w:color="auto"/>
            <w:right w:val="none" w:sz="0" w:space="0" w:color="auto"/>
          </w:divBdr>
        </w:div>
        <w:div w:id="923690241">
          <w:marLeft w:val="0"/>
          <w:marRight w:val="0"/>
          <w:marTop w:val="0"/>
          <w:marBottom w:val="0"/>
          <w:divBdr>
            <w:top w:val="none" w:sz="0" w:space="0" w:color="auto"/>
            <w:left w:val="none" w:sz="0" w:space="0" w:color="auto"/>
            <w:bottom w:val="none" w:sz="0" w:space="0" w:color="auto"/>
            <w:right w:val="none" w:sz="0" w:space="0" w:color="auto"/>
          </w:divBdr>
        </w:div>
        <w:div w:id="2053990922">
          <w:marLeft w:val="0"/>
          <w:marRight w:val="0"/>
          <w:marTop w:val="0"/>
          <w:marBottom w:val="0"/>
          <w:divBdr>
            <w:top w:val="none" w:sz="0" w:space="0" w:color="auto"/>
            <w:left w:val="none" w:sz="0" w:space="0" w:color="auto"/>
            <w:bottom w:val="none" w:sz="0" w:space="0" w:color="auto"/>
            <w:right w:val="none" w:sz="0" w:space="0" w:color="auto"/>
          </w:divBdr>
        </w:div>
        <w:div w:id="931233006">
          <w:marLeft w:val="0"/>
          <w:marRight w:val="0"/>
          <w:marTop w:val="0"/>
          <w:marBottom w:val="0"/>
          <w:divBdr>
            <w:top w:val="none" w:sz="0" w:space="0" w:color="auto"/>
            <w:left w:val="none" w:sz="0" w:space="0" w:color="auto"/>
            <w:bottom w:val="none" w:sz="0" w:space="0" w:color="auto"/>
            <w:right w:val="none" w:sz="0" w:space="0" w:color="auto"/>
          </w:divBdr>
        </w:div>
        <w:div w:id="1765493870">
          <w:marLeft w:val="0"/>
          <w:marRight w:val="0"/>
          <w:marTop w:val="0"/>
          <w:marBottom w:val="0"/>
          <w:divBdr>
            <w:top w:val="none" w:sz="0" w:space="0" w:color="auto"/>
            <w:left w:val="none" w:sz="0" w:space="0" w:color="auto"/>
            <w:bottom w:val="none" w:sz="0" w:space="0" w:color="auto"/>
            <w:right w:val="none" w:sz="0" w:space="0" w:color="auto"/>
          </w:divBdr>
        </w:div>
        <w:div w:id="1008675707">
          <w:marLeft w:val="0"/>
          <w:marRight w:val="0"/>
          <w:marTop w:val="0"/>
          <w:marBottom w:val="0"/>
          <w:divBdr>
            <w:top w:val="none" w:sz="0" w:space="0" w:color="auto"/>
            <w:left w:val="none" w:sz="0" w:space="0" w:color="auto"/>
            <w:bottom w:val="none" w:sz="0" w:space="0" w:color="auto"/>
            <w:right w:val="none" w:sz="0" w:space="0" w:color="auto"/>
          </w:divBdr>
        </w:div>
        <w:div w:id="403114912">
          <w:marLeft w:val="0"/>
          <w:marRight w:val="0"/>
          <w:marTop w:val="0"/>
          <w:marBottom w:val="0"/>
          <w:divBdr>
            <w:top w:val="none" w:sz="0" w:space="0" w:color="auto"/>
            <w:left w:val="none" w:sz="0" w:space="0" w:color="auto"/>
            <w:bottom w:val="none" w:sz="0" w:space="0" w:color="auto"/>
            <w:right w:val="none" w:sz="0" w:space="0" w:color="auto"/>
          </w:divBdr>
        </w:div>
        <w:div w:id="234749956">
          <w:marLeft w:val="0"/>
          <w:marRight w:val="0"/>
          <w:marTop w:val="0"/>
          <w:marBottom w:val="0"/>
          <w:divBdr>
            <w:top w:val="none" w:sz="0" w:space="0" w:color="auto"/>
            <w:left w:val="none" w:sz="0" w:space="0" w:color="auto"/>
            <w:bottom w:val="none" w:sz="0" w:space="0" w:color="auto"/>
            <w:right w:val="none" w:sz="0" w:space="0" w:color="auto"/>
          </w:divBdr>
        </w:div>
      </w:divsChild>
    </w:div>
    <w:div w:id="570043325">
      <w:bodyDiv w:val="1"/>
      <w:marLeft w:val="0"/>
      <w:marRight w:val="0"/>
      <w:marTop w:val="0"/>
      <w:marBottom w:val="0"/>
      <w:divBdr>
        <w:top w:val="none" w:sz="0" w:space="0" w:color="auto"/>
        <w:left w:val="none" w:sz="0" w:space="0" w:color="auto"/>
        <w:bottom w:val="none" w:sz="0" w:space="0" w:color="auto"/>
        <w:right w:val="none" w:sz="0" w:space="0" w:color="auto"/>
      </w:divBdr>
    </w:div>
    <w:div w:id="622002574">
      <w:bodyDiv w:val="1"/>
      <w:marLeft w:val="0"/>
      <w:marRight w:val="0"/>
      <w:marTop w:val="0"/>
      <w:marBottom w:val="0"/>
      <w:divBdr>
        <w:top w:val="none" w:sz="0" w:space="0" w:color="auto"/>
        <w:left w:val="none" w:sz="0" w:space="0" w:color="auto"/>
        <w:bottom w:val="none" w:sz="0" w:space="0" w:color="auto"/>
        <w:right w:val="none" w:sz="0" w:space="0" w:color="auto"/>
      </w:divBdr>
    </w:div>
    <w:div w:id="623803990">
      <w:bodyDiv w:val="1"/>
      <w:marLeft w:val="0"/>
      <w:marRight w:val="0"/>
      <w:marTop w:val="0"/>
      <w:marBottom w:val="0"/>
      <w:divBdr>
        <w:top w:val="none" w:sz="0" w:space="0" w:color="auto"/>
        <w:left w:val="none" w:sz="0" w:space="0" w:color="auto"/>
        <w:bottom w:val="none" w:sz="0" w:space="0" w:color="auto"/>
        <w:right w:val="none" w:sz="0" w:space="0" w:color="auto"/>
      </w:divBdr>
    </w:div>
    <w:div w:id="662782878">
      <w:bodyDiv w:val="1"/>
      <w:marLeft w:val="0"/>
      <w:marRight w:val="0"/>
      <w:marTop w:val="0"/>
      <w:marBottom w:val="0"/>
      <w:divBdr>
        <w:top w:val="none" w:sz="0" w:space="0" w:color="auto"/>
        <w:left w:val="none" w:sz="0" w:space="0" w:color="auto"/>
        <w:bottom w:val="none" w:sz="0" w:space="0" w:color="auto"/>
        <w:right w:val="none" w:sz="0" w:space="0" w:color="auto"/>
      </w:divBdr>
      <w:divsChild>
        <w:div w:id="1701470941">
          <w:marLeft w:val="0"/>
          <w:marRight w:val="0"/>
          <w:marTop w:val="0"/>
          <w:marBottom w:val="0"/>
          <w:divBdr>
            <w:top w:val="none" w:sz="0" w:space="0" w:color="auto"/>
            <w:left w:val="none" w:sz="0" w:space="0" w:color="auto"/>
            <w:bottom w:val="none" w:sz="0" w:space="0" w:color="auto"/>
            <w:right w:val="none" w:sz="0" w:space="0" w:color="auto"/>
          </w:divBdr>
        </w:div>
        <w:div w:id="1611862233">
          <w:marLeft w:val="0"/>
          <w:marRight w:val="0"/>
          <w:marTop w:val="0"/>
          <w:marBottom w:val="0"/>
          <w:divBdr>
            <w:top w:val="none" w:sz="0" w:space="0" w:color="auto"/>
            <w:left w:val="none" w:sz="0" w:space="0" w:color="auto"/>
            <w:bottom w:val="none" w:sz="0" w:space="0" w:color="auto"/>
            <w:right w:val="none" w:sz="0" w:space="0" w:color="auto"/>
          </w:divBdr>
        </w:div>
        <w:div w:id="1331637620">
          <w:marLeft w:val="0"/>
          <w:marRight w:val="0"/>
          <w:marTop w:val="0"/>
          <w:marBottom w:val="0"/>
          <w:divBdr>
            <w:top w:val="none" w:sz="0" w:space="0" w:color="auto"/>
            <w:left w:val="none" w:sz="0" w:space="0" w:color="auto"/>
            <w:bottom w:val="none" w:sz="0" w:space="0" w:color="auto"/>
            <w:right w:val="none" w:sz="0" w:space="0" w:color="auto"/>
          </w:divBdr>
        </w:div>
        <w:div w:id="1447386113">
          <w:marLeft w:val="0"/>
          <w:marRight w:val="0"/>
          <w:marTop w:val="0"/>
          <w:marBottom w:val="0"/>
          <w:divBdr>
            <w:top w:val="none" w:sz="0" w:space="0" w:color="auto"/>
            <w:left w:val="none" w:sz="0" w:space="0" w:color="auto"/>
            <w:bottom w:val="none" w:sz="0" w:space="0" w:color="auto"/>
            <w:right w:val="none" w:sz="0" w:space="0" w:color="auto"/>
          </w:divBdr>
        </w:div>
        <w:div w:id="998969399">
          <w:marLeft w:val="0"/>
          <w:marRight w:val="0"/>
          <w:marTop w:val="0"/>
          <w:marBottom w:val="0"/>
          <w:divBdr>
            <w:top w:val="none" w:sz="0" w:space="0" w:color="auto"/>
            <w:left w:val="none" w:sz="0" w:space="0" w:color="auto"/>
            <w:bottom w:val="none" w:sz="0" w:space="0" w:color="auto"/>
            <w:right w:val="none" w:sz="0" w:space="0" w:color="auto"/>
          </w:divBdr>
        </w:div>
        <w:div w:id="336471115">
          <w:marLeft w:val="0"/>
          <w:marRight w:val="0"/>
          <w:marTop w:val="0"/>
          <w:marBottom w:val="0"/>
          <w:divBdr>
            <w:top w:val="none" w:sz="0" w:space="0" w:color="auto"/>
            <w:left w:val="none" w:sz="0" w:space="0" w:color="auto"/>
            <w:bottom w:val="none" w:sz="0" w:space="0" w:color="auto"/>
            <w:right w:val="none" w:sz="0" w:space="0" w:color="auto"/>
          </w:divBdr>
        </w:div>
        <w:div w:id="1798257235">
          <w:marLeft w:val="0"/>
          <w:marRight w:val="0"/>
          <w:marTop w:val="0"/>
          <w:marBottom w:val="0"/>
          <w:divBdr>
            <w:top w:val="none" w:sz="0" w:space="0" w:color="auto"/>
            <w:left w:val="none" w:sz="0" w:space="0" w:color="auto"/>
            <w:bottom w:val="none" w:sz="0" w:space="0" w:color="auto"/>
            <w:right w:val="none" w:sz="0" w:space="0" w:color="auto"/>
          </w:divBdr>
        </w:div>
        <w:div w:id="250554921">
          <w:marLeft w:val="0"/>
          <w:marRight w:val="0"/>
          <w:marTop w:val="0"/>
          <w:marBottom w:val="0"/>
          <w:divBdr>
            <w:top w:val="none" w:sz="0" w:space="0" w:color="auto"/>
            <w:left w:val="none" w:sz="0" w:space="0" w:color="auto"/>
            <w:bottom w:val="none" w:sz="0" w:space="0" w:color="auto"/>
            <w:right w:val="none" w:sz="0" w:space="0" w:color="auto"/>
          </w:divBdr>
        </w:div>
        <w:div w:id="2090806325">
          <w:marLeft w:val="0"/>
          <w:marRight w:val="0"/>
          <w:marTop w:val="0"/>
          <w:marBottom w:val="0"/>
          <w:divBdr>
            <w:top w:val="none" w:sz="0" w:space="0" w:color="auto"/>
            <w:left w:val="none" w:sz="0" w:space="0" w:color="auto"/>
            <w:bottom w:val="none" w:sz="0" w:space="0" w:color="auto"/>
            <w:right w:val="none" w:sz="0" w:space="0" w:color="auto"/>
          </w:divBdr>
        </w:div>
        <w:div w:id="2075811106">
          <w:marLeft w:val="0"/>
          <w:marRight w:val="0"/>
          <w:marTop w:val="0"/>
          <w:marBottom w:val="0"/>
          <w:divBdr>
            <w:top w:val="none" w:sz="0" w:space="0" w:color="auto"/>
            <w:left w:val="none" w:sz="0" w:space="0" w:color="auto"/>
            <w:bottom w:val="none" w:sz="0" w:space="0" w:color="auto"/>
            <w:right w:val="none" w:sz="0" w:space="0" w:color="auto"/>
          </w:divBdr>
        </w:div>
        <w:div w:id="261567902">
          <w:marLeft w:val="0"/>
          <w:marRight w:val="0"/>
          <w:marTop w:val="0"/>
          <w:marBottom w:val="0"/>
          <w:divBdr>
            <w:top w:val="none" w:sz="0" w:space="0" w:color="auto"/>
            <w:left w:val="none" w:sz="0" w:space="0" w:color="auto"/>
            <w:bottom w:val="none" w:sz="0" w:space="0" w:color="auto"/>
            <w:right w:val="none" w:sz="0" w:space="0" w:color="auto"/>
          </w:divBdr>
        </w:div>
        <w:div w:id="301349949">
          <w:marLeft w:val="0"/>
          <w:marRight w:val="0"/>
          <w:marTop w:val="0"/>
          <w:marBottom w:val="0"/>
          <w:divBdr>
            <w:top w:val="none" w:sz="0" w:space="0" w:color="auto"/>
            <w:left w:val="none" w:sz="0" w:space="0" w:color="auto"/>
            <w:bottom w:val="none" w:sz="0" w:space="0" w:color="auto"/>
            <w:right w:val="none" w:sz="0" w:space="0" w:color="auto"/>
          </w:divBdr>
        </w:div>
        <w:div w:id="440539433">
          <w:marLeft w:val="0"/>
          <w:marRight w:val="0"/>
          <w:marTop w:val="0"/>
          <w:marBottom w:val="0"/>
          <w:divBdr>
            <w:top w:val="none" w:sz="0" w:space="0" w:color="auto"/>
            <w:left w:val="none" w:sz="0" w:space="0" w:color="auto"/>
            <w:bottom w:val="none" w:sz="0" w:space="0" w:color="auto"/>
            <w:right w:val="none" w:sz="0" w:space="0" w:color="auto"/>
          </w:divBdr>
        </w:div>
        <w:div w:id="1279219715">
          <w:marLeft w:val="0"/>
          <w:marRight w:val="0"/>
          <w:marTop w:val="0"/>
          <w:marBottom w:val="0"/>
          <w:divBdr>
            <w:top w:val="none" w:sz="0" w:space="0" w:color="auto"/>
            <w:left w:val="none" w:sz="0" w:space="0" w:color="auto"/>
            <w:bottom w:val="none" w:sz="0" w:space="0" w:color="auto"/>
            <w:right w:val="none" w:sz="0" w:space="0" w:color="auto"/>
          </w:divBdr>
        </w:div>
        <w:div w:id="419299994">
          <w:marLeft w:val="0"/>
          <w:marRight w:val="0"/>
          <w:marTop w:val="0"/>
          <w:marBottom w:val="0"/>
          <w:divBdr>
            <w:top w:val="none" w:sz="0" w:space="0" w:color="auto"/>
            <w:left w:val="none" w:sz="0" w:space="0" w:color="auto"/>
            <w:bottom w:val="none" w:sz="0" w:space="0" w:color="auto"/>
            <w:right w:val="none" w:sz="0" w:space="0" w:color="auto"/>
          </w:divBdr>
        </w:div>
        <w:div w:id="1473401702">
          <w:marLeft w:val="0"/>
          <w:marRight w:val="0"/>
          <w:marTop w:val="0"/>
          <w:marBottom w:val="0"/>
          <w:divBdr>
            <w:top w:val="none" w:sz="0" w:space="0" w:color="auto"/>
            <w:left w:val="none" w:sz="0" w:space="0" w:color="auto"/>
            <w:bottom w:val="none" w:sz="0" w:space="0" w:color="auto"/>
            <w:right w:val="none" w:sz="0" w:space="0" w:color="auto"/>
          </w:divBdr>
        </w:div>
        <w:div w:id="120003207">
          <w:marLeft w:val="0"/>
          <w:marRight w:val="0"/>
          <w:marTop w:val="0"/>
          <w:marBottom w:val="0"/>
          <w:divBdr>
            <w:top w:val="none" w:sz="0" w:space="0" w:color="auto"/>
            <w:left w:val="none" w:sz="0" w:space="0" w:color="auto"/>
            <w:bottom w:val="none" w:sz="0" w:space="0" w:color="auto"/>
            <w:right w:val="none" w:sz="0" w:space="0" w:color="auto"/>
          </w:divBdr>
        </w:div>
        <w:div w:id="1319846459">
          <w:marLeft w:val="0"/>
          <w:marRight w:val="0"/>
          <w:marTop w:val="0"/>
          <w:marBottom w:val="0"/>
          <w:divBdr>
            <w:top w:val="none" w:sz="0" w:space="0" w:color="auto"/>
            <w:left w:val="none" w:sz="0" w:space="0" w:color="auto"/>
            <w:bottom w:val="none" w:sz="0" w:space="0" w:color="auto"/>
            <w:right w:val="none" w:sz="0" w:space="0" w:color="auto"/>
          </w:divBdr>
        </w:div>
        <w:div w:id="2097088431">
          <w:marLeft w:val="0"/>
          <w:marRight w:val="0"/>
          <w:marTop w:val="0"/>
          <w:marBottom w:val="0"/>
          <w:divBdr>
            <w:top w:val="none" w:sz="0" w:space="0" w:color="auto"/>
            <w:left w:val="none" w:sz="0" w:space="0" w:color="auto"/>
            <w:bottom w:val="none" w:sz="0" w:space="0" w:color="auto"/>
            <w:right w:val="none" w:sz="0" w:space="0" w:color="auto"/>
          </w:divBdr>
        </w:div>
        <w:div w:id="1325160578">
          <w:marLeft w:val="0"/>
          <w:marRight w:val="0"/>
          <w:marTop w:val="0"/>
          <w:marBottom w:val="0"/>
          <w:divBdr>
            <w:top w:val="none" w:sz="0" w:space="0" w:color="auto"/>
            <w:left w:val="none" w:sz="0" w:space="0" w:color="auto"/>
            <w:bottom w:val="none" w:sz="0" w:space="0" w:color="auto"/>
            <w:right w:val="none" w:sz="0" w:space="0" w:color="auto"/>
          </w:divBdr>
        </w:div>
        <w:div w:id="231352862">
          <w:marLeft w:val="0"/>
          <w:marRight w:val="0"/>
          <w:marTop w:val="0"/>
          <w:marBottom w:val="0"/>
          <w:divBdr>
            <w:top w:val="none" w:sz="0" w:space="0" w:color="auto"/>
            <w:left w:val="none" w:sz="0" w:space="0" w:color="auto"/>
            <w:bottom w:val="none" w:sz="0" w:space="0" w:color="auto"/>
            <w:right w:val="none" w:sz="0" w:space="0" w:color="auto"/>
          </w:divBdr>
        </w:div>
        <w:div w:id="1292710942">
          <w:marLeft w:val="0"/>
          <w:marRight w:val="0"/>
          <w:marTop w:val="0"/>
          <w:marBottom w:val="0"/>
          <w:divBdr>
            <w:top w:val="none" w:sz="0" w:space="0" w:color="auto"/>
            <w:left w:val="none" w:sz="0" w:space="0" w:color="auto"/>
            <w:bottom w:val="none" w:sz="0" w:space="0" w:color="auto"/>
            <w:right w:val="none" w:sz="0" w:space="0" w:color="auto"/>
          </w:divBdr>
        </w:div>
        <w:div w:id="138689096">
          <w:marLeft w:val="0"/>
          <w:marRight w:val="0"/>
          <w:marTop w:val="0"/>
          <w:marBottom w:val="0"/>
          <w:divBdr>
            <w:top w:val="none" w:sz="0" w:space="0" w:color="auto"/>
            <w:left w:val="none" w:sz="0" w:space="0" w:color="auto"/>
            <w:bottom w:val="none" w:sz="0" w:space="0" w:color="auto"/>
            <w:right w:val="none" w:sz="0" w:space="0" w:color="auto"/>
          </w:divBdr>
        </w:div>
        <w:div w:id="1655990484">
          <w:marLeft w:val="0"/>
          <w:marRight w:val="0"/>
          <w:marTop w:val="0"/>
          <w:marBottom w:val="0"/>
          <w:divBdr>
            <w:top w:val="none" w:sz="0" w:space="0" w:color="auto"/>
            <w:left w:val="none" w:sz="0" w:space="0" w:color="auto"/>
            <w:bottom w:val="none" w:sz="0" w:space="0" w:color="auto"/>
            <w:right w:val="none" w:sz="0" w:space="0" w:color="auto"/>
          </w:divBdr>
        </w:div>
      </w:divsChild>
    </w:div>
    <w:div w:id="689843480">
      <w:bodyDiv w:val="1"/>
      <w:marLeft w:val="0"/>
      <w:marRight w:val="0"/>
      <w:marTop w:val="0"/>
      <w:marBottom w:val="0"/>
      <w:divBdr>
        <w:top w:val="none" w:sz="0" w:space="0" w:color="auto"/>
        <w:left w:val="none" w:sz="0" w:space="0" w:color="auto"/>
        <w:bottom w:val="none" w:sz="0" w:space="0" w:color="auto"/>
        <w:right w:val="none" w:sz="0" w:space="0" w:color="auto"/>
      </w:divBdr>
    </w:div>
    <w:div w:id="815534639">
      <w:bodyDiv w:val="1"/>
      <w:marLeft w:val="0"/>
      <w:marRight w:val="0"/>
      <w:marTop w:val="0"/>
      <w:marBottom w:val="0"/>
      <w:divBdr>
        <w:top w:val="none" w:sz="0" w:space="0" w:color="auto"/>
        <w:left w:val="none" w:sz="0" w:space="0" w:color="auto"/>
        <w:bottom w:val="none" w:sz="0" w:space="0" w:color="auto"/>
        <w:right w:val="none" w:sz="0" w:space="0" w:color="auto"/>
      </w:divBdr>
    </w:div>
    <w:div w:id="840004926">
      <w:bodyDiv w:val="1"/>
      <w:marLeft w:val="0"/>
      <w:marRight w:val="0"/>
      <w:marTop w:val="0"/>
      <w:marBottom w:val="0"/>
      <w:divBdr>
        <w:top w:val="none" w:sz="0" w:space="0" w:color="auto"/>
        <w:left w:val="none" w:sz="0" w:space="0" w:color="auto"/>
        <w:bottom w:val="none" w:sz="0" w:space="0" w:color="auto"/>
        <w:right w:val="none" w:sz="0" w:space="0" w:color="auto"/>
      </w:divBdr>
    </w:div>
    <w:div w:id="896086871">
      <w:bodyDiv w:val="1"/>
      <w:marLeft w:val="0"/>
      <w:marRight w:val="0"/>
      <w:marTop w:val="0"/>
      <w:marBottom w:val="0"/>
      <w:divBdr>
        <w:top w:val="none" w:sz="0" w:space="0" w:color="auto"/>
        <w:left w:val="none" w:sz="0" w:space="0" w:color="auto"/>
        <w:bottom w:val="none" w:sz="0" w:space="0" w:color="auto"/>
        <w:right w:val="none" w:sz="0" w:space="0" w:color="auto"/>
      </w:divBdr>
    </w:div>
    <w:div w:id="1008022256">
      <w:bodyDiv w:val="1"/>
      <w:marLeft w:val="0"/>
      <w:marRight w:val="0"/>
      <w:marTop w:val="0"/>
      <w:marBottom w:val="0"/>
      <w:divBdr>
        <w:top w:val="none" w:sz="0" w:space="0" w:color="auto"/>
        <w:left w:val="none" w:sz="0" w:space="0" w:color="auto"/>
        <w:bottom w:val="none" w:sz="0" w:space="0" w:color="auto"/>
        <w:right w:val="none" w:sz="0" w:space="0" w:color="auto"/>
      </w:divBdr>
    </w:div>
    <w:div w:id="1325817781">
      <w:bodyDiv w:val="1"/>
      <w:marLeft w:val="0"/>
      <w:marRight w:val="0"/>
      <w:marTop w:val="0"/>
      <w:marBottom w:val="0"/>
      <w:divBdr>
        <w:top w:val="none" w:sz="0" w:space="0" w:color="auto"/>
        <w:left w:val="none" w:sz="0" w:space="0" w:color="auto"/>
        <w:bottom w:val="none" w:sz="0" w:space="0" w:color="auto"/>
        <w:right w:val="none" w:sz="0" w:space="0" w:color="auto"/>
      </w:divBdr>
    </w:div>
    <w:div w:id="1328510343">
      <w:bodyDiv w:val="1"/>
      <w:marLeft w:val="0"/>
      <w:marRight w:val="0"/>
      <w:marTop w:val="0"/>
      <w:marBottom w:val="0"/>
      <w:divBdr>
        <w:top w:val="none" w:sz="0" w:space="0" w:color="auto"/>
        <w:left w:val="none" w:sz="0" w:space="0" w:color="auto"/>
        <w:bottom w:val="none" w:sz="0" w:space="0" w:color="auto"/>
        <w:right w:val="none" w:sz="0" w:space="0" w:color="auto"/>
      </w:divBdr>
    </w:div>
    <w:div w:id="1354459952">
      <w:bodyDiv w:val="1"/>
      <w:marLeft w:val="0"/>
      <w:marRight w:val="0"/>
      <w:marTop w:val="0"/>
      <w:marBottom w:val="0"/>
      <w:divBdr>
        <w:top w:val="none" w:sz="0" w:space="0" w:color="auto"/>
        <w:left w:val="none" w:sz="0" w:space="0" w:color="auto"/>
        <w:bottom w:val="none" w:sz="0" w:space="0" w:color="auto"/>
        <w:right w:val="none" w:sz="0" w:space="0" w:color="auto"/>
      </w:divBdr>
    </w:div>
    <w:div w:id="1447892460">
      <w:bodyDiv w:val="1"/>
      <w:marLeft w:val="0"/>
      <w:marRight w:val="0"/>
      <w:marTop w:val="0"/>
      <w:marBottom w:val="0"/>
      <w:divBdr>
        <w:top w:val="none" w:sz="0" w:space="0" w:color="auto"/>
        <w:left w:val="none" w:sz="0" w:space="0" w:color="auto"/>
        <w:bottom w:val="none" w:sz="0" w:space="0" w:color="auto"/>
        <w:right w:val="none" w:sz="0" w:space="0" w:color="auto"/>
      </w:divBdr>
    </w:div>
    <w:div w:id="1534883441">
      <w:bodyDiv w:val="1"/>
      <w:marLeft w:val="0"/>
      <w:marRight w:val="0"/>
      <w:marTop w:val="0"/>
      <w:marBottom w:val="0"/>
      <w:divBdr>
        <w:top w:val="none" w:sz="0" w:space="0" w:color="auto"/>
        <w:left w:val="none" w:sz="0" w:space="0" w:color="auto"/>
        <w:bottom w:val="none" w:sz="0" w:space="0" w:color="auto"/>
        <w:right w:val="none" w:sz="0" w:space="0" w:color="auto"/>
      </w:divBdr>
    </w:div>
    <w:div w:id="1545169318">
      <w:bodyDiv w:val="1"/>
      <w:marLeft w:val="0"/>
      <w:marRight w:val="0"/>
      <w:marTop w:val="0"/>
      <w:marBottom w:val="0"/>
      <w:divBdr>
        <w:top w:val="none" w:sz="0" w:space="0" w:color="auto"/>
        <w:left w:val="none" w:sz="0" w:space="0" w:color="auto"/>
        <w:bottom w:val="none" w:sz="0" w:space="0" w:color="auto"/>
        <w:right w:val="none" w:sz="0" w:space="0" w:color="auto"/>
      </w:divBdr>
    </w:div>
    <w:div w:id="1723403995">
      <w:bodyDiv w:val="1"/>
      <w:marLeft w:val="0"/>
      <w:marRight w:val="0"/>
      <w:marTop w:val="0"/>
      <w:marBottom w:val="0"/>
      <w:divBdr>
        <w:top w:val="none" w:sz="0" w:space="0" w:color="auto"/>
        <w:left w:val="none" w:sz="0" w:space="0" w:color="auto"/>
        <w:bottom w:val="none" w:sz="0" w:space="0" w:color="auto"/>
        <w:right w:val="none" w:sz="0" w:space="0" w:color="auto"/>
      </w:divBdr>
    </w:div>
    <w:div w:id="1764110790">
      <w:bodyDiv w:val="1"/>
      <w:marLeft w:val="0"/>
      <w:marRight w:val="0"/>
      <w:marTop w:val="0"/>
      <w:marBottom w:val="0"/>
      <w:divBdr>
        <w:top w:val="none" w:sz="0" w:space="0" w:color="auto"/>
        <w:left w:val="none" w:sz="0" w:space="0" w:color="auto"/>
        <w:bottom w:val="none" w:sz="0" w:space="0" w:color="auto"/>
        <w:right w:val="none" w:sz="0" w:space="0" w:color="auto"/>
      </w:divBdr>
    </w:div>
    <w:div w:id="1786579914">
      <w:bodyDiv w:val="1"/>
      <w:marLeft w:val="0"/>
      <w:marRight w:val="0"/>
      <w:marTop w:val="0"/>
      <w:marBottom w:val="0"/>
      <w:divBdr>
        <w:top w:val="none" w:sz="0" w:space="0" w:color="auto"/>
        <w:left w:val="none" w:sz="0" w:space="0" w:color="auto"/>
        <w:bottom w:val="none" w:sz="0" w:space="0" w:color="auto"/>
        <w:right w:val="none" w:sz="0" w:space="0" w:color="auto"/>
      </w:divBdr>
      <w:divsChild>
        <w:div w:id="1572885703">
          <w:marLeft w:val="3600"/>
          <w:marRight w:val="0"/>
          <w:marTop w:val="0"/>
          <w:marBottom w:val="63"/>
          <w:divBdr>
            <w:top w:val="none" w:sz="0" w:space="0" w:color="auto"/>
            <w:left w:val="none" w:sz="0" w:space="0" w:color="auto"/>
            <w:bottom w:val="none" w:sz="0" w:space="0" w:color="auto"/>
            <w:right w:val="none" w:sz="0" w:space="0" w:color="auto"/>
          </w:divBdr>
          <w:divsChild>
            <w:div w:id="831603732">
              <w:marLeft w:val="0"/>
              <w:marRight w:val="63"/>
              <w:marTop w:val="0"/>
              <w:marBottom w:val="0"/>
              <w:divBdr>
                <w:top w:val="none" w:sz="0" w:space="0" w:color="auto"/>
                <w:left w:val="none" w:sz="0" w:space="0" w:color="auto"/>
                <w:bottom w:val="none" w:sz="0" w:space="0" w:color="auto"/>
                <w:right w:val="none" w:sz="0" w:space="0" w:color="auto"/>
              </w:divBdr>
            </w:div>
          </w:divsChild>
        </w:div>
        <w:div w:id="101608977">
          <w:marLeft w:val="3600"/>
          <w:marRight w:val="0"/>
          <w:marTop w:val="0"/>
          <w:marBottom w:val="63"/>
          <w:divBdr>
            <w:top w:val="none" w:sz="0" w:space="0" w:color="auto"/>
            <w:left w:val="none" w:sz="0" w:space="0" w:color="auto"/>
            <w:bottom w:val="none" w:sz="0" w:space="0" w:color="auto"/>
            <w:right w:val="none" w:sz="0" w:space="0" w:color="auto"/>
          </w:divBdr>
          <w:divsChild>
            <w:div w:id="170339351">
              <w:marLeft w:val="0"/>
              <w:marRight w:val="63"/>
              <w:marTop w:val="0"/>
              <w:marBottom w:val="0"/>
              <w:divBdr>
                <w:top w:val="none" w:sz="0" w:space="0" w:color="auto"/>
                <w:left w:val="none" w:sz="0" w:space="0" w:color="auto"/>
                <w:bottom w:val="none" w:sz="0" w:space="0" w:color="auto"/>
                <w:right w:val="none" w:sz="0" w:space="0" w:color="auto"/>
              </w:divBdr>
            </w:div>
          </w:divsChild>
        </w:div>
        <w:div w:id="1835952268">
          <w:marLeft w:val="3600"/>
          <w:marRight w:val="0"/>
          <w:marTop w:val="0"/>
          <w:marBottom w:val="63"/>
          <w:divBdr>
            <w:top w:val="none" w:sz="0" w:space="0" w:color="auto"/>
            <w:left w:val="none" w:sz="0" w:space="0" w:color="auto"/>
            <w:bottom w:val="none" w:sz="0" w:space="0" w:color="auto"/>
            <w:right w:val="none" w:sz="0" w:space="0" w:color="auto"/>
          </w:divBdr>
          <w:divsChild>
            <w:div w:id="1040591764">
              <w:marLeft w:val="0"/>
              <w:marRight w:val="63"/>
              <w:marTop w:val="0"/>
              <w:marBottom w:val="0"/>
              <w:divBdr>
                <w:top w:val="none" w:sz="0" w:space="0" w:color="auto"/>
                <w:left w:val="none" w:sz="0" w:space="0" w:color="auto"/>
                <w:bottom w:val="none" w:sz="0" w:space="0" w:color="auto"/>
                <w:right w:val="none" w:sz="0" w:space="0" w:color="auto"/>
              </w:divBdr>
            </w:div>
          </w:divsChild>
        </w:div>
        <w:div w:id="942495155">
          <w:marLeft w:val="3600"/>
          <w:marRight w:val="0"/>
          <w:marTop w:val="0"/>
          <w:marBottom w:val="63"/>
          <w:divBdr>
            <w:top w:val="none" w:sz="0" w:space="0" w:color="auto"/>
            <w:left w:val="none" w:sz="0" w:space="0" w:color="auto"/>
            <w:bottom w:val="none" w:sz="0" w:space="0" w:color="auto"/>
            <w:right w:val="none" w:sz="0" w:space="0" w:color="auto"/>
          </w:divBdr>
          <w:divsChild>
            <w:div w:id="153623848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 w:id="1864198452">
      <w:bodyDiv w:val="1"/>
      <w:marLeft w:val="0"/>
      <w:marRight w:val="0"/>
      <w:marTop w:val="0"/>
      <w:marBottom w:val="0"/>
      <w:divBdr>
        <w:top w:val="none" w:sz="0" w:space="0" w:color="auto"/>
        <w:left w:val="none" w:sz="0" w:space="0" w:color="auto"/>
        <w:bottom w:val="none" w:sz="0" w:space="0" w:color="auto"/>
        <w:right w:val="none" w:sz="0" w:space="0" w:color="auto"/>
      </w:divBdr>
    </w:div>
    <w:div w:id="1938515055">
      <w:bodyDiv w:val="1"/>
      <w:marLeft w:val="0"/>
      <w:marRight w:val="0"/>
      <w:marTop w:val="0"/>
      <w:marBottom w:val="0"/>
      <w:divBdr>
        <w:top w:val="none" w:sz="0" w:space="0" w:color="auto"/>
        <w:left w:val="none" w:sz="0" w:space="0" w:color="auto"/>
        <w:bottom w:val="none" w:sz="0" w:space="0" w:color="auto"/>
        <w:right w:val="none" w:sz="0" w:space="0" w:color="auto"/>
      </w:divBdr>
    </w:div>
    <w:div w:id="2043897646">
      <w:bodyDiv w:val="1"/>
      <w:marLeft w:val="0"/>
      <w:marRight w:val="0"/>
      <w:marTop w:val="0"/>
      <w:marBottom w:val="0"/>
      <w:divBdr>
        <w:top w:val="none" w:sz="0" w:space="0" w:color="auto"/>
        <w:left w:val="none" w:sz="0" w:space="0" w:color="auto"/>
        <w:bottom w:val="none" w:sz="0" w:space="0" w:color="auto"/>
        <w:right w:val="none" w:sz="0" w:space="0" w:color="auto"/>
      </w:divBdr>
    </w:div>
    <w:div w:id="212087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collection/eu-law/consleg.html" TargetMode="External"/><Relationship Id="rId13" Type="http://schemas.openxmlformats.org/officeDocument/2006/relationships/hyperlink" Target="https://www.ejn-crimjust.europa.eu/ejn/libcategories/EN/286/-1/-1/-1" TargetMode="External"/><Relationship Id="rId18" Type="http://schemas.openxmlformats.org/officeDocument/2006/relationships/hyperlink" Target="https://www.ejn-crimjust.europa.eu/ejn/libdocumentproperties/EN/122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jn-crimjust.europa.eu" TargetMode="External"/><Relationship Id="rId17" Type="http://schemas.openxmlformats.org/officeDocument/2006/relationships/hyperlink" Target="mailto:kauno.apylinkes@teismas.lt" TargetMode="External"/><Relationship Id="rId2" Type="http://schemas.openxmlformats.org/officeDocument/2006/relationships/numbering" Target="numbering.xml"/><Relationship Id="rId16" Type="http://schemas.openxmlformats.org/officeDocument/2006/relationships/hyperlink" Target="https://www.ejn-crimjust.europa.eu/ejn/libdocumentproperties/EN/1386" TargetMode="External"/><Relationship Id="rId20" Type="http://schemas.openxmlformats.org/officeDocument/2006/relationships/hyperlink" Target="http://curia.europa.eu/juris/liste.jsf?language=en&amp;jur=C,T,F&amp;num=C-554/14&amp;td=A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ia.europa.eu/juris/document/document.jsf?text=&amp;docid=215342&amp;pageIndex=0&amp;doclang=NL&amp;mode=lst&amp;dir=&amp;occ=first&amp;part=1&amp;cid=1907785" TargetMode="External"/><Relationship Id="rId5" Type="http://schemas.openxmlformats.org/officeDocument/2006/relationships/webSettings" Target="webSettings.xml"/><Relationship Id="rId15" Type="http://schemas.openxmlformats.org/officeDocument/2006/relationships/hyperlink" Target="mailto:ured.predsjednika@zszg.pravosudje.hr" TargetMode="External"/><Relationship Id="rId23"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http://curia.europa.eu/juris/document/document.jsf?text=&amp;docid=178582&amp;pageIndex=0&amp;doclang=en&amp;mode=lst&amp;dir=&amp;occ=first&amp;part=1&amp;cid=1948413" TargetMode="External"/><Relationship Id="rId4" Type="http://schemas.openxmlformats.org/officeDocument/2006/relationships/settings" Target="settings.xml"/><Relationship Id="rId9" Type="http://schemas.openxmlformats.org/officeDocument/2006/relationships/hyperlink" Target="http://curia.europa.eu/juris/liste.jsf?language=en&amp;jur=C,T,F&amp;num=C-554/14&amp;td=ALL" TargetMode="External"/><Relationship Id="rId14" Type="http://schemas.openxmlformats.org/officeDocument/2006/relationships/hyperlink" Target="http://curia.europa.eu/juris/liste.jsf?oqp=&amp;for=&amp;mat=or&amp;lgrec=nl&amp;jge=&amp;td=;ALL&amp;jur=C,T,F&amp;num=C-128%2F18&amp;page=1&amp;dates=&amp;pcs=Oor&amp;lg=&amp;pro=&amp;nat=or&amp;cit=none%2CC%2CCJ%2CR%2C2008E%2C%2C%2C%2C%2C%2C%2C%2C%2C%2Ctrue%2Cfalse%2Cfalse&amp;language=en&amp;avg=&amp;cid=2272827" TargetMode="Externa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81698-E765-4236-AF89-8AF1AC10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6852</Words>
  <Characters>37687</Characters>
  <Application>Microsoft Office Word</Application>
  <DocSecurity>0</DocSecurity>
  <Lines>314</Lines>
  <Paragraphs>88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Klip</dc:creator>
  <cp:lastModifiedBy>Kim Hennuy</cp:lastModifiedBy>
  <cp:revision>51</cp:revision>
  <dcterms:created xsi:type="dcterms:W3CDTF">2020-05-26T13:35:00Z</dcterms:created>
  <dcterms:modified xsi:type="dcterms:W3CDTF">2021-06-24T14:44:00Z</dcterms:modified>
</cp:coreProperties>
</file>