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E873" w14:textId="2C6B233A" w:rsidR="00FE35AA" w:rsidRPr="00B074A0" w:rsidRDefault="00FE35AA" w:rsidP="006A27CE">
      <w:pPr>
        <w:jc w:val="center"/>
        <w:rPr>
          <w:rFonts w:ascii="Times New Roman" w:hAnsi="Times New Roman" w:cs="Times New Roman"/>
          <w:b/>
          <w:bCs/>
          <w:sz w:val="32"/>
          <w:szCs w:val="32"/>
        </w:rPr>
      </w:pPr>
      <w:bookmarkStart w:id="0" w:name="_Hlk32923245"/>
    </w:p>
    <w:p w14:paraId="25333C25" w14:textId="77777777" w:rsidR="00FE35AA" w:rsidRPr="00B074A0" w:rsidRDefault="00FE35AA" w:rsidP="006A27CE">
      <w:pPr>
        <w:jc w:val="center"/>
        <w:rPr>
          <w:rFonts w:ascii="Times New Roman" w:hAnsi="Times New Roman" w:cs="Times New Roman"/>
          <w:b/>
          <w:bCs/>
          <w:sz w:val="32"/>
          <w:szCs w:val="32"/>
          <w:lang w:val="en-GB"/>
        </w:rPr>
      </w:pPr>
    </w:p>
    <w:p w14:paraId="25C3D26A" w14:textId="47F2A557" w:rsidR="002E78DD" w:rsidRPr="00B074A0" w:rsidRDefault="00FE35AA" w:rsidP="006A27CE">
      <w:pPr>
        <w:jc w:val="center"/>
        <w:rPr>
          <w:rFonts w:ascii="Times New Roman" w:hAnsi="Times New Roman" w:cs="Times New Roman"/>
          <w:b/>
          <w:bCs/>
          <w:sz w:val="36"/>
          <w:szCs w:val="36"/>
        </w:rPr>
      </w:pPr>
      <w:r>
        <w:rPr>
          <w:rFonts w:ascii="Times New Roman" w:hAnsi="Times New Roman"/>
          <w:b/>
          <w:sz w:val="36"/>
        </w:rPr>
        <w:t>Evropski preiskovalni nalog</w:t>
      </w:r>
    </w:p>
    <w:p w14:paraId="08888C2E" w14:textId="56A22720" w:rsidR="00CF0D90" w:rsidRPr="00B074A0" w:rsidRDefault="009B49A2" w:rsidP="006A27CE">
      <w:pPr>
        <w:jc w:val="center"/>
        <w:rPr>
          <w:rFonts w:ascii="Times New Roman" w:hAnsi="Times New Roman" w:cs="Times New Roman"/>
          <w:b/>
          <w:bCs/>
          <w:sz w:val="28"/>
          <w:szCs w:val="28"/>
        </w:rPr>
      </w:pPr>
      <w:r>
        <w:rPr>
          <w:rFonts w:ascii="Times New Roman" w:hAnsi="Times New Roman"/>
          <w:b/>
          <w:sz w:val="28"/>
        </w:rPr>
        <w:t>Direktiva Evropskega parlamenta in Sveta 2014/41/EU z dne 3. aprila 2014 o evropskem preiskovalnem nalogu v kazenskih zadevah</w:t>
      </w:r>
    </w:p>
    <w:bookmarkEnd w:id="0"/>
    <w:p w14:paraId="0CE209E4" w14:textId="125B08EF" w:rsidR="002E78DD" w:rsidRPr="00B074A0" w:rsidRDefault="00FE35AA" w:rsidP="006A27CE">
      <w:pPr>
        <w:jc w:val="center"/>
        <w:rPr>
          <w:rFonts w:ascii="Times New Roman" w:hAnsi="Times New Roman" w:cs="Times New Roman"/>
          <w:bCs/>
          <w:i/>
          <w:sz w:val="28"/>
          <w:szCs w:val="28"/>
        </w:rPr>
      </w:pPr>
      <w:r>
        <w:rPr>
          <w:rFonts w:ascii="Times New Roman" w:hAnsi="Times New Roman"/>
          <w:i/>
          <w:sz w:val="28"/>
        </w:rPr>
        <w:t>Zbrane študije primerov – Vodnik za vodje usposabljanja</w:t>
      </w:r>
    </w:p>
    <w:p w14:paraId="497281BB" w14:textId="286AEE67" w:rsidR="00FE35AA" w:rsidRPr="00796721" w:rsidRDefault="00FE35AA" w:rsidP="006A27CE">
      <w:pPr>
        <w:jc w:val="center"/>
        <w:rPr>
          <w:rFonts w:ascii="Times New Roman" w:hAnsi="Times New Roman" w:cs="Times New Roman"/>
          <w:bCs/>
          <w:i/>
          <w:sz w:val="28"/>
          <w:szCs w:val="28"/>
        </w:rPr>
      </w:pPr>
    </w:p>
    <w:p w14:paraId="2948A81B" w14:textId="77777777" w:rsidR="00CE4C95" w:rsidRPr="00B074A0" w:rsidRDefault="00CE4C95" w:rsidP="006A27CE">
      <w:pPr>
        <w:jc w:val="center"/>
        <w:rPr>
          <w:rFonts w:ascii="Times New Roman" w:hAnsi="Times New Roman" w:cs="Times New Roman"/>
          <w:bCs/>
          <w:i/>
          <w:sz w:val="28"/>
          <w:szCs w:val="28"/>
        </w:rPr>
      </w:pPr>
      <w:bookmarkStart w:id="1" w:name="_Hlk54342640"/>
    </w:p>
    <w:p w14:paraId="0CFFB13B" w14:textId="2FAE4325" w:rsidR="00FE35AA" w:rsidRPr="00B074A0" w:rsidRDefault="00FE35AA" w:rsidP="006A27CE">
      <w:pPr>
        <w:spacing w:after="0"/>
        <w:rPr>
          <w:rFonts w:ascii="Times New Roman" w:hAnsi="Times New Roman" w:cs="Times New Roman"/>
          <w:bCs/>
          <w:sz w:val="32"/>
          <w:szCs w:val="28"/>
        </w:rPr>
      </w:pPr>
      <w:bookmarkStart w:id="2" w:name="_Hlk54274199"/>
      <w:r>
        <w:rPr>
          <w:rFonts w:ascii="Times New Roman" w:hAnsi="Times New Roman"/>
          <w:sz w:val="32"/>
        </w:rPr>
        <w:t>Pripravil:</w:t>
      </w:r>
    </w:p>
    <w:p w14:paraId="4B529EC2" w14:textId="12B46C1C" w:rsidR="00FE35AA" w:rsidRPr="00B074A0" w:rsidRDefault="00FE35AA" w:rsidP="006A27CE">
      <w:pPr>
        <w:spacing w:after="0"/>
        <w:rPr>
          <w:rFonts w:ascii="Times New Roman" w:hAnsi="Times New Roman" w:cs="Times New Roman"/>
          <w:bCs/>
          <w:i/>
          <w:sz w:val="28"/>
          <w:szCs w:val="28"/>
        </w:rPr>
      </w:pPr>
      <w:r>
        <w:rPr>
          <w:rFonts w:ascii="Times New Roman" w:hAnsi="Times New Roman"/>
          <w:i/>
          <w:sz w:val="28"/>
        </w:rPr>
        <w:t>Daniel Constantin Motoi</w:t>
      </w:r>
    </w:p>
    <w:p w14:paraId="1B3B1901" w14:textId="77777777" w:rsidR="00CE4C95" w:rsidRPr="00B074A0" w:rsidRDefault="00D714D5" w:rsidP="006A27CE">
      <w:pPr>
        <w:spacing w:after="0"/>
        <w:rPr>
          <w:rFonts w:ascii="Times New Roman" w:hAnsi="Times New Roman" w:cs="Times New Roman"/>
          <w:bCs/>
          <w:i/>
          <w:sz w:val="28"/>
          <w:szCs w:val="28"/>
        </w:rPr>
      </w:pPr>
      <w:r>
        <w:rPr>
          <w:rFonts w:ascii="Times New Roman" w:hAnsi="Times New Roman"/>
          <w:i/>
          <w:sz w:val="28"/>
        </w:rPr>
        <w:t xml:space="preserve">Sodnik, </w:t>
      </w:r>
    </w:p>
    <w:p w14:paraId="1B00A0C1" w14:textId="453AF402" w:rsidR="002D0E67" w:rsidRPr="00B074A0" w:rsidRDefault="00D714D5" w:rsidP="006A27CE">
      <w:pPr>
        <w:spacing w:after="0"/>
        <w:rPr>
          <w:rFonts w:ascii="Times New Roman" w:hAnsi="Times New Roman" w:cs="Times New Roman"/>
          <w:bCs/>
          <w:i/>
          <w:sz w:val="28"/>
          <w:szCs w:val="28"/>
        </w:rPr>
      </w:pPr>
      <w:r>
        <w:rPr>
          <w:rFonts w:ascii="Times New Roman" w:hAnsi="Times New Roman"/>
          <w:i/>
          <w:sz w:val="28"/>
        </w:rPr>
        <w:t>sodišče prve stopnje, 4. okrožje, sodišče v Bukarešti, Bukarešta</w:t>
      </w:r>
    </w:p>
    <w:p w14:paraId="4C6C5443" w14:textId="77777777" w:rsidR="00D714D5" w:rsidRPr="00796721" w:rsidRDefault="00D714D5" w:rsidP="006A27CE">
      <w:pPr>
        <w:rPr>
          <w:rFonts w:ascii="Times New Roman" w:hAnsi="Times New Roman" w:cs="Times New Roman"/>
          <w:bCs/>
          <w:sz w:val="28"/>
          <w:szCs w:val="28"/>
        </w:rPr>
      </w:pPr>
    </w:p>
    <w:p w14:paraId="1549FC6D"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Krepko"/>
          <w:rFonts w:ascii="Times New Roman" w:hAnsi="Times New Roman" w:cs="Times New Roman"/>
          <w:i/>
          <w:color w:val="000000"/>
          <w:sz w:val="32"/>
          <w:szCs w:val="28"/>
        </w:rPr>
      </w:pPr>
      <w:bookmarkStart w:id="3" w:name="_Hlk54347722"/>
      <w:r>
        <w:rPr>
          <w:rStyle w:val="Krepko"/>
          <w:rFonts w:ascii="Times New Roman" w:hAnsi="Times New Roman"/>
          <w:i/>
          <w:color w:val="000000"/>
          <w:sz w:val="32"/>
        </w:rPr>
        <w:t>Kazalo vsebine</w:t>
      </w:r>
    </w:p>
    <w:p w14:paraId="52659F6A" w14:textId="77777777" w:rsidR="00FE35AA" w:rsidRPr="00796721" w:rsidRDefault="00FE35AA" w:rsidP="006A27CE">
      <w:pPr>
        <w:pBdr>
          <w:top w:val="single" w:sz="4" w:space="1" w:color="auto"/>
          <w:left w:val="single" w:sz="4" w:space="4" w:color="auto"/>
          <w:bottom w:val="single" w:sz="4" w:space="1" w:color="auto"/>
          <w:right w:val="single" w:sz="4" w:space="4" w:color="auto"/>
        </w:pBdr>
        <w:spacing w:after="0" w:line="276" w:lineRule="auto"/>
        <w:rPr>
          <w:rStyle w:val="Krepko"/>
          <w:rFonts w:ascii="Times New Roman" w:hAnsi="Times New Roman" w:cs="Times New Roman"/>
          <w:color w:val="000000"/>
          <w:sz w:val="28"/>
          <w:szCs w:val="28"/>
          <w:lang w:val="it-IT"/>
        </w:rPr>
      </w:pPr>
    </w:p>
    <w:p w14:paraId="1FA179B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 xml:space="preserve">A. </w:t>
      </w:r>
      <w:r>
        <w:rPr>
          <w:rStyle w:val="Krepko"/>
          <w:rFonts w:ascii="Times New Roman" w:hAnsi="Times New Roman"/>
          <w:color w:val="000000"/>
          <w:sz w:val="28"/>
        </w:rPr>
        <w:tab/>
        <w:t>Študije primerov</w:t>
      </w:r>
      <w:r>
        <w:rPr>
          <w:rStyle w:val="Krepko"/>
          <w:rFonts w:ascii="Times New Roman" w:hAnsi="Times New Roman"/>
          <w:color w:val="000000"/>
          <w:sz w:val="28"/>
        </w:rPr>
        <w:tab/>
        <w:t>1</w:t>
      </w:r>
    </w:p>
    <w:p w14:paraId="10C7B4B5" w14:textId="5D2F9FA2" w:rsidR="00FE35AA" w:rsidRPr="009C7BF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color w:val="000000"/>
          <w:sz w:val="28"/>
        </w:rPr>
        <w:t xml:space="preserve">I. </w:t>
      </w:r>
      <w:r>
        <w:rPr>
          <w:rStyle w:val="Krepko"/>
          <w:rFonts w:ascii="Times New Roman" w:hAnsi="Times New Roman"/>
          <w:color w:val="000000"/>
          <w:sz w:val="28"/>
        </w:rPr>
        <w:tab/>
      </w:r>
      <w:r>
        <w:rPr>
          <w:rStyle w:val="Krepko"/>
          <w:rFonts w:ascii="Times New Roman" w:hAnsi="Times New Roman"/>
          <w:b w:val="0"/>
          <w:color w:val="000000"/>
          <w:sz w:val="28"/>
        </w:rPr>
        <w:t xml:space="preserve">Scenarij primera 1; vprašanja </w:t>
      </w:r>
      <w:r>
        <w:rPr>
          <w:rStyle w:val="Krepko"/>
          <w:rFonts w:ascii="Times New Roman" w:hAnsi="Times New Roman"/>
          <w:b w:val="0"/>
          <w:color w:val="000000"/>
          <w:sz w:val="28"/>
        </w:rPr>
        <w:tab/>
        <w:t>1</w:t>
      </w:r>
    </w:p>
    <w:p w14:paraId="586C38F4" w14:textId="29279C34" w:rsidR="00FE35AA" w:rsidRPr="009C7BF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 xml:space="preserve">II. </w:t>
      </w:r>
      <w:r>
        <w:rPr>
          <w:rStyle w:val="Krepko"/>
          <w:rFonts w:ascii="Times New Roman" w:hAnsi="Times New Roman"/>
          <w:b w:val="0"/>
          <w:color w:val="000000"/>
          <w:sz w:val="28"/>
        </w:rPr>
        <w:tab/>
        <w:t>Vaje</w:t>
      </w:r>
      <w:r>
        <w:rPr>
          <w:rStyle w:val="Krepko"/>
          <w:rFonts w:ascii="Times New Roman" w:hAnsi="Times New Roman"/>
          <w:b w:val="0"/>
          <w:color w:val="000000"/>
          <w:sz w:val="28"/>
        </w:rPr>
        <w:tab/>
        <w:t>2</w:t>
      </w:r>
    </w:p>
    <w:p w14:paraId="4AD1C121" w14:textId="711B4C13"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 xml:space="preserve">III. </w:t>
      </w:r>
      <w:r>
        <w:rPr>
          <w:rStyle w:val="Krepko"/>
          <w:rFonts w:ascii="Times New Roman" w:hAnsi="Times New Roman"/>
          <w:b w:val="0"/>
          <w:color w:val="000000"/>
          <w:sz w:val="28"/>
        </w:rPr>
        <w:tab/>
        <w:t>Scenarij primera 2; vprašanja</w:t>
      </w:r>
      <w:r>
        <w:rPr>
          <w:rStyle w:val="Krepko"/>
          <w:rFonts w:ascii="Times New Roman" w:hAnsi="Times New Roman"/>
          <w:b w:val="0"/>
          <w:color w:val="000000"/>
          <w:sz w:val="28"/>
        </w:rPr>
        <w:tab/>
        <w:t>3</w:t>
      </w:r>
    </w:p>
    <w:p w14:paraId="30EC9C6B" w14:textId="77777777" w:rsidR="00FE35AA" w:rsidRPr="00796721"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lang w:val="it-IT"/>
        </w:rPr>
      </w:pPr>
    </w:p>
    <w:p w14:paraId="00397C6F" w14:textId="40805F43"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B.</w:t>
      </w:r>
      <w:r>
        <w:rPr>
          <w:rStyle w:val="Krepko"/>
          <w:rFonts w:ascii="Times New Roman" w:hAnsi="Times New Roman"/>
          <w:color w:val="000000"/>
          <w:sz w:val="28"/>
        </w:rPr>
        <w:tab/>
        <w:t>Dodatne opombe za vodje usposabljanja v zvezi s primeri</w:t>
      </w:r>
      <w:r>
        <w:rPr>
          <w:rStyle w:val="Krepko"/>
          <w:rFonts w:ascii="Times New Roman" w:hAnsi="Times New Roman"/>
          <w:color w:val="000000"/>
          <w:sz w:val="28"/>
        </w:rPr>
        <w:tab/>
      </w:r>
      <w:r w:rsidR="00796721">
        <w:rPr>
          <w:rStyle w:val="Krepko"/>
          <w:rFonts w:ascii="Times New Roman" w:hAnsi="Times New Roman"/>
          <w:color w:val="000000"/>
          <w:sz w:val="28"/>
        </w:rPr>
        <w:t>4</w:t>
      </w:r>
    </w:p>
    <w:p w14:paraId="38674D58" w14:textId="77777777" w:rsidR="00FE35AA" w:rsidRPr="00796721"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lang w:val="pl-PL"/>
        </w:rPr>
      </w:pPr>
    </w:p>
    <w:p w14:paraId="6E0F0A73" w14:textId="6CA9F77D"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C.</w:t>
      </w:r>
      <w:r>
        <w:rPr>
          <w:rStyle w:val="Krepko"/>
          <w:rFonts w:ascii="Times New Roman" w:hAnsi="Times New Roman"/>
          <w:color w:val="000000"/>
          <w:sz w:val="28"/>
        </w:rPr>
        <w:tab/>
        <w:t>Metodološki pristop</w:t>
      </w:r>
      <w:r>
        <w:rPr>
          <w:rStyle w:val="Krepko"/>
          <w:rFonts w:ascii="Times New Roman" w:hAnsi="Times New Roman"/>
          <w:color w:val="000000"/>
          <w:sz w:val="28"/>
        </w:rPr>
        <w:tab/>
      </w:r>
      <w:r w:rsidR="00796721">
        <w:rPr>
          <w:rStyle w:val="Krepko"/>
          <w:rFonts w:ascii="Times New Roman" w:hAnsi="Times New Roman"/>
          <w:color w:val="000000"/>
          <w:sz w:val="28"/>
        </w:rPr>
        <w:t>5</w:t>
      </w:r>
    </w:p>
    <w:p w14:paraId="5210D211" w14:textId="2615AB45"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color w:val="000000"/>
          <w:sz w:val="28"/>
        </w:rPr>
        <w:t>I.</w:t>
      </w:r>
      <w:r>
        <w:rPr>
          <w:rStyle w:val="Krepko"/>
          <w:rFonts w:ascii="Times New Roman" w:hAnsi="Times New Roman"/>
          <w:color w:val="000000"/>
          <w:sz w:val="28"/>
        </w:rPr>
        <w:tab/>
        <w:t>Splošni koncept in ključne teme</w:t>
      </w:r>
      <w:r>
        <w:rPr>
          <w:rStyle w:val="Krepko"/>
          <w:rFonts w:ascii="Times New Roman" w:hAnsi="Times New Roman"/>
          <w:b w:val="0"/>
          <w:color w:val="000000"/>
          <w:sz w:val="28"/>
        </w:rPr>
        <w:tab/>
      </w:r>
      <w:r w:rsidR="00796721">
        <w:rPr>
          <w:rStyle w:val="Krepko"/>
          <w:rFonts w:ascii="Times New Roman" w:hAnsi="Times New Roman"/>
          <w:b w:val="0"/>
          <w:color w:val="000000"/>
          <w:sz w:val="28"/>
        </w:rPr>
        <w:t>5</w:t>
      </w:r>
    </w:p>
    <w:p w14:paraId="6A57AC6A" w14:textId="5CCDC22C"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II.</w:t>
      </w:r>
      <w:r>
        <w:rPr>
          <w:rStyle w:val="Krepko"/>
          <w:rFonts w:ascii="Times New Roman" w:hAnsi="Times New Roman"/>
          <w:b w:val="0"/>
          <w:color w:val="000000"/>
          <w:sz w:val="28"/>
        </w:rPr>
        <w:tab/>
        <w:t>Delovne skupine in struktura seminarja</w:t>
      </w:r>
      <w:r>
        <w:rPr>
          <w:rStyle w:val="Krepko"/>
          <w:rFonts w:ascii="Times New Roman" w:hAnsi="Times New Roman"/>
          <w:b w:val="0"/>
          <w:color w:val="000000"/>
          <w:sz w:val="28"/>
        </w:rPr>
        <w:tab/>
      </w:r>
      <w:r w:rsidR="00796721">
        <w:rPr>
          <w:rStyle w:val="Krepko"/>
          <w:rFonts w:ascii="Times New Roman" w:hAnsi="Times New Roman"/>
          <w:b w:val="0"/>
          <w:color w:val="000000"/>
          <w:sz w:val="28"/>
        </w:rPr>
        <w:t>6</w:t>
      </w:r>
    </w:p>
    <w:p w14:paraId="407E6155" w14:textId="576AF39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III.</w:t>
      </w:r>
      <w:r>
        <w:rPr>
          <w:rStyle w:val="Krepko"/>
          <w:rFonts w:ascii="Times New Roman" w:hAnsi="Times New Roman"/>
          <w:b w:val="0"/>
          <w:color w:val="000000"/>
          <w:sz w:val="28"/>
        </w:rPr>
        <w:tab/>
        <w:t>Dodatno gradivo</w:t>
      </w:r>
      <w:r>
        <w:rPr>
          <w:rStyle w:val="Krepko"/>
          <w:rFonts w:ascii="Times New Roman" w:hAnsi="Times New Roman"/>
          <w:b w:val="0"/>
          <w:color w:val="000000"/>
          <w:sz w:val="28"/>
        </w:rPr>
        <w:tab/>
      </w:r>
      <w:r w:rsidR="00796721">
        <w:rPr>
          <w:rStyle w:val="Krepko"/>
          <w:rFonts w:ascii="Times New Roman" w:hAnsi="Times New Roman"/>
          <w:b w:val="0"/>
          <w:color w:val="000000"/>
          <w:sz w:val="28"/>
        </w:rPr>
        <w:t>7</w:t>
      </w:r>
    </w:p>
    <w:p w14:paraId="1063C1F3" w14:textId="77777777" w:rsidR="00FE35AA" w:rsidRPr="00796721"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68B4C56F" w14:textId="21E5BAC2" w:rsidR="006A27C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 xml:space="preserve">D. </w:t>
      </w:r>
      <w:r>
        <w:rPr>
          <w:rStyle w:val="Krepko"/>
          <w:rFonts w:ascii="Times New Roman" w:hAnsi="Times New Roman"/>
          <w:color w:val="000000"/>
          <w:sz w:val="28"/>
        </w:rPr>
        <w:tab/>
        <w:t>Rešitve</w:t>
      </w:r>
      <w:r>
        <w:rPr>
          <w:rStyle w:val="Krepko"/>
          <w:rFonts w:ascii="Times New Roman" w:hAnsi="Times New Roman"/>
          <w:color w:val="000000"/>
          <w:sz w:val="28"/>
        </w:rPr>
        <w:tab/>
      </w:r>
      <w:r w:rsidR="00796721">
        <w:rPr>
          <w:rStyle w:val="Krepko"/>
          <w:rFonts w:ascii="Times New Roman" w:hAnsi="Times New Roman"/>
          <w:color w:val="000000"/>
          <w:sz w:val="28"/>
        </w:rPr>
        <w:t>8</w:t>
      </w:r>
    </w:p>
    <w:p w14:paraId="2979843E" w14:textId="35D3166A" w:rsidR="00B074A0" w:rsidRPr="00796721"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p>
    <w:p w14:paraId="7E0FBCD1" w14:textId="2C63A542" w:rsidR="00B074A0" w:rsidRP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Priloga</w:t>
      </w:r>
      <w:r>
        <w:rPr>
          <w:rStyle w:val="Krepko"/>
          <w:rFonts w:ascii="Times New Roman" w:hAnsi="Times New Roman"/>
          <w:color w:val="000000"/>
          <w:sz w:val="28"/>
        </w:rPr>
        <w:tab/>
        <w:t>Rešitve po korakih</w:t>
      </w:r>
      <w:r>
        <w:rPr>
          <w:rStyle w:val="Krepko"/>
          <w:rFonts w:ascii="Times New Roman" w:hAnsi="Times New Roman"/>
          <w:color w:val="000000"/>
          <w:sz w:val="28"/>
        </w:rPr>
        <w:tab/>
        <w:t>2</w:t>
      </w:r>
      <w:r w:rsidR="00796721">
        <w:rPr>
          <w:rStyle w:val="Krepko"/>
          <w:rFonts w:ascii="Times New Roman" w:hAnsi="Times New Roman"/>
          <w:color w:val="000000"/>
          <w:sz w:val="28"/>
        </w:rPr>
        <w:t>1</w:t>
      </w:r>
    </w:p>
    <w:p w14:paraId="64F37B70" w14:textId="77777777" w:rsidR="006A27CE" w:rsidRPr="00796721"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p>
    <w:bookmarkEnd w:id="1"/>
    <w:bookmarkEnd w:id="2"/>
    <w:bookmarkEnd w:id="3"/>
    <w:p w14:paraId="72F7C821" w14:textId="009B0901" w:rsidR="00FE35AA" w:rsidRPr="00B074A0" w:rsidRDefault="00FE35AA" w:rsidP="006A27CE">
      <w:pPr>
        <w:rPr>
          <w:rFonts w:ascii="Times New Roman" w:hAnsi="Times New Roman" w:cs="Times New Roman"/>
          <w:bCs/>
          <w:sz w:val="28"/>
          <w:szCs w:val="28"/>
        </w:rPr>
      </w:pPr>
      <w:r>
        <w:br w:type="page"/>
      </w:r>
    </w:p>
    <w:p w14:paraId="37CFD527" w14:textId="158E5347" w:rsidR="00FE35AA" w:rsidRPr="00B074A0" w:rsidRDefault="00FE35AA" w:rsidP="006A27CE">
      <w:pPr>
        <w:pStyle w:val="Test"/>
        <w:shd w:val="clear" w:color="auto" w:fill="DED888"/>
        <w:spacing w:after="160"/>
        <w:jc w:val="center"/>
        <w:rPr>
          <w:rStyle w:val="Krepko"/>
          <w:rFonts w:ascii="Times New Roman" w:hAnsi="Times New Roman"/>
          <w:b/>
          <w:color w:val="2F5496" w:themeColor="accent1" w:themeShade="BF"/>
          <w:sz w:val="32"/>
          <w:szCs w:val="32"/>
        </w:rPr>
      </w:pPr>
      <w:bookmarkStart w:id="4" w:name="_Hlk39595818"/>
      <w:r>
        <w:rPr>
          <w:rStyle w:val="Krepko"/>
          <w:rFonts w:ascii="Times New Roman" w:hAnsi="Times New Roman"/>
          <w:b/>
          <w:color w:val="2F5496" w:themeColor="accent1" w:themeShade="BF"/>
          <w:sz w:val="32"/>
        </w:rPr>
        <w:lastRenderedPageBreak/>
        <w:t>Evropski preiskovalni nalog</w:t>
      </w:r>
    </w:p>
    <w:p w14:paraId="32847B57" w14:textId="77777777" w:rsidR="006377A2" w:rsidRPr="00796721" w:rsidRDefault="006377A2" w:rsidP="006A27CE">
      <w:pPr>
        <w:jc w:val="both"/>
        <w:rPr>
          <w:rStyle w:val="Krepko"/>
          <w:rFonts w:ascii="Times New Roman" w:hAnsi="Times New Roman" w:cs="Times New Roman"/>
          <w:color w:val="2F5496" w:themeColor="accent1" w:themeShade="BF"/>
          <w:sz w:val="28"/>
          <w:szCs w:val="28"/>
          <w:lang w:val="pl-PL"/>
        </w:rPr>
      </w:pPr>
    </w:p>
    <w:p w14:paraId="4ACD6C00" w14:textId="6B22F67A" w:rsidR="00D3089A" w:rsidRPr="00B074A0" w:rsidRDefault="00FE35AA" w:rsidP="006A27CE">
      <w:pPr>
        <w:jc w:val="both"/>
        <w:rPr>
          <w:rFonts w:ascii="Times New Roman" w:hAnsi="Times New Roman" w:cs="Times New Roman"/>
          <w:b/>
          <w:bCs/>
          <w:color w:val="2F5496" w:themeColor="accent1" w:themeShade="BF"/>
          <w:sz w:val="28"/>
          <w:szCs w:val="28"/>
        </w:rPr>
      </w:pPr>
      <w:r>
        <w:rPr>
          <w:rStyle w:val="Krepko"/>
          <w:rFonts w:ascii="Times New Roman" w:hAnsi="Times New Roman"/>
          <w:color w:val="2F5496" w:themeColor="accent1" w:themeShade="BF"/>
          <w:sz w:val="28"/>
        </w:rPr>
        <w:t xml:space="preserve">A. I. </w:t>
      </w:r>
      <w:r>
        <w:rPr>
          <w:rFonts w:ascii="Times New Roman" w:hAnsi="Times New Roman"/>
          <w:b/>
          <w:color w:val="2F5496" w:themeColor="accent1" w:themeShade="BF"/>
          <w:sz w:val="28"/>
        </w:rPr>
        <w:t xml:space="preserve">Scenarij primera </w:t>
      </w:r>
      <w:r>
        <w:rPr>
          <w:rStyle w:val="Krepko"/>
          <w:rFonts w:ascii="Times New Roman" w:hAnsi="Times New Roman"/>
          <w:color w:val="2F5496" w:themeColor="accent1" w:themeShade="BF"/>
          <w:sz w:val="28"/>
        </w:rPr>
        <w:t>1:</w:t>
      </w:r>
    </w:p>
    <w:p w14:paraId="29B879CB" w14:textId="77777777" w:rsidR="00FE6CFC" w:rsidRPr="00B074A0"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bookmarkStart w:id="5" w:name="_Hlk33180685"/>
      <w:r>
        <w:rPr>
          <w:rFonts w:ascii="Times New Roman" w:hAnsi="Times New Roman"/>
          <w:sz w:val="28"/>
        </w:rPr>
        <w:t xml:space="preserve">Romunski tožilec mora za pridobitev dokazov v kazenski preiskavi: </w:t>
      </w:r>
    </w:p>
    <w:p w14:paraId="1FEF220C" w14:textId="6066A4B6"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xml:space="preserve">– prek videokonference zaslišati pričo, ki trenutno živi v Bolgariji; </w:t>
      </w:r>
    </w:p>
    <w:p w14:paraId="145D2A73" w14:textId="040F05C0"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xml:space="preserve">– odrediti hišno preiskavo osumljenca, ki živi v Avstriji, in </w:t>
      </w:r>
    </w:p>
    <w:p w14:paraId="1C868CDD" w14:textId="7961FDC8" w:rsidR="00514741"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Pr>
          <w:rFonts w:ascii="Times New Roman" w:hAnsi="Times New Roman"/>
          <w:sz w:val="28"/>
        </w:rPr>
        <w:t>– pridobiti informacije o poljskem bančnem računu istega osumljenca.</w:t>
      </w:r>
    </w:p>
    <w:p w14:paraId="6A9DB1CE" w14:textId="77777777" w:rsidR="00FE6CFC" w:rsidRPr="00796721" w:rsidRDefault="00FE6CFC" w:rsidP="006A27CE">
      <w:pPr>
        <w:jc w:val="both"/>
        <w:rPr>
          <w:rFonts w:ascii="Times New Roman" w:hAnsi="Times New Roman" w:cs="Times New Roman"/>
          <w:sz w:val="28"/>
          <w:szCs w:val="28"/>
        </w:rPr>
      </w:pPr>
    </w:p>
    <w:p w14:paraId="08B7BB34" w14:textId="0ADC49A6" w:rsidR="00D423F8" w:rsidRPr="00B074A0" w:rsidRDefault="00D423F8" w:rsidP="006A27CE">
      <w:pPr>
        <w:jc w:val="both"/>
        <w:rPr>
          <w:rFonts w:ascii="Times New Roman" w:hAnsi="Times New Roman" w:cs="Times New Roman"/>
          <w:b/>
          <w:bCs/>
          <w:iCs/>
          <w:color w:val="2F5496" w:themeColor="accent1" w:themeShade="BF"/>
          <w:sz w:val="28"/>
          <w:szCs w:val="28"/>
        </w:rPr>
      </w:pPr>
      <w:r>
        <w:rPr>
          <w:rFonts w:ascii="Times New Roman" w:hAnsi="Times New Roman"/>
          <w:b/>
          <w:color w:val="2F5496" w:themeColor="accent1" w:themeShade="BF"/>
          <w:sz w:val="28"/>
        </w:rPr>
        <w:t>Vprašanja:</w:t>
      </w:r>
    </w:p>
    <w:p w14:paraId="40021975" w14:textId="4FC5FF06" w:rsidR="00D423F8" w:rsidRPr="00B074A0" w:rsidRDefault="000805AF" w:rsidP="006A27CE">
      <w:pPr>
        <w:pStyle w:val="Odstavekseznama"/>
        <w:numPr>
          <w:ilvl w:val="0"/>
          <w:numId w:val="1"/>
        </w:numPr>
        <w:contextualSpacing w:val="0"/>
        <w:jc w:val="both"/>
        <w:rPr>
          <w:rFonts w:ascii="Times New Roman" w:hAnsi="Times New Roman" w:cs="Times New Roman"/>
          <w:sz w:val="28"/>
          <w:szCs w:val="28"/>
        </w:rPr>
      </w:pPr>
      <w:r>
        <w:rPr>
          <w:rFonts w:ascii="Times New Roman" w:hAnsi="Times New Roman"/>
          <w:i/>
          <w:iCs/>
          <w:sz w:val="28"/>
        </w:rPr>
        <w:t>Kateri pravni instrument za pravosodno sodelovanje je na voljo romunskemu tožilcu za pridobitev dokazov iz tujine?</w:t>
      </w:r>
    </w:p>
    <w:p w14:paraId="57062F9B" w14:textId="0B3885DB" w:rsidR="00D423F8" w:rsidRPr="00B074A0" w:rsidRDefault="00D423F8" w:rsidP="006A27CE">
      <w:pPr>
        <w:pStyle w:val="Odstavekseznama"/>
        <w:numPr>
          <w:ilvl w:val="0"/>
          <w:numId w:val="1"/>
        </w:numPr>
        <w:contextualSpacing w:val="0"/>
        <w:jc w:val="both"/>
        <w:rPr>
          <w:rFonts w:ascii="Times New Roman" w:hAnsi="Times New Roman" w:cs="Times New Roman"/>
          <w:i/>
          <w:iCs/>
          <w:sz w:val="28"/>
          <w:szCs w:val="28"/>
        </w:rPr>
      </w:pPr>
      <w:bookmarkStart w:id="6" w:name="_Hlk33017891"/>
      <w:r>
        <w:rPr>
          <w:rFonts w:ascii="Times New Roman" w:hAnsi="Times New Roman"/>
          <w:i/>
          <w:iCs/>
          <w:sz w:val="28"/>
        </w:rPr>
        <w:t>Kako je v primeru, če priča živi na Danskem ali Irskem?</w:t>
      </w:r>
      <w:r>
        <w:rPr>
          <w:rFonts w:ascii="Times New Roman" w:hAnsi="Times New Roman"/>
          <w:sz w:val="28"/>
        </w:rPr>
        <w:t xml:space="preserve"> </w:t>
      </w:r>
      <w:r>
        <w:rPr>
          <w:rFonts w:ascii="Times New Roman" w:hAnsi="Times New Roman"/>
          <w:i/>
          <w:sz w:val="28"/>
        </w:rPr>
        <w:t xml:space="preserve">Ali to vpliva na pravni instrument, ki naj se uporabi v primeru? </w:t>
      </w:r>
    </w:p>
    <w:bookmarkEnd w:id="6"/>
    <w:p w14:paraId="3728EC32" w14:textId="3756A52D" w:rsidR="00D423F8" w:rsidRPr="00B074A0" w:rsidRDefault="00D540DB" w:rsidP="006A27CE">
      <w:pPr>
        <w:pStyle w:val="Odstavekseznama"/>
        <w:numPr>
          <w:ilvl w:val="0"/>
          <w:numId w:val="1"/>
        </w:numPr>
        <w:contextualSpacing w:val="0"/>
        <w:jc w:val="both"/>
        <w:rPr>
          <w:rFonts w:ascii="Times New Roman" w:hAnsi="Times New Roman" w:cs="Times New Roman"/>
          <w:i/>
          <w:iCs/>
          <w:sz w:val="28"/>
          <w:szCs w:val="28"/>
        </w:rPr>
      </w:pPr>
      <w:r>
        <w:rPr>
          <w:rFonts w:ascii="Times New Roman" w:hAnsi="Times New Roman"/>
          <w:i/>
          <w:sz w:val="28"/>
        </w:rPr>
        <w:t>Kaj če želi tožilec pozvati pričo v Bolgariji na zaslišanje v Romuniji? Ali je tudi v tem primeru mogoče uporabiti Direktivo 2014/41/EU?</w:t>
      </w:r>
    </w:p>
    <w:p w14:paraId="5E96F22B" w14:textId="6735EFC9" w:rsidR="00607A4B" w:rsidRPr="00B074A0" w:rsidRDefault="0014132C" w:rsidP="006A27CE">
      <w:pPr>
        <w:pStyle w:val="Odstavekseznama"/>
        <w:numPr>
          <w:ilvl w:val="0"/>
          <w:numId w:val="1"/>
        </w:numPr>
        <w:spacing w:line="240" w:lineRule="auto"/>
        <w:contextualSpacing w:val="0"/>
        <w:jc w:val="both"/>
        <w:rPr>
          <w:rFonts w:ascii="Times New Roman" w:hAnsi="Times New Roman" w:cs="Times New Roman"/>
          <w:i/>
          <w:iCs/>
          <w:sz w:val="28"/>
          <w:szCs w:val="28"/>
        </w:rPr>
      </w:pPr>
      <w:bookmarkStart w:id="7" w:name="_Hlk33018066"/>
      <w:r>
        <w:rPr>
          <w:rFonts w:ascii="Times New Roman" w:hAnsi="Times New Roman"/>
          <w:i/>
          <w:sz w:val="28"/>
        </w:rPr>
        <w:t>Koliko EPN mora romunski tožilec izdati v tem primeru? Navedite razloge za svoj odgovor.</w:t>
      </w:r>
      <w:bookmarkEnd w:id="7"/>
    </w:p>
    <w:p w14:paraId="3EB55596" w14:textId="5725E0B9" w:rsidR="00E5457B" w:rsidRPr="00B074A0" w:rsidRDefault="006377A2" w:rsidP="006377A2">
      <w:pPr>
        <w:rPr>
          <w:rFonts w:ascii="Times New Roman" w:hAnsi="Times New Roman" w:cs="Times New Roman"/>
          <w:i/>
          <w:iCs/>
          <w:sz w:val="28"/>
          <w:szCs w:val="28"/>
        </w:rPr>
      </w:pPr>
      <w:r>
        <w:br w:type="page"/>
      </w:r>
    </w:p>
    <w:p w14:paraId="562285EA" w14:textId="3C850F1F" w:rsidR="00E5457B" w:rsidRPr="00B074A0" w:rsidRDefault="00844021" w:rsidP="006A27CE">
      <w:pPr>
        <w:jc w:val="both"/>
        <w:rPr>
          <w:rFonts w:ascii="Times New Roman" w:hAnsi="Times New Roman" w:cs="Times New Roman"/>
          <w:b/>
          <w:bCs/>
          <w:color w:val="2F5496" w:themeColor="accent1" w:themeShade="BF"/>
          <w:sz w:val="28"/>
          <w:szCs w:val="28"/>
        </w:rPr>
      </w:pPr>
      <w:bookmarkStart w:id="8" w:name="_Hlk40640209"/>
      <w:bookmarkStart w:id="9" w:name="_Hlk41219047"/>
      <w:r>
        <w:rPr>
          <w:rFonts w:ascii="Times New Roman" w:hAnsi="Times New Roman"/>
          <w:b/>
          <w:color w:val="2F5496" w:themeColor="accent1" w:themeShade="BF"/>
          <w:sz w:val="28"/>
        </w:rPr>
        <w:lastRenderedPageBreak/>
        <w:t>A. II.  Vaje:</w:t>
      </w:r>
    </w:p>
    <w:p w14:paraId="716BBC31" w14:textId="53A69F56" w:rsidR="00E5457B" w:rsidRPr="00B074A0" w:rsidRDefault="00E5457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Poiščite naslednje izvršitvene pristojne organe za EPN (splošne kazenske zadeve):</w:t>
      </w:r>
    </w:p>
    <w:p w14:paraId="4D1F8761" w14:textId="197DABF4"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1. Nemški pristojni odreditveni organ želi opraviti hišno preiskavo osumljenca, ki je v Bruslju v Belgiji.</w:t>
      </w:r>
    </w:p>
    <w:p w14:paraId="053A6644" w14:textId="37E3CAD6"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Pristojni organ:</w:t>
      </w:r>
    </w:p>
    <w:p w14:paraId="0702A87F" w14:textId="60D818C9" w:rsidR="00BC0071" w:rsidRPr="00B74F6B" w:rsidRDefault="00BC0071"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Jezik:</w:t>
      </w:r>
    </w:p>
    <w:p w14:paraId="4D997D83" w14:textId="269330B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2. Francoski pristojni odreditveni organ želi prek videokonference zaslišati pričo, ki prebiva v Vigu v Španiji.</w:t>
      </w:r>
    </w:p>
    <w:p w14:paraId="14560A1E" w14:textId="77777777"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Pristojni organ:</w:t>
      </w:r>
    </w:p>
    <w:p w14:paraId="28297BBF" w14:textId="5D3BB893" w:rsidR="00BC0071" w:rsidRPr="00B74F6B" w:rsidRDefault="00BC0071"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Jezik:</w:t>
      </w:r>
    </w:p>
    <w:p w14:paraId="1470EC4D" w14:textId="064D3F9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3. Španski pristojni odreditveni organ želi zaslišati izvedenca, ki živi v Atenah v Grčiji.</w:t>
      </w:r>
    </w:p>
    <w:p w14:paraId="0F45A90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Pristojni organ:</w:t>
      </w:r>
    </w:p>
    <w:p w14:paraId="691E90F8" w14:textId="5724CC46" w:rsidR="005E4A6D" w:rsidRPr="00B74F6B" w:rsidRDefault="005E4A6D"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Jezik:</w:t>
      </w:r>
    </w:p>
    <w:p w14:paraId="3A8F05C7" w14:textId="4EDC84A2"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4. Romunski pristojni odreditveni organ želi prestrezati telekomunikacije osumljenca, ki je v Franciji, brez tehnične pomoči.</w:t>
      </w:r>
      <w:bookmarkEnd w:id="8"/>
    </w:p>
    <w:p w14:paraId="2BC699B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Pristojni organ:</w:t>
      </w:r>
    </w:p>
    <w:p w14:paraId="73D77594" w14:textId="70EE6C83"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Jezik:</w:t>
      </w:r>
    </w:p>
    <w:p w14:paraId="5D8DD93D" w14:textId="3D71F33B" w:rsidR="00BC0071" w:rsidRPr="00B074A0" w:rsidRDefault="006377A2" w:rsidP="006377A2">
      <w:pPr>
        <w:rPr>
          <w:rFonts w:ascii="Times New Roman" w:hAnsi="Times New Roman" w:cs="Times New Roman"/>
          <w:sz w:val="28"/>
          <w:szCs w:val="28"/>
        </w:rPr>
      </w:pPr>
      <w:r>
        <w:br w:type="page"/>
      </w:r>
    </w:p>
    <w:bookmarkEnd w:id="9"/>
    <w:p w14:paraId="2EE60012" w14:textId="0F42AEBD" w:rsidR="009B49A2" w:rsidRPr="00B074A0" w:rsidRDefault="00094A90" w:rsidP="006A27CE">
      <w:pPr>
        <w:jc w:val="both"/>
        <w:rPr>
          <w:rFonts w:ascii="Times New Roman" w:hAnsi="Times New Roman" w:cs="Times New Roman"/>
          <w:color w:val="2F5496" w:themeColor="accent1" w:themeShade="BF"/>
          <w:sz w:val="28"/>
          <w:szCs w:val="28"/>
        </w:rPr>
      </w:pPr>
      <w:r>
        <w:rPr>
          <w:rFonts w:ascii="Times New Roman" w:hAnsi="Times New Roman"/>
          <w:b/>
          <w:color w:val="2F5496" w:themeColor="accent1" w:themeShade="BF"/>
          <w:sz w:val="28"/>
        </w:rPr>
        <w:lastRenderedPageBreak/>
        <w:t>A. III.  Scenarij primera 2:</w:t>
      </w:r>
    </w:p>
    <w:p w14:paraId="2FEAF8E8" w14:textId="0E31DB77" w:rsidR="009F3C84" w:rsidRPr="00B074A0" w:rsidRDefault="009B49A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Marca 2020 se je v Romuniji začela preiskava zoper storilce A. W. (nemški državljan), J. P. in J. L. (romunska državljana) zaradi domnevne storitve dveh tatvin na bankomatih v Constanti v Romuniji (zadeva št. 1200/P/2020). Romunski pravosodni organi so ugotovili, da so A. W. (nemški državljan, rojen v Stuttgartu v Nemčiji, 6. 6. 1955), J. P. (romunski državljan, rojen 25. 3. 1977) in J. L. (romunski državljan, rojen 24. 6. 1978) 27. februarja 2020 okrog 2.00 ure ponoči in 9. marca 2020 okrog 3.20 ure ponoči z uporabo ustreznega orodja in z maskami na obrazih storili dve tatvini na bankomatih na naslovu Bulevardul Republicii, Constanta, Romunija ter pri tem ukradli približno 478 000 romunskih levov (RON) (približno 100 000 evrov). </w:t>
      </w:r>
    </w:p>
    <w:p w14:paraId="3C013C0E" w14:textId="77BCB5CB" w:rsidR="006A232B" w:rsidRPr="00B074A0" w:rsidRDefault="009F3C84"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Policija je identificirala in ujela J. P. in J. L., medtem ko je A. W. uspelo 10. marca 2020 pobegniti v Nemčijo z ukradenim avtomobilom, pri čemer je bil namenjen v Stuttgart v Nemčiji. Policija ukradenega denarja še ni našla, preiskovalci pa sumijo, da ga je morda vzel A. W.</w:t>
      </w:r>
    </w:p>
    <w:p w14:paraId="50C1A880" w14:textId="48AA7A5F" w:rsidR="00B54ECD" w:rsidRPr="00B074A0" w:rsidRDefault="00B54ECD"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J. P. in J. L. sta bila na podlagi odločbe Sodišča prve stopnje v Constanti z dne 11. marca 2020 obtožena storitve dveh zgoraj navedenih tatvin ter začasno priprta za 30 dni. Priznala sta storitev kaznivih dejanj in se želita pogoditi s tožilcem.</w:t>
      </w:r>
    </w:p>
    <w:p w14:paraId="4CDB1F67" w14:textId="1133BAD3" w:rsidR="00E61464" w:rsidRPr="00B074A0" w:rsidRDefault="00CF40C1"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Tožilstvo pri sodišču prve stopnje v Constanti, ki je pristojno za preiskavo teh kaznivih dejanj, je ugotovilo, da je A. W. nemški državljan in živi v Stuttgartu na naslovu Siemensstrasse, poštna številka 70469, Nemčija.</w:t>
      </w:r>
    </w:p>
    <w:p w14:paraId="08F9DBAE" w14:textId="22E37281" w:rsidR="00890513" w:rsidRPr="00B074A0" w:rsidRDefault="007F4E7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Tožilstvo, ki je del sodišča prve stopnje v Constanti, je uspelo identificirati tudi pričo T. J., avstrijskega državljana, ki trenutno živi na Dunaju na naslovu Gerhard-Bronner Strasse, poštna številka 1100, Avstrija (priča je bila v zadevnem obdobju na počitnicah v Romuniji in v noči dne 27. 2. 2020 vse tri storilce nekaj minut pred storitvijo tatvine brez mask opazila blizu bankomata na naslovu Bulevardul Republicii, Constanta, v bližini avtomobila z nemškimi registrskimi tablicami).</w:t>
      </w:r>
    </w:p>
    <w:p w14:paraId="69927ED0" w14:textId="1827D9D5" w:rsidR="00606182" w:rsidRPr="00B074A0" w:rsidRDefault="007F4E7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Potem, ko je tožilstvo pri sodišču prve stopnje v Constanti pridobilo vse dokaze v Romuniji, je 15. marca 2020 pri sodišču prve stopnje v Constanti vložilo zahtevo za odobritev hišne preiskave pri A. W. v Stuttgartu. Zahtevi je isti dan ugodil pristojni sodnik s sklepom št. 111/UP/P/15.03.2020</w:t>
      </w:r>
    </w:p>
    <w:p w14:paraId="75588962" w14:textId="28E80931" w:rsidR="00094A90" w:rsidRPr="00B074A0" w:rsidRDefault="0060618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Tožilec, ki vodi zadevo, želi prek videokonference zaslišati T. J. kot pričo v zadevi.  </w:t>
      </w:r>
      <w:r>
        <w:rPr>
          <w:rFonts w:ascii="Times New Roman" w:hAnsi="Times New Roman"/>
          <w:b/>
          <w:sz w:val="24"/>
        </w:rPr>
        <w:t xml:space="preserve"> </w:t>
      </w:r>
    </w:p>
    <w:p w14:paraId="6759F45C" w14:textId="77777777" w:rsidR="00A0015D" w:rsidRPr="00B074A0" w:rsidRDefault="00A0015D">
      <w:pPr>
        <w:rPr>
          <w:rFonts w:ascii="Times New Roman" w:hAnsi="Times New Roman" w:cs="Times New Roman"/>
          <w:b/>
          <w:bCs/>
          <w:color w:val="2F5496" w:themeColor="accent1" w:themeShade="BF"/>
          <w:sz w:val="28"/>
          <w:szCs w:val="24"/>
        </w:rPr>
      </w:pPr>
      <w:r>
        <w:br w:type="page"/>
      </w:r>
    </w:p>
    <w:p w14:paraId="1A0C6C9A" w14:textId="0D112F8D" w:rsidR="00094A90" w:rsidRPr="00B074A0" w:rsidRDefault="00094A90" w:rsidP="006A27CE">
      <w:pPr>
        <w:jc w:val="both"/>
        <w:rPr>
          <w:rFonts w:ascii="Times New Roman" w:hAnsi="Times New Roman" w:cs="Times New Roman"/>
          <w:b/>
          <w:bCs/>
          <w:color w:val="2F5496" w:themeColor="accent1" w:themeShade="BF"/>
          <w:sz w:val="28"/>
          <w:szCs w:val="24"/>
        </w:rPr>
      </w:pPr>
      <w:r>
        <w:rPr>
          <w:rFonts w:ascii="Times New Roman" w:hAnsi="Times New Roman"/>
          <w:b/>
          <w:color w:val="2F5496" w:themeColor="accent1" w:themeShade="BF"/>
          <w:sz w:val="28"/>
        </w:rPr>
        <w:lastRenderedPageBreak/>
        <w:t>Vprašanja:</w:t>
      </w:r>
    </w:p>
    <w:p w14:paraId="539E154A" w14:textId="62D1302D" w:rsidR="00D42BC8" w:rsidRPr="00B074A0" w:rsidRDefault="006A6577" w:rsidP="006A27CE">
      <w:pPr>
        <w:pStyle w:val="Odstavekseznama"/>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Poiščite nemški pristojni organ, na katerega se mora obrniti romunski pravosodni organ za obravnavo hišne preiskave pri A. W.</w:t>
      </w:r>
    </w:p>
    <w:p w14:paraId="149055DF" w14:textId="0E322BDB" w:rsidR="005F0E3F" w:rsidRPr="00B074A0" w:rsidRDefault="005F0E3F" w:rsidP="006A27CE">
      <w:pPr>
        <w:pStyle w:val="Odstavekseznama"/>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Poiščite avstrijski pristojni organ, ki bo pomagal romunskemu pravosodnemu organu zaslišati pričo prek videokonference.</w:t>
      </w:r>
    </w:p>
    <w:p w14:paraId="242D7CFE" w14:textId="35C92D8D" w:rsidR="00635B64" w:rsidRPr="00B074A0" w:rsidRDefault="00635B64" w:rsidP="006A27CE">
      <w:pPr>
        <w:pStyle w:val="Odstavekseznama"/>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V katerih jezikih bo odreditveni organ poslal EPN izvršitvenima pravosodnima organoma?</w:t>
      </w:r>
    </w:p>
    <w:p w14:paraId="3F720756" w14:textId="3B40F09E" w:rsidR="005F0E3F" w:rsidRPr="00B074A0" w:rsidRDefault="005F0E3F" w:rsidP="006A27CE">
      <w:pPr>
        <w:pStyle w:val="Odstavekseznama"/>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Izpolnite EPN v zvezi s hišno preiskavo v Nemčiji in EPN v zvezi z zaslišanjem prek videokonference v Avstriji.</w:t>
      </w:r>
    </w:p>
    <w:p w14:paraId="52203DF0" w14:textId="3E538822" w:rsidR="00094A90" w:rsidRPr="00B074A0" w:rsidRDefault="002D6C12" w:rsidP="006A27CE">
      <w:pPr>
        <w:pStyle w:val="Odstavekseznama"/>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Kako bo pristojni izvršitveni organ postopal po prejemu EPN odreditvenega organa? Kakšne so njegove obveznosti?</w:t>
      </w:r>
    </w:p>
    <w:p w14:paraId="636F8179" w14:textId="2C0A28B1" w:rsidR="00094A90" w:rsidRPr="006C0EDB" w:rsidRDefault="00094A90" w:rsidP="006C0EDB">
      <w:pPr>
        <w:pStyle w:val="Test"/>
        <w:shd w:val="clear" w:color="auto" w:fill="DED888"/>
        <w:spacing w:after="160"/>
        <w:jc w:val="center"/>
        <w:rPr>
          <w:rStyle w:val="Krepko"/>
          <w:rFonts w:ascii="Times New Roman" w:hAnsi="Times New Roman"/>
          <w:b/>
          <w:color w:val="2F5496" w:themeColor="accent1" w:themeShade="BF"/>
          <w:sz w:val="32"/>
          <w:szCs w:val="32"/>
        </w:rPr>
      </w:pPr>
      <w:r>
        <w:rPr>
          <w:rStyle w:val="Krepko"/>
          <w:rFonts w:ascii="Times New Roman" w:hAnsi="Times New Roman"/>
          <w:b/>
          <w:color w:val="2F5496" w:themeColor="accent1" w:themeShade="BF"/>
          <w:sz w:val="32"/>
        </w:rPr>
        <w:t>Del B.</w:t>
      </w:r>
      <w:r>
        <w:rPr>
          <w:rStyle w:val="Krepko"/>
          <w:rFonts w:ascii="Times New Roman" w:hAnsi="Times New Roman"/>
          <w:b/>
          <w:color w:val="2F5496" w:themeColor="accent1" w:themeShade="BF"/>
          <w:sz w:val="32"/>
        </w:rPr>
        <w:tab/>
      </w:r>
      <w:r w:rsidR="00796721">
        <w:rPr>
          <w:rStyle w:val="Krepko"/>
          <w:rFonts w:ascii="Times New Roman" w:hAnsi="Times New Roman"/>
          <w:b/>
          <w:color w:val="2F5496" w:themeColor="accent1" w:themeShade="BF"/>
          <w:sz w:val="32"/>
        </w:rPr>
        <w:t xml:space="preserve"> </w:t>
      </w:r>
      <w:r>
        <w:rPr>
          <w:rStyle w:val="Krepko"/>
          <w:rFonts w:ascii="Times New Roman" w:hAnsi="Times New Roman"/>
          <w:b/>
          <w:color w:val="2F5496" w:themeColor="accent1" w:themeShade="BF"/>
          <w:sz w:val="32"/>
        </w:rPr>
        <w:t>Dodatne opombe za vodje usposabljanja v zvezi s primeri</w:t>
      </w:r>
    </w:p>
    <w:p w14:paraId="1DABA21B" w14:textId="48CBB88A" w:rsidR="00094A90" w:rsidRPr="00B074A0" w:rsidRDefault="00094A90" w:rsidP="006A27CE">
      <w:pPr>
        <w:rPr>
          <w:rStyle w:val="Krepko"/>
          <w:rFonts w:ascii="Times New Roman" w:hAnsi="Times New Roman" w:cs="Times New Roman"/>
          <w:color w:val="2F5496" w:themeColor="accent1" w:themeShade="BF"/>
          <w:sz w:val="28"/>
          <w:szCs w:val="28"/>
        </w:rPr>
      </w:pPr>
      <w:r>
        <w:rPr>
          <w:rStyle w:val="Krepko"/>
          <w:rFonts w:ascii="Times New Roman" w:hAnsi="Times New Roman"/>
          <w:color w:val="2F5496" w:themeColor="accent1" w:themeShade="BF"/>
          <w:sz w:val="28"/>
        </w:rPr>
        <w:t>A. I. Scenarij primera 1:</w:t>
      </w:r>
    </w:p>
    <w:p w14:paraId="17D1B9A5" w14:textId="4988C188" w:rsidR="00094A90" w:rsidRPr="00B074A0" w:rsidRDefault="006162A1" w:rsidP="006A27CE">
      <w:pPr>
        <w:spacing w:line="240" w:lineRule="auto"/>
        <w:jc w:val="both"/>
        <w:rPr>
          <w:rFonts w:ascii="Times New Roman" w:hAnsi="Times New Roman" w:cs="Times New Roman"/>
          <w:iCs/>
          <w:sz w:val="28"/>
          <w:szCs w:val="28"/>
        </w:rPr>
      </w:pPr>
      <w:r>
        <w:rPr>
          <w:rFonts w:ascii="Times New Roman" w:hAnsi="Times New Roman"/>
          <w:sz w:val="28"/>
        </w:rPr>
        <w:t>Pristojni organ izdajatelj se bo spremenil in ga bo nadomestil pristojni pravosodni organ iz države članice, v kateri poteka seminar, pri čemer sta pri tem izvzeti Danska in Irska. Če je ena od izvršitvenih držav članic država, v kateri poteka seminar, naj se ta država nadomesti z Romunijo kot izvršitveno državo članico.</w:t>
      </w:r>
    </w:p>
    <w:p w14:paraId="15ACD9D9" w14:textId="75828AB5" w:rsidR="00094A90" w:rsidRPr="00B074A0" w:rsidRDefault="00094A90" w:rsidP="006A27CE">
      <w:pPr>
        <w:spacing w:line="240" w:lineRule="auto"/>
        <w:jc w:val="both"/>
        <w:rPr>
          <w:rFonts w:ascii="Times New Roman" w:hAnsi="Times New Roman" w:cs="Times New Roman"/>
          <w:b/>
          <w:iCs/>
          <w:color w:val="2F5496" w:themeColor="accent1" w:themeShade="BF"/>
          <w:sz w:val="28"/>
          <w:szCs w:val="28"/>
        </w:rPr>
      </w:pPr>
      <w:r>
        <w:rPr>
          <w:rFonts w:ascii="Times New Roman" w:hAnsi="Times New Roman"/>
          <w:b/>
          <w:color w:val="2F5496" w:themeColor="accent1" w:themeShade="BF"/>
          <w:sz w:val="28"/>
        </w:rPr>
        <w:t>A. III. Scenarij primera 2:</w:t>
      </w:r>
    </w:p>
    <w:p w14:paraId="66A6795F" w14:textId="1E7547EA" w:rsidR="00094A90" w:rsidRPr="00B074A0" w:rsidRDefault="00094A90" w:rsidP="006A27CE">
      <w:pPr>
        <w:pStyle w:val="Odstavekseznama"/>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Pristojni pravosodni organ izdajatelj se bo spremenil in ga bo nadomestil pristojni pravosodni organ iz države članice, v kateri poteka seminar, pri čemer sta izvzeti Danska in Irska. </w:t>
      </w:r>
    </w:p>
    <w:p w14:paraId="1B8B0F1A" w14:textId="145496C1" w:rsidR="00094A90" w:rsidRPr="00B074A0" w:rsidRDefault="00094A90" w:rsidP="006A27CE">
      <w:pPr>
        <w:pStyle w:val="Odstavekseznama"/>
        <w:numPr>
          <w:ilvl w:val="0"/>
          <w:numId w:val="6"/>
        </w:numPr>
        <w:contextualSpacing w:val="0"/>
        <w:jc w:val="both"/>
        <w:rPr>
          <w:rFonts w:ascii="Times New Roman" w:hAnsi="Times New Roman" w:cs="Times New Roman"/>
          <w:bCs/>
          <w:sz w:val="28"/>
          <w:szCs w:val="24"/>
        </w:rPr>
      </w:pPr>
      <w:r>
        <w:rPr>
          <w:rFonts w:ascii="Times New Roman" w:hAnsi="Times New Roman"/>
          <w:sz w:val="28"/>
        </w:rPr>
        <w:t>Zato se bodo podrobnosti primera ustrezno spremenile, z navedbo podrobnosti iz države, v kateri poteka seminar (kraji storitve kaznivih dejanj, številka spisa zadeve, nacionalni pristojni pravosodni organ, ki odredi začasni pripor osumljencev J. P, in J. L. ter hišno preiskavo v skladu z nacionalnim pravom).</w:t>
      </w:r>
    </w:p>
    <w:p w14:paraId="40CF06E7" w14:textId="0C282D2D" w:rsidR="00094A90" w:rsidRPr="00B074A0" w:rsidRDefault="00094A90" w:rsidP="006A27CE">
      <w:pPr>
        <w:pStyle w:val="Odstavekseznama"/>
        <w:numPr>
          <w:ilvl w:val="0"/>
          <w:numId w:val="6"/>
        </w:numPr>
        <w:contextualSpacing w:val="0"/>
        <w:jc w:val="both"/>
        <w:rPr>
          <w:rFonts w:ascii="Times New Roman" w:hAnsi="Times New Roman" w:cs="Times New Roman"/>
          <w:bCs/>
          <w:sz w:val="28"/>
          <w:szCs w:val="24"/>
        </w:rPr>
      </w:pPr>
      <w:r>
        <w:rPr>
          <w:rFonts w:ascii="Times New Roman" w:hAnsi="Times New Roman"/>
          <w:sz w:val="28"/>
        </w:rPr>
        <w:t>V primeru zamenjave z drugo državo članico z izjemo Nemčije in Avstrije bo A. W. ostal nemški in T. J. avstrijski državljan, medtem ko bosta J. P. in J. L. državljana države, v kateri poteka seminar.</w:t>
      </w:r>
    </w:p>
    <w:p w14:paraId="61489712" w14:textId="77777777" w:rsidR="00094A90" w:rsidRPr="00B074A0" w:rsidRDefault="00094A90" w:rsidP="006A27CE">
      <w:pPr>
        <w:pStyle w:val="Odstavekseznama"/>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V primeru </w:t>
      </w:r>
      <w:r>
        <w:rPr>
          <w:rFonts w:ascii="Times New Roman" w:hAnsi="Times New Roman"/>
          <w:sz w:val="28"/>
          <w:u w:val="single"/>
        </w:rPr>
        <w:t>Nemčije</w:t>
      </w:r>
      <w:r>
        <w:rPr>
          <w:rFonts w:ascii="Times New Roman" w:hAnsi="Times New Roman"/>
          <w:sz w:val="28"/>
        </w:rPr>
        <w:t xml:space="preserve"> kot pravosodnega odreditvenega organa bo A. W. romunski državljan, ki živi v Bukarešti na naslovu Regina Elisabeta Boulevard, poštna številka 050013, Romunija, J. P. in J. L. pa nemška državljana. </w:t>
      </w:r>
    </w:p>
    <w:p w14:paraId="38D86E7F" w14:textId="77777777" w:rsidR="00094A90" w:rsidRPr="00B074A0" w:rsidRDefault="00094A90" w:rsidP="006A27CE">
      <w:pPr>
        <w:pStyle w:val="Odstavekseznama"/>
        <w:numPr>
          <w:ilvl w:val="0"/>
          <w:numId w:val="6"/>
        </w:numPr>
        <w:contextualSpacing w:val="0"/>
        <w:jc w:val="both"/>
        <w:rPr>
          <w:rFonts w:ascii="Times New Roman" w:hAnsi="Times New Roman" w:cs="Times New Roman"/>
          <w:bCs/>
          <w:sz w:val="28"/>
          <w:szCs w:val="24"/>
        </w:rPr>
      </w:pPr>
      <w:r>
        <w:rPr>
          <w:rFonts w:ascii="Times New Roman" w:hAnsi="Times New Roman"/>
          <w:sz w:val="28"/>
        </w:rPr>
        <w:lastRenderedPageBreak/>
        <w:t xml:space="preserve">V primeru </w:t>
      </w:r>
      <w:r>
        <w:rPr>
          <w:rFonts w:ascii="Times New Roman" w:hAnsi="Times New Roman"/>
          <w:sz w:val="28"/>
          <w:u w:val="single"/>
        </w:rPr>
        <w:t>Avstrije</w:t>
      </w:r>
      <w:r>
        <w:rPr>
          <w:rFonts w:ascii="Times New Roman" w:hAnsi="Times New Roman"/>
          <w:sz w:val="28"/>
        </w:rPr>
        <w:t xml:space="preserve"> kot odreditvenega organa bo A. W. ostal nemški državljan, kot je navedeno v scenariju primera, J. P. in J. L. pa bosta avstrijska državljana. Priča T. J. bo romunski državljan, ki živi v Bukarešti na naslovu Unirii Boulevard, poštna številka 040090, Romunija.</w:t>
      </w:r>
    </w:p>
    <w:p w14:paraId="2C10336C" w14:textId="48B82688" w:rsidR="00094A90" w:rsidRPr="00B74F6B" w:rsidRDefault="00094A90" w:rsidP="00B74F6B">
      <w:pPr>
        <w:pStyle w:val="Odstavekseznama"/>
        <w:numPr>
          <w:ilvl w:val="0"/>
          <w:numId w:val="6"/>
        </w:numPr>
        <w:contextualSpacing w:val="0"/>
        <w:jc w:val="both"/>
        <w:rPr>
          <w:rFonts w:ascii="Times New Roman" w:hAnsi="Times New Roman" w:cs="Times New Roman"/>
          <w:bCs/>
          <w:sz w:val="28"/>
          <w:szCs w:val="24"/>
        </w:rPr>
      </w:pPr>
      <w:r>
        <w:rPr>
          <w:rFonts w:ascii="Times New Roman" w:hAnsi="Times New Roman"/>
          <w:sz w:val="28"/>
        </w:rPr>
        <w:t>Zaradi navedenega se organi iz vprašanj 1, 2 in 4 ustrezno spremenijo.</w:t>
      </w:r>
    </w:p>
    <w:bookmarkEnd w:id="4"/>
    <w:bookmarkEnd w:id="5"/>
    <w:p w14:paraId="0745FFFA" w14:textId="015E2418" w:rsidR="00271E8A" w:rsidRPr="006C0EDB" w:rsidRDefault="00094A90" w:rsidP="006C0EDB">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t>Del C. Metodološki pristop</w:t>
      </w:r>
    </w:p>
    <w:p w14:paraId="106F9D8E" w14:textId="6E81B15A" w:rsidR="00271E8A" w:rsidRPr="00B074A0" w:rsidRDefault="00271E8A" w:rsidP="006A27CE">
      <w:pPr>
        <w:pStyle w:val="Odstavekseznama"/>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Splošni koncept in ključne teme</w:t>
      </w:r>
    </w:p>
    <w:p w14:paraId="348F3A76" w14:textId="37057A8D" w:rsidR="00906A0B"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Namen tega gradiva za usposabljanje je seznaniti sodno osebje iz držav članic s pravnimi instrumenti za pravosodno sodelovanje, ki so na voljo na evropski ravni, s poudarkom na zbiranju dokazov iz tujine. </w:t>
      </w:r>
    </w:p>
    <w:p w14:paraId="7A9E53B4" w14:textId="683B51EE" w:rsidR="00BF084C"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Sodno osebje se zelo pogosto srečuje s težavami pri opredeljevanju in poznejši uporabi ustreznih pravnih instrumentov za pravosodno sodelovanje.</w:t>
      </w:r>
    </w:p>
    <w:p w14:paraId="3EED0FDF" w14:textId="5851F275" w:rsidR="00DB5DB3" w:rsidRPr="00B074A0" w:rsidRDefault="002C3B49" w:rsidP="006C0EDB">
      <w:pPr>
        <w:spacing w:line="240" w:lineRule="auto"/>
        <w:jc w:val="both"/>
        <w:rPr>
          <w:rFonts w:ascii="Times New Roman" w:hAnsi="Times New Roman" w:cs="Times New Roman"/>
          <w:sz w:val="28"/>
          <w:szCs w:val="28"/>
        </w:rPr>
      </w:pPr>
      <w:r>
        <w:rPr>
          <w:rFonts w:ascii="Times New Roman" w:hAnsi="Times New Roman"/>
          <w:sz w:val="28"/>
        </w:rPr>
        <w:t xml:space="preserve">Po opredelitvi pravnega instrumenta, ki naj se uporabi, sodno osebje sodeluje pri administrativnih nalogah, ki zajemajo vse od vložitve obrazca, ki ga predpisuje pravni instrument, opredelitve pristojnega organa, ki mu ga je treba poslati, prevoda obrazca, do zaprosila ali pošiljanja dodatnih informacij v zvezi s pravosodnim sodelovanjem. Zato bodo v okviru seminarjev obravnavani naslednji glavni vidiki: </w:t>
      </w:r>
    </w:p>
    <w:p w14:paraId="306F212C" w14:textId="0F89F1CE"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1.  Področje uporabe Direktive Evropskega parlamenta in Sveta 2014/41/EU z dne 3. aprila 2014 o evropskem preiskovalnem nalogu v kazenskih zadevah. </w:t>
      </w:r>
    </w:p>
    <w:p w14:paraId="02DD4624" w14:textId="2B640C53"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2.  Seznanitev s splošno strukturo Direktive 2014/41/EU. </w:t>
      </w:r>
    </w:p>
    <w:p w14:paraId="79102BD7" w14:textId="22AE5273" w:rsidR="00DB5DB3" w:rsidRPr="00B074A0" w:rsidRDefault="002C3B49" w:rsidP="006A27CE">
      <w:pPr>
        <w:spacing w:line="240" w:lineRule="auto"/>
        <w:jc w:val="both"/>
        <w:rPr>
          <w:rFonts w:ascii="Times New Roman" w:hAnsi="Times New Roman" w:cs="Times New Roman"/>
          <w:sz w:val="28"/>
          <w:szCs w:val="28"/>
        </w:rPr>
      </w:pPr>
      <w:r>
        <w:rPr>
          <w:rFonts w:ascii="Times New Roman" w:hAnsi="Times New Roman"/>
          <w:sz w:val="28"/>
        </w:rPr>
        <w:t xml:space="preserve">3.  Povezava med Direktivo 2014/41/EU in drugimi pravnimi instrumenti za pravosodno sodelovanje, ki so na voljo na evropski ravni, s poudarkom na zbiranju dokazov v tujini. </w:t>
      </w:r>
    </w:p>
    <w:p w14:paraId="0E495283" w14:textId="0300D6F8" w:rsidR="00FA3CB2" w:rsidRPr="00B074A0" w:rsidRDefault="00FA3CB2" w:rsidP="006A27CE">
      <w:pPr>
        <w:spacing w:line="240" w:lineRule="auto"/>
        <w:jc w:val="both"/>
        <w:rPr>
          <w:rFonts w:ascii="Times New Roman" w:hAnsi="Times New Roman" w:cs="Times New Roman"/>
          <w:sz w:val="28"/>
          <w:szCs w:val="28"/>
        </w:rPr>
      </w:pPr>
      <w:r>
        <w:rPr>
          <w:rFonts w:ascii="Times New Roman" w:hAnsi="Times New Roman"/>
          <w:sz w:val="28"/>
        </w:rPr>
        <w:t>4.  Seznanitev z vsebino EPN in njegovim izpolnjevanjem.</w:t>
      </w:r>
    </w:p>
    <w:p w14:paraId="173694DC" w14:textId="573195D7" w:rsidR="008C7D83" w:rsidRPr="00B074A0" w:rsidRDefault="008C7D83" w:rsidP="006A27CE">
      <w:pPr>
        <w:spacing w:line="240" w:lineRule="auto"/>
        <w:jc w:val="both"/>
        <w:rPr>
          <w:rFonts w:ascii="Times New Roman" w:hAnsi="Times New Roman" w:cs="Times New Roman"/>
          <w:sz w:val="28"/>
          <w:szCs w:val="28"/>
        </w:rPr>
      </w:pPr>
      <w:r>
        <w:rPr>
          <w:rFonts w:ascii="Times New Roman" w:hAnsi="Times New Roman"/>
          <w:sz w:val="28"/>
        </w:rPr>
        <w:t>5. Seznanitev udeležencev z nadaljnjim razvojem dogodkov na evropski ravni v zvezi z Direktivo 2014/41/EU (razpoložljivost smernic, skupnih opomb in poročil, zlasti na spletnem mestu EJN).</w:t>
      </w:r>
    </w:p>
    <w:p w14:paraId="16DF1742" w14:textId="1CC7DC01" w:rsidR="00BF084C" w:rsidRDefault="008C7D83" w:rsidP="006A27CE">
      <w:pPr>
        <w:spacing w:line="240" w:lineRule="auto"/>
        <w:jc w:val="both"/>
        <w:rPr>
          <w:rFonts w:ascii="Times New Roman" w:hAnsi="Times New Roman"/>
          <w:sz w:val="28"/>
        </w:rPr>
      </w:pPr>
      <w:r>
        <w:rPr>
          <w:rFonts w:ascii="Times New Roman" w:hAnsi="Times New Roman"/>
          <w:sz w:val="28"/>
        </w:rPr>
        <w:t xml:space="preserve">6. Administrativne podrobnosti: Kako bi moral odreditveni organ ravnati v določeni situaciji? Kje lahko odreditveni organ najde elektronsko različico obrazcev, ki jih določa Direktiva? Kateri jezik je treba uporabiti? Kje lahko odreditveni organ najde pristojni organ iz izvršitvene države članice, na katerega je treba nasloviti zaprosilo?  </w:t>
      </w:r>
    </w:p>
    <w:p w14:paraId="3A4FD3B4" w14:textId="237962DB" w:rsidR="00796721" w:rsidRDefault="00796721" w:rsidP="006A27CE">
      <w:pPr>
        <w:spacing w:line="240" w:lineRule="auto"/>
        <w:jc w:val="both"/>
        <w:rPr>
          <w:rFonts w:ascii="Times New Roman" w:hAnsi="Times New Roman"/>
          <w:sz w:val="28"/>
        </w:rPr>
      </w:pPr>
    </w:p>
    <w:p w14:paraId="02D22376" w14:textId="77777777" w:rsidR="00796721" w:rsidRPr="00B074A0" w:rsidRDefault="00796721" w:rsidP="006A27CE">
      <w:pPr>
        <w:spacing w:line="240" w:lineRule="auto"/>
        <w:jc w:val="both"/>
        <w:rPr>
          <w:rFonts w:ascii="Times New Roman" w:hAnsi="Times New Roman" w:cs="Times New Roman"/>
          <w:sz w:val="28"/>
          <w:szCs w:val="28"/>
        </w:rPr>
      </w:pPr>
    </w:p>
    <w:p w14:paraId="24FBF9F3" w14:textId="5923DDDE" w:rsidR="00271E8A" w:rsidRPr="00B074A0" w:rsidRDefault="00271E8A" w:rsidP="006A27CE">
      <w:pPr>
        <w:pStyle w:val="Odstavekseznama"/>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Delovne skupine in struktura seminarja</w:t>
      </w:r>
    </w:p>
    <w:p w14:paraId="0BAB2823" w14:textId="685E3011" w:rsidR="000B1031" w:rsidRPr="00B074A0" w:rsidRDefault="000B1031" w:rsidP="00BA38D7">
      <w:pPr>
        <w:spacing w:line="240" w:lineRule="auto"/>
        <w:jc w:val="both"/>
        <w:rPr>
          <w:rFonts w:ascii="Times New Roman" w:hAnsi="Times New Roman" w:cs="Times New Roman"/>
          <w:sz w:val="28"/>
          <w:szCs w:val="28"/>
        </w:rPr>
      </w:pPr>
      <w:r>
        <w:rPr>
          <w:rFonts w:ascii="Times New Roman" w:hAnsi="Times New Roman"/>
          <w:sz w:val="28"/>
        </w:rPr>
        <w:t xml:space="preserve">Seminar se bo začel s kratko </w:t>
      </w:r>
      <w:r>
        <w:rPr>
          <w:rFonts w:ascii="Times New Roman" w:hAnsi="Times New Roman"/>
          <w:b/>
          <w:bCs/>
          <w:i/>
          <w:iCs/>
          <w:sz w:val="28"/>
        </w:rPr>
        <w:t>predstavitvijo</w:t>
      </w:r>
      <w:r>
        <w:rPr>
          <w:rFonts w:ascii="Times New Roman" w:hAnsi="Times New Roman"/>
          <w:sz w:val="28"/>
        </w:rPr>
        <w:t xml:space="preserve"> (v PowerPointu) s poudarkom na pomembnih značilnostih Direktive 2014/41/EU o EPN – povezava z drugimi pravnimi instrumenti (zlasti instrumenti za medsebojno pravno pomoč na področju zbiranja dokazov), opredelitev pojmov, področje uporabe, prenos EPN, priznavanje in izvrševanje, razlogi za zavrnitev, alternativni ukrepi, roki, pravna sredstva, odlog, obveznost obveščanja, povezava z drugimi pravnimi instrumenti (</w:t>
      </w:r>
      <w:r>
        <w:rPr>
          <w:rFonts w:ascii="Times New Roman" w:hAnsi="Times New Roman"/>
          <w:b/>
          <w:bCs/>
          <w:sz w:val="28"/>
        </w:rPr>
        <w:t>pribl. 20 minut</w:t>
      </w:r>
      <w:r>
        <w:rPr>
          <w:rFonts w:ascii="Times New Roman" w:hAnsi="Times New Roman"/>
          <w:sz w:val="28"/>
        </w:rPr>
        <w:t xml:space="preserve">). </w:t>
      </w:r>
    </w:p>
    <w:p w14:paraId="2C96AC81" w14:textId="1427AB36" w:rsidR="000B1031" w:rsidRPr="00BA38D7" w:rsidRDefault="00BA38D7" w:rsidP="00BA38D7">
      <w:pPr>
        <w:spacing w:line="240" w:lineRule="auto"/>
        <w:jc w:val="both"/>
        <w:rPr>
          <w:rFonts w:ascii="Times New Roman" w:hAnsi="Times New Roman" w:cs="Times New Roman"/>
          <w:sz w:val="28"/>
          <w:szCs w:val="28"/>
        </w:rPr>
      </w:pPr>
      <w:r>
        <w:rPr>
          <w:rFonts w:ascii="Times New Roman" w:hAnsi="Times New Roman"/>
          <w:sz w:val="28"/>
        </w:rPr>
        <w:t xml:space="preserve">Med predstavitvijo bo vodja usposabljanja udeležence seznanil z dokumentoma: </w:t>
      </w:r>
      <w:hyperlink r:id="rId8" w:history="1">
        <w:r>
          <w:rPr>
            <w:rStyle w:val="Hiperpovezava"/>
            <w:rFonts w:ascii="Times New Roman" w:hAnsi="Times New Roman"/>
            <w:i/>
            <w:iCs/>
            <w:sz w:val="28"/>
            <w:szCs w:val="28"/>
          </w:rPr>
          <w:t>Competent authorities, languages accepted, urgent matters and scope of the EIO Directive (Pristojni organi, sprejemljivi jeziki, nujne zadeve in področje uporabe Direktive o EPN) (posodobljen dne 7. avgusta 2019)</w:t>
        </w:r>
      </w:hyperlink>
      <w:r>
        <w:rPr>
          <w:rFonts w:ascii="Times New Roman" w:hAnsi="Times New Roman"/>
          <w:sz w:val="28"/>
        </w:rPr>
        <w:t xml:space="preserve"> in </w:t>
      </w:r>
      <w:hyperlink r:id="rId9" w:history="1">
        <w:r>
          <w:rPr>
            <w:rStyle w:val="Hiperpovezava"/>
            <w:rFonts w:ascii="Times New Roman" w:hAnsi="Times New Roman"/>
            <w:i/>
            <w:iCs/>
            <w:sz w:val="28"/>
            <w:szCs w:val="28"/>
          </w:rPr>
          <w:t>Navodila za izpolnjevanje obrazca evropskega preiskovalnega naloga)</w:t>
        </w:r>
      </w:hyperlink>
      <w:r>
        <w:rPr>
          <w:rFonts w:ascii="Times New Roman" w:hAnsi="Times New Roman"/>
          <w:sz w:val="28"/>
        </w:rPr>
        <w:t xml:space="preserve"> – </w:t>
      </w:r>
      <w:r>
        <w:rPr>
          <w:rFonts w:ascii="Times New Roman" w:hAnsi="Times New Roman"/>
          <w:b/>
          <w:sz w:val="28"/>
        </w:rPr>
        <w:t>oba na voljo na spletnem mestu EJN</w:t>
      </w:r>
      <w:r>
        <w:rPr>
          <w:rFonts w:ascii="Times New Roman" w:hAnsi="Times New Roman"/>
          <w:sz w:val="28"/>
        </w:rPr>
        <w:t>.</w:t>
      </w:r>
    </w:p>
    <w:p w14:paraId="01AAB45A" w14:textId="0066D9C4" w:rsidR="004A74F4" w:rsidRPr="00B074A0" w:rsidRDefault="00AC03D8" w:rsidP="006A27CE">
      <w:pPr>
        <w:spacing w:line="240" w:lineRule="auto"/>
        <w:jc w:val="both"/>
        <w:rPr>
          <w:rFonts w:ascii="Times New Roman" w:hAnsi="Times New Roman" w:cs="Times New Roman"/>
          <w:sz w:val="28"/>
          <w:szCs w:val="28"/>
        </w:rPr>
      </w:pPr>
      <w:r>
        <w:rPr>
          <w:rFonts w:ascii="Times New Roman" w:hAnsi="Times New Roman"/>
          <w:b/>
          <w:bCs/>
          <w:i/>
          <w:iCs/>
          <w:sz w:val="28"/>
        </w:rPr>
        <w:t>Scenarij primera 1</w:t>
      </w:r>
      <w:r>
        <w:rPr>
          <w:rFonts w:ascii="Times New Roman" w:hAnsi="Times New Roman"/>
          <w:sz w:val="28"/>
        </w:rPr>
        <w:t xml:space="preserve"> je priložnost za uporabo Direktive Evropskega parlamenta in Sveta 2014/41/EU z dne 3. aprila 2014 o evropskem preiskovalnem nalogu v kazenskih zadevah kot instrumenta za zbiranje dokazov iz tujine ter njegove povezave z drugimi pravnimi instrumenti za pravosodno sodelovanje, ki so na voljo na evropski ravni.</w:t>
      </w:r>
    </w:p>
    <w:p w14:paraId="12B8CB62" w14:textId="313AB047" w:rsidR="00F37D51" w:rsidRPr="00B074A0" w:rsidRDefault="00F37D51" w:rsidP="006A27CE">
      <w:pPr>
        <w:spacing w:line="240" w:lineRule="auto"/>
        <w:jc w:val="both"/>
        <w:rPr>
          <w:rFonts w:ascii="Times New Roman" w:hAnsi="Times New Roman" w:cs="Times New Roman"/>
          <w:sz w:val="28"/>
          <w:szCs w:val="28"/>
        </w:rPr>
      </w:pPr>
      <w:r>
        <w:rPr>
          <w:rFonts w:ascii="Times New Roman" w:hAnsi="Times New Roman"/>
          <w:sz w:val="28"/>
        </w:rPr>
        <w:t>Za reševanje praktičnih primerov 4–6 bodo potrebni prenosniki z internetno povezavo.</w:t>
      </w:r>
    </w:p>
    <w:p w14:paraId="3401E796" w14:textId="3A3CD1A7" w:rsidR="000C1A5E"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Udeleženci bodo razdeljeni v manjše skupine po 5–8 oseb in bodo reševali vprašanja s pomočjo spletnega mesta EJN ter spletnega mesta Urada Sveta Evrope za pogodbe.</w:t>
      </w:r>
    </w:p>
    <w:p w14:paraId="0932685C" w14:textId="4A43D12E" w:rsidR="004A74F4"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Vodja usposabljanja bo usmerjal udeležence pri iskanju vsakega pravnega instrumenta, ki se uporabi v posameznem primeru, in sicer z uporabo spletnega mesta EJN ter spletnega mesta Urada Sveta Evrope za pogodbe.</w:t>
      </w:r>
    </w:p>
    <w:p w14:paraId="2CE480B0" w14:textId="6724EB75" w:rsidR="004474C0" w:rsidRPr="00B074A0" w:rsidRDefault="00434BF2" w:rsidP="006A27CE">
      <w:pPr>
        <w:spacing w:line="240" w:lineRule="auto"/>
        <w:jc w:val="both"/>
        <w:rPr>
          <w:rFonts w:ascii="Times New Roman" w:hAnsi="Times New Roman" w:cs="Times New Roman"/>
          <w:sz w:val="28"/>
          <w:szCs w:val="28"/>
        </w:rPr>
      </w:pPr>
      <w:r>
        <w:rPr>
          <w:rFonts w:ascii="Times New Roman" w:hAnsi="Times New Roman"/>
          <w:sz w:val="28"/>
          <w:u w:val="single"/>
        </w:rPr>
        <w:t>Reševanje scenarija primera 1</w:t>
      </w:r>
      <w:r>
        <w:rPr>
          <w:rFonts w:ascii="Times New Roman" w:hAnsi="Times New Roman"/>
          <w:sz w:val="28"/>
        </w:rPr>
        <w:t xml:space="preserve"> bi moralo trajati </w:t>
      </w:r>
      <w:r>
        <w:rPr>
          <w:rFonts w:ascii="Times New Roman" w:hAnsi="Times New Roman"/>
          <w:b/>
          <w:bCs/>
          <w:sz w:val="28"/>
        </w:rPr>
        <w:t>približno 20 minut</w:t>
      </w:r>
      <w:r>
        <w:rPr>
          <w:rFonts w:ascii="Times New Roman" w:hAnsi="Times New Roman"/>
          <w:sz w:val="28"/>
        </w:rPr>
        <w:t>.</w:t>
      </w:r>
    </w:p>
    <w:p w14:paraId="29C90B21" w14:textId="302E15F7" w:rsidR="00E5457B" w:rsidRPr="00B074A0" w:rsidRDefault="00E5457B" w:rsidP="006A27CE">
      <w:pPr>
        <w:spacing w:line="240" w:lineRule="auto"/>
        <w:jc w:val="both"/>
        <w:rPr>
          <w:rFonts w:ascii="Times New Roman" w:hAnsi="Times New Roman" w:cs="Times New Roman"/>
          <w:sz w:val="28"/>
          <w:szCs w:val="28"/>
        </w:rPr>
      </w:pPr>
      <w:r>
        <w:rPr>
          <w:rFonts w:ascii="Times New Roman" w:hAnsi="Times New Roman"/>
          <w:sz w:val="28"/>
          <w:u w:val="single"/>
        </w:rPr>
        <w:t xml:space="preserve">Reševanje </w:t>
      </w:r>
      <w:r>
        <w:rPr>
          <w:rFonts w:ascii="Times New Roman" w:hAnsi="Times New Roman"/>
          <w:b/>
          <w:bCs/>
          <w:sz w:val="28"/>
          <w:u w:val="single"/>
        </w:rPr>
        <w:t>vaj</w:t>
      </w:r>
      <w:r>
        <w:rPr>
          <w:rFonts w:ascii="Times New Roman" w:hAnsi="Times New Roman"/>
          <w:sz w:val="28"/>
          <w:u w:val="single"/>
        </w:rPr>
        <w:t xml:space="preserve"> iz točke II</w:t>
      </w:r>
      <w:r>
        <w:rPr>
          <w:rFonts w:ascii="Times New Roman" w:hAnsi="Times New Roman"/>
          <w:sz w:val="28"/>
        </w:rPr>
        <w:t xml:space="preserve"> bi moralo trajati </w:t>
      </w:r>
      <w:r>
        <w:rPr>
          <w:rFonts w:ascii="Times New Roman" w:hAnsi="Times New Roman"/>
          <w:b/>
          <w:bCs/>
          <w:sz w:val="28"/>
        </w:rPr>
        <w:t>približno 15 minut,</w:t>
      </w:r>
      <w:r>
        <w:rPr>
          <w:rFonts w:ascii="Times New Roman" w:hAnsi="Times New Roman"/>
          <w:sz w:val="28"/>
        </w:rPr>
        <w:t xml:space="preserve"> saj je njihov namen pomagati udeležencem razumeti mehanizem za iskanje pristojnega izvršitvenega organa iz druge države članice, ki bo izvršil EPN.</w:t>
      </w:r>
    </w:p>
    <w:p w14:paraId="798112E0" w14:textId="5D50388C" w:rsidR="005C2660" w:rsidRPr="00B074A0" w:rsidRDefault="004474C0" w:rsidP="006A27CE">
      <w:pPr>
        <w:spacing w:line="240" w:lineRule="auto"/>
        <w:jc w:val="both"/>
        <w:rPr>
          <w:rFonts w:ascii="Times New Roman" w:hAnsi="Times New Roman" w:cs="Times New Roman"/>
          <w:sz w:val="28"/>
          <w:szCs w:val="28"/>
        </w:rPr>
      </w:pPr>
      <w:r>
        <w:rPr>
          <w:rFonts w:ascii="Times New Roman" w:hAnsi="Times New Roman"/>
          <w:sz w:val="28"/>
        </w:rPr>
        <w:t xml:space="preserve">Pri reševanju </w:t>
      </w:r>
      <w:r>
        <w:rPr>
          <w:rFonts w:ascii="Times New Roman" w:hAnsi="Times New Roman"/>
          <w:b/>
          <w:bCs/>
          <w:i/>
          <w:iCs/>
          <w:sz w:val="28"/>
        </w:rPr>
        <w:t>scenarija primera 2</w:t>
      </w:r>
      <w:r>
        <w:rPr>
          <w:rFonts w:ascii="Times New Roman" w:hAnsi="Times New Roman"/>
          <w:sz w:val="28"/>
        </w:rPr>
        <w:t xml:space="preserve"> bodo udeleženci ostali razdeljeni v 4–6 skupin po največ 5–8 udeležencev, pri čemer mora vsaka skupina imeti dostop do prenosnika, ki je povezan z internetom, in </w:t>
      </w:r>
      <w:hyperlink r:id="rId10" w:history="1">
        <w:r>
          <w:rPr>
            <w:rStyle w:val="Hiperpovezava"/>
            <w:rFonts w:ascii="Times New Roman" w:hAnsi="Times New Roman"/>
            <w:sz w:val="28"/>
            <w:szCs w:val="28"/>
          </w:rPr>
          <w:t>do obrazca EPN v obliki .doc</w:t>
        </w:r>
      </w:hyperlink>
      <w:r>
        <w:rPr>
          <w:rFonts w:ascii="Times New Roman" w:hAnsi="Times New Roman"/>
          <w:sz w:val="28"/>
        </w:rPr>
        <w:t xml:space="preserve">, ki je na voljo na spletnem mestu EJN (kolikor je to mogoče, morajo imeti skupine enako raven strokovnega znanja). </w:t>
      </w:r>
    </w:p>
    <w:p w14:paraId="2926F228" w14:textId="1EBF5C95" w:rsidR="0014132C" w:rsidRPr="00B074A0" w:rsidRDefault="00635B64" w:rsidP="006A27CE">
      <w:pPr>
        <w:spacing w:line="240" w:lineRule="auto"/>
        <w:jc w:val="both"/>
        <w:rPr>
          <w:rFonts w:ascii="Times New Roman" w:hAnsi="Times New Roman" w:cs="Times New Roman"/>
          <w:sz w:val="28"/>
          <w:szCs w:val="28"/>
        </w:rPr>
      </w:pPr>
      <w:r>
        <w:rPr>
          <w:rFonts w:ascii="Times New Roman" w:hAnsi="Times New Roman"/>
          <w:sz w:val="28"/>
        </w:rPr>
        <w:t xml:space="preserve">Potem, ko bodo rešile vprašanja 1–3, bodo nekatere skupine (2–3 skupine) izpolnile EPN, kot je zahtevano v vprašanju 4 (izpolnile bodo EPN v zvezi s hišno </w:t>
      </w:r>
      <w:r>
        <w:rPr>
          <w:rFonts w:ascii="Times New Roman" w:hAnsi="Times New Roman"/>
          <w:sz w:val="28"/>
        </w:rPr>
        <w:lastRenderedPageBreak/>
        <w:t>preiskavo), druge skupine (2–3 skupine) pa bodo izpolnile EPN, kot je zahtevano v vprašanju 4 (v zvezi z zaslišanjem prek videokonference).</w:t>
      </w:r>
    </w:p>
    <w:p w14:paraId="44143D86" w14:textId="41C6BE87" w:rsidR="00D90A7E" w:rsidRPr="00B074A0" w:rsidRDefault="00D90A7E" w:rsidP="006A27CE">
      <w:pPr>
        <w:spacing w:line="240" w:lineRule="auto"/>
        <w:jc w:val="both"/>
        <w:rPr>
          <w:rFonts w:ascii="Times New Roman" w:hAnsi="Times New Roman" w:cs="Times New Roman"/>
          <w:sz w:val="28"/>
          <w:szCs w:val="28"/>
        </w:rPr>
      </w:pPr>
      <w:r>
        <w:rPr>
          <w:rFonts w:ascii="Times New Roman" w:hAnsi="Times New Roman"/>
          <w:sz w:val="28"/>
        </w:rPr>
        <w:t>Udeleženci bodo izpolnili obrazec EPN v obliki .doc, ga shranili na računalniku, natisnili in poslali skupini, ki je izpolnila drugačen EPN (</w:t>
      </w:r>
      <w:r>
        <w:rPr>
          <w:rFonts w:ascii="Times New Roman" w:hAnsi="Times New Roman"/>
          <w:sz w:val="28"/>
          <w:u w:val="single"/>
        </w:rPr>
        <w:t>skupina, ki je izpolnila EPN za hišno preiskavo, bo ta EPN poslala skupini, ki je izpolnila EPN za zaslišanje prek videokonference in obratno</w:t>
      </w:r>
      <w:r>
        <w:rPr>
          <w:rFonts w:ascii="Times New Roman" w:hAnsi="Times New Roman"/>
          <w:sz w:val="28"/>
        </w:rPr>
        <w:t>).</w:t>
      </w:r>
    </w:p>
    <w:p w14:paraId="15E0E2ED" w14:textId="0E69C7F1" w:rsidR="00D376F2" w:rsidRPr="00B074A0" w:rsidRDefault="00D376F2" w:rsidP="006A27CE">
      <w:pPr>
        <w:spacing w:line="240" w:lineRule="auto"/>
        <w:jc w:val="both"/>
        <w:rPr>
          <w:rFonts w:ascii="Times New Roman" w:hAnsi="Times New Roman" w:cs="Times New Roman"/>
          <w:sz w:val="28"/>
          <w:szCs w:val="28"/>
        </w:rPr>
      </w:pPr>
      <w:r>
        <w:rPr>
          <w:rFonts w:ascii="Times New Roman" w:hAnsi="Times New Roman"/>
          <w:sz w:val="28"/>
        </w:rPr>
        <w:t>Po izmenjavi obrazcev bo vsaka skupina določila predstavnika, ki bo predstavil ugotovitve skupine o tem, ali prejeti EPN izpolnjuje zahteve (</w:t>
      </w:r>
      <w:r>
        <w:rPr>
          <w:rFonts w:ascii="Times New Roman" w:hAnsi="Times New Roman"/>
          <w:b/>
          <w:bCs/>
          <w:sz w:val="28"/>
        </w:rPr>
        <w:t>približno 10 minut za razpravo</w:t>
      </w:r>
      <w:r>
        <w:rPr>
          <w:rFonts w:ascii="Times New Roman" w:hAnsi="Times New Roman"/>
          <w:sz w:val="28"/>
        </w:rPr>
        <w:t>).</w:t>
      </w:r>
    </w:p>
    <w:p w14:paraId="35154EA9" w14:textId="0B281343" w:rsidR="004474C0" w:rsidRPr="00B074A0" w:rsidRDefault="00A639EB" w:rsidP="006A27CE">
      <w:pPr>
        <w:spacing w:line="240" w:lineRule="auto"/>
        <w:jc w:val="both"/>
        <w:rPr>
          <w:rFonts w:ascii="Times New Roman" w:hAnsi="Times New Roman" w:cs="Times New Roman"/>
          <w:sz w:val="28"/>
          <w:szCs w:val="28"/>
        </w:rPr>
      </w:pPr>
      <w:r>
        <w:rPr>
          <w:rFonts w:ascii="Times New Roman" w:hAnsi="Times New Roman"/>
          <w:sz w:val="28"/>
        </w:rPr>
        <w:t xml:space="preserve">Reševanje scenarija primera 2 (vključno z izpolnjevanjem EPN) bi moralo trajati </w:t>
      </w:r>
      <w:r>
        <w:rPr>
          <w:rFonts w:ascii="Times New Roman" w:hAnsi="Times New Roman"/>
          <w:b/>
          <w:bCs/>
          <w:sz w:val="28"/>
        </w:rPr>
        <w:t>približno 2 uri</w:t>
      </w:r>
      <w:r>
        <w:rPr>
          <w:rFonts w:ascii="Times New Roman" w:hAnsi="Times New Roman"/>
          <w:sz w:val="28"/>
        </w:rPr>
        <w:t>.</w:t>
      </w:r>
    </w:p>
    <w:p w14:paraId="5E0CBF98" w14:textId="1B77B959" w:rsidR="00143774" w:rsidRPr="00B074A0" w:rsidRDefault="00926F8F" w:rsidP="006A27CE">
      <w:pPr>
        <w:spacing w:line="240" w:lineRule="auto"/>
        <w:jc w:val="both"/>
        <w:rPr>
          <w:rFonts w:ascii="Times New Roman" w:hAnsi="Times New Roman" w:cs="Times New Roman"/>
          <w:sz w:val="28"/>
          <w:szCs w:val="28"/>
        </w:rPr>
      </w:pPr>
      <w:r>
        <w:rPr>
          <w:rFonts w:ascii="Times New Roman" w:hAnsi="Times New Roman"/>
          <w:sz w:val="28"/>
        </w:rPr>
        <w:t>Vsa preostala vprašanja bi se morala končno obravnavati na plenarnem zasedanju (</w:t>
      </w:r>
      <w:r>
        <w:rPr>
          <w:rFonts w:ascii="Times New Roman" w:hAnsi="Times New Roman"/>
          <w:b/>
          <w:bCs/>
          <w:sz w:val="28"/>
        </w:rPr>
        <w:t>približno 5–10 minut</w:t>
      </w:r>
      <w:r>
        <w:rPr>
          <w:rFonts w:ascii="Times New Roman" w:hAnsi="Times New Roman"/>
          <w:sz w:val="28"/>
        </w:rPr>
        <w:t>).</w:t>
      </w:r>
    </w:p>
    <w:p w14:paraId="71B09CF1" w14:textId="3E17152C" w:rsidR="00271E8A" w:rsidRPr="00B074A0" w:rsidRDefault="00271E8A" w:rsidP="006A27CE">
      <w:pPr>
        <w:pStyle w:val="Odstavekseznama"/>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Dodatno gradivo</w:t>
      </w:r>
    </w:p>
    <w:p w14:paraId="06B3B95E" w14:textId="33635773" w:rsidR="005C2660" w:rsidRPr="00B074A0" w:rsidRDefault="00531E4A" w:rsidP="006A27CE">
      <w:pPr>
        <w:jc w:val="both"/>
        <w:rPr>
          <w:rFonts w:ascii="Times New Roman" w:hAnsi="Times New Roman" w:cs="Times New Roman"/>
          <w:sz w:val="28"/>
          <w:szCs w:val="28"/>
        </w:rPr>
      </w:pPr>
      <w:r>
        <w:rPr>
          <w:rFonts w:ascii="Times New Roman" w:hAnsi="Times New Roman"/>
          <w:sz w:val="28"/>
        </w:rPr>
        <w:t>Vsi udeleženci bodo prejeli kopijo Direktive Evropskega parlamenta in Sveta 2014/41/EU z dne 3. aprila 2014 o evropskem preiskovalnem nalogu v kazenskih zadevah in obrazca EPN. Udeleženci bodo prinesli nacionalne določbe o implementaciji Direktive 2014/41/EU ali imeli dostop do njih. Prav tako bo imela vsaka skupina natisnjen obrazec EPN v obliki .doc.</w:t>
      </w:r>
    </w:p>
    <w:p w14:paraId="4A8AE16E" w14:textId="28C0DC06" w:rsidR="00271E8A" w:rsidRPr="00B074A0" w:rsidRDefault="005C2660" w:rsidP="006A27CE">
      <w:pPr>
        <w:rPr>
          <w:rFonts w:ascii="Times New Roman" w:hAnsi="Times New Roman" w:cs="Times New Roman"/>
          <w:sz w:val="28"/>
          <w:szCs w:val="28"/>
        </w:rPr>
      </w:pPr>
      <w:r>
        <w:br w:type="page"/>
      </w:r>
    </w:p>
    <w:p w14:paraId="3DABF315" w14:textId="3D0FD627" w:rsidR="00606182" w:rsidRPr="00CB758D" w:rsidRDefault="005C2660" w:rsidP="00796721">
      <w:pPr>
        <w:pStyle w:val="Test"/>
        <w:shd w:val="clear" w:color="auto" w:fill="DED888"/>
        <w:tabs>
          <w:tab w:val="clear" w:pos="4535"/>
        </w:tabs>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lastRenderedPageBreak/>
        <w:t>Del D. Rešitve</w:t>
      </w:r>
    </w:p>
    <w:p w14:paraId="0FCD4831" w14:textId="5B0E5429" w:rsidR="00FE258B" w:rsidRPr="00CB758D" w:rsidRDefault="005C2660" w:rsidP="006A27CE">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Scenarij primera 1</w:t>
      </w:r>
    </w:p>
    <w:p w14:paraId="5D021085" w14:textId="1938CBFF" w:rsidR="0074138D" w:rsidRPr="00B074A0" w:rsidRDefault="003757ED" w:rsidP="006A27CE">
      <w:pPr>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 xml:space="preserve">V1: </w:t>
      </w:r>
      <w:r>
        <w:rPr>
          <w:rFonts w:ascii="Times New Roman" w:hAnsi="Times New Roman"/>
          <w:i/>
          <w:iCs/>
          <w:color w:val="2F5496" w:themeColor="accent1" w:themeShade="BF"/>
          <w:sz w:val="28"/>
        </w:rPr>
        <w:t>Kateri pravni instrument za pravosodno sodelovanje je na voljo romunskemu tožilcu za pridobitev dokazov iz tujine?</w:t>
      </w:r>
    </w:p>
    <w:p w14:paraId="4CCA5F03" w14:textId="5E709D99"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 xml:space="preserve">V našem primeru je pravni instrument, ki se uporabi, </w:t>
      </w:r>
      <w:bookmarkStart w:id="10" w:name="_Hlk33110149"/>
      <w:bookmarkStart w:id="11" w:name="_Hlk33091143"/>
      <w:r>
        <w:rPr>
          <w:rFonts w:ascii="Times New Roman" w:hAnsi="Times New Roman"/>
          <w:i/>
          <w:iCs/>
          <w:sz w:val="28"/>
        </w:rPr>
        <w:t>Direktiva Evropskega parlamenta in Sveta 2014/41/EU z dne 3. aprila 2014 o evropskem preiskovalnem nalogu v kazenskih zadevah</w:t>
      </w:r>
      <w:bookmarkEnd w:id="10"/>
      <w:r w:rsidR="00BA1EDF" w:rsidRPr="00B074A0">
        <w:rPr>
          <w:rStyle w:val="Sprotnaopomba-sklic"/>
          <w:rFonts w:ascii="Times New Roman" w:hAnsi="Times New Roman" w:cs="Times New Roman"/>
          <w:i/>
          <w:iCs/>
          <w:sz w:val="28"/>
          <w:szCs w:val="28"/>
          <w:lang w:val="en-GB"/>
        </w:rPr>
        <w:footnoteReference w:id="1"/>
      </w:r>
      <w:r>
        <w:rPr>
          <w:rFonts w:ascii="Times New Roman" w:hAnsi="Times New Roman"/>
          <w:i/>
          <w:sz w:val="28"/>
        </w:rPr>
        <w:t xml:space="preserve"> (v nadaljnjem besedilu direktiva o EPN)</w:t>
      </w:r>
      <w:bookmarkEnd w:id="11"/>
      <w:r>
        <w:rPr>
          <w:rFonts w:ascii="Times New Roman" w:hAnsi="Times New Roman"/>
          <w:sz w:val="28"/>
        </w:rPr>
        <w:t>, za katero je bil rok za prenos 22. maj 2017.</w:t>
      </w:r>
    </w:p>
    <w:p w14:paraId="09568D0E" w14:textId="08A04BDB"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V skladu s členom 1, odst. 1, zgoraj navedene direktive je evropski preiskovalni nalog (EPN) sodna odločba, ki jo izda ali potrdi pravosodni organ države članice („država izdajateljica“) in na podlagi katere se izvede eden ali več preiskovalnih ukrepov v drugi državi članici („država izvršiteljica“), da se pridobijo dokazi v skladu s to direktivo.</w:t>
      </w:r>
    </w:p>
    <w:p w14:paraId="6F3D0C3E" w14:textId="7C200E50"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Za zagotovitev, da se ta instrument pravosodnega sodelovanja v celoti uporablja v zvezi s tremi drugimi državami, vključenimi v pravosodno sodelovanje, bo romunski tožilec preveril</w:t>
      </w:r>
      <w:r>
        <w:rPr>
          <w:rFonts w:ascii="Times New Roman" w:hAnsi="Times New Roman"/>
          <w:i/>
          <w:iCs/>
          <w:sz w:val="28"/>
        </w:rPr>
        <w:t xml:space="preserve"> status implementacije</w:t>
      </w:r>
      <w:r>
        <w:rPr>
          <w:rFonts w:ascii="Times New Roman" w:hAnsi="Times New Roman"/>
          <w:sz w:val="28"/>
        </w:rPr>
        <w:t xml:space="preserve"> direktive o EPN, ki je na voljo v Evropski pravosodni mreži (v nadaljnjem besedilu: EJN).</w:t>
      </w:r>
    </w:p>
    <w:p w14:paraId="6BDDBA61" w14:textId="65172168" w:rsidR="00996993" w:rsidRPr="00B8587F" w:rsidRDefault="00F00EA7" w:rsidP="006A27CE">
      <w:pPr>
        <w:spacing w:line="240" w:lineRule="auto"/>
        <w:jc w:val="both"/>
        <w:rPr>
          <w:rFonts w:ascii="Times New Roman" w:hAnsi="Times New Roman" w:cs="Times New Roman"/>
          <w:sz w:val="28"/>
          <w:szCs w:val="28"/>
        </w:rPr>
      </w:pPr>
      <w:r>
        <w:rPr>
          <w:rFonts w:ascii="Times New Roman" w:hAnsi="Times New Roman"/>
          <w:sz w:val="28"/>
        </w:rPr>
        <w:t xml:space="preserve">Status implementacije direktive o EPN je mogoče najti na spletnem mestu EJN – </w:t>
      </w:r>
      <w:hyperlink r:id="rId11" w:history="1">
        <w:r>
          <w:rPr>
            <w:rStyle w:val="Hiperpovezava"/>
            <w:rFonts w:ascii="Times New Roman" w:hAnsi="Times New Roman"/>
            <w:sz w:val="28"/>
            <w:szCs w:val="28"/>
          </w:rPr>
          <w:t>www.ejn-crimjust.europa.eu</w:t>
        </w:r>
      </w:hyperlink>
      <w:r>
        <w:rPr>
          <w:rFonts w:ascii="Times New Roman" w:hAnsi="Times New Roman"/>
          <w:sz w:val="28"/>
        </w:rPr>
        <w:t xml:space="preserve"> v oddelku </w:t>
      </w:r>
      <w:hyperlink r:id="rId12" w:history="1">
        <w:r>
          <w:rPr>
            <w:rStyle w:val="Hiperpovezava"/>
            <w:rFonts w:ascii="Times New Roman" w:hAnsi="Times New Roman"/>
            <w:sz w:val="28"/>
            <w:szCs w:val="28"/>
          </w:rPr>
          <w:t>Pravni instrumenti EU za pravosodno sodelovanje</w:t>
        </w:r>
      </w:hyperlink>
      <w:r>
        <w:rPr>
          <w:rFonts w:ascii="Times New Roman" w:hAnsi="Times New Roman"/>
          <w:i/>
          <w:sz w:val="28"/>
        </w:rPr>
        <w:t>.</w:t>
      </w:r>
      <w:r>
        <w:rPr>
          <w:rFonts w:ascii="Times New Roman" w:hAnsi="Times New Roman"/>
          <w:sz w:val="28"/>
        </w:rPr>
        <w:t xml:space="preserve"> V nadaljevanju preglednice je oddelek </w:t>
      </w:r>
      <w:hyperlink r:id="rId13" w:history="1">
        <w:r>
          <w:rPr>
            <w:rStyle w:val="Hiperpovezava"/>
            <w:rFonts w:ascii="Times New Roman" w:hAnsi="Times New Roman"/>
            <w:i/>
            <w:sz w:val="28"/>
          </w:rPr>
          <w:t>Status implementacije Direktive</w:t>
        </w:r>
      </w:hyperlink>
      <w:r>
        <w:t>,</w:t>
      </w:r>
      <w:r>
        <w:rPr>
          <w:rFonts w:ascii="Times New Roman" w:hAnsi="Times New Roman"/>
          <w:sz w:val="28"/>
        </w:rPr>
        <w:t xml:space="preserve">, kjer lahko preverimo, ali je država, za katero se zanimamo, prenesla direktivo o EPN.   </w:t>
      </w:r>
    </w:p>
    <w:p w14:paraId="76038AEA" w14:textId="3486DD9F" w:rsidR="00507A84" w:rsidRPr="00B074A0" w:rsidRDefault="00E4356B" w:rsidP="006A27CE">
      <w:pPr>
        <w:spacing w:line="240" w:lineRule="auto"/>
        <w:jc w:val="both"/>
        <w:rPr>
          <w:rFonts w:ascii="Times New Roman" w:hAnsi="Times New Roman" w:cs="Times New Roman"/>
          <w:sz w:val="28"/>
          <w:szCs w:val="28"/>
        </w:rPr>
      </w:pPr>
      <w:r>
        <w:rPr>
          <w:rFonts w:ascii="Times New Roman" w:hAnsi="Times New Roman"/>
          <w:sz w:val="28"/>
        </w:rPr>
        <w:t>Romunija, Avstrija, Poljska in Bolgarija so vse prenesle direktivo o EPN, kar pomeni, da bo v našem primeru pravosodni organ za pridobitev dokazov uporabil ta pravosodni pravni instrument.</w:t>
      </w:r>
    </w:p>
    <w:p w14:paraId="550DB5DF" w14:textId="0C128CDC" w:rsidR="00B8587F" w:rsidRDefault="00E90F4D" w:rsidP="006C0EDB">
      <w:pPr>
        <w:spacing w:line="240" w:lineRule="auto"/>
        <w:jc w:val="both"/>
        <w:rPr>
          <w:rFonts w:ascii="Times New Roman" w:hAnsi="Times New Roman" w:cs="Times New Roman"/>
          <w:sz w:val="28"/>
          <w:szCs w:val="28"/>
        </w:rPr>
      </w:pPr>
      <w:r>
        <w:rPr>
          <w:rFonts w:ascii="Times New Roman" w:hAnsi="Times New Roman"/>
          <w:sz w:val="28"/>
        </w:rPr>
        <w:t>Lahko se pojavi vprašanje, zakaj v tem primeru ne uporabimo drugega pravosodnega pravnega instrumenta (</w:t>
      </w:r>
      <w:r>
        <w:rPr>
          <w:rFonts w:ascii="Times New Roman" w:hAnsi="Times New Roman"/>
          <w:i/>
          <w:sz w:val="28"/>
        </w:rPr>
        <w:t xml:space="preserve">npr. </w:t>
      </w:r>
      <w:hyperlink r:id="rId14" w:history="1">
        <w:r>
          <w:rPr>
            <w:rStyle w:val="Hiperpovezava"/>
            <w:rFonts w:ascii="Times New Roman" w:hAnsi="Times New Roman"/>
            <w:iCs/>
            <w:sz w:val="28"/>
            <w:szCs w:val="28"/>
          </w:rPr>
          <w:t>Konvencijo z dne 29. maja 2000 o medsebojni pravni pomoči v kazenskih zadevah med državami članicami Evropske unije</w:t>
        </w:r>
      </w:hyperlink>
      <w:r w:rsidR="007C270D" w:rsidRPr="00B074A0">
        <w:rPr>
          <w:rStyle w:val="Sprotnaopomba-sklic"/>
          <w:rFonts w:ascii="Times New Roman" w:hAnsi="Times New Roman" w:cs="Times New Roman"/>
          <w:iCs/>
          <w:color w:val="0563C1" w:themeColor="hyperlink"/>
          <w:sz w:val="28"/>
          <w:szCs w:val="28"/>
          <w:u w:val="single"/>
          <w:lang w:val="en-GB"/>
        </w:rPr>
        <w:footnoteReference w:id="2"/>
      </w:r>
      <w:r>
        <w:rPr>
          <w:rFonts w:ascii="Times New Roman" w:hAnsi="Times New Roman"/>
          <w:sz w:val="28"/>
        </w:rPr>
        <w:t>).</w:t>
      </w:r>
    </w:p>
    <w:p w14:paraId="1F63465C" w14:textId="43282F97" w:rsidR="003509D4" w:rsidRPr="00B074A0" w:rsidRDefault="003509D4" w:rsidP="006A27CE">
      <w:pPr>
        <w:spacing w:line="240" w:lineRule="auto"/>
        <w:jc w:val="both"/>
        <w:rPr>
          <w:rFonts w:ascii="Times New Roman" w:hAnsi="Times New Roman" w:cs="Times New Roman"/>
          <w:sz w:val="28"/>
          <w:szCs w:val="28"/>
        </w:rPr>
      </w:pPr>
      <w:r>
        <w:rPr>
          <w:rFonts w:ascii="Times New Roman" w:hAnsi="Times New Roman"/>
          <w:sz w:val="28"/>
        </w:rPr>
        <w:t xml:space="preserve">V zvezi s tem je treba opozoriti, da v skladu s členom 34, odst. 1, direktive o EPN </w:t>
      </w:r>
      <w:r>
        <w:rPr>
          <w:rFonts w:ascii="Times New Roman" w:hAnsi="Times New Roman"/>
          <w:i/>
          <w:iCs/>
          <w:sz w:val="28"/>
        </w:rPr>
        <w:t xml:space="preserve">Direktiva od 22. maja 2017 nadomešča </w:t>
      </w:r>
      <w:r>
        <w:rPr>
          <w:rFonts w:ascii="Times New Roman" w:hAnsi="Times New Roman"/>
          <w:b/>
          <w:bCs/>
          <w:i/>
          <w:iCs/>
          <w:sz w:val="28"/>
        </w:rPr>
        <w:t>ustrezne določbe</w:t>
      </w:r>
      <w:r>
        <w:rPr>
          <w:rFonts w:ascii="Times New Roman" w:hAnsi="Times New Roman"/>
          <w:i/>
          <w:iCs/>
          <w:sz w:val="28"/>
        </w:rPr>
        <w:t xml:space="preserve"> naslednjih konvencij, ki se uporabljajo med državami članicami, ki jih zavezuje ta direktiva:</w:t>
      </w:r>
      <w:r>
        <w:rPr>
          <w:rFonts w:ascii="Times New Roman" w:hAnsi="Times New Roman"/>
          <w:sz w:val="28"/>
        </w:rPr>
        <w:t xml:space="preserve"> </w:t>
      </w:r>
    </w:p>
    <w:p w14:paraId="3E8F0965" w14:textId="77B687B2"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sz w:val="28"/>
        </w:rPr>
        <w:lastRenderedPageBreak/>
        <w:t>(</w:t>
      </w:r>
      <w:r>
        <w:rPr>
          <w:rFonts w:ascii="Times New Roman" w:hAnsi="Times New Roman"/>
          <w:i/>
          <w:sz w:val="28"/>
        </w:rPr>
        <w:t xml:space="preserve">a) Evropske konvencije o medsebojni pravni pomoči v kazenskih zadevah z dne 20. aprila 1959 in njenih dveh dodatnih protokolov ter dvostranskih sporazumov, ki so bili sklenjeni v skladu s členom 26 Konvencije; </w:t>
      </w:r>
    </w:p>
    <w:p w14:paraId="10683698" w14:textId="56FF6DB3"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 xml:space="preserve">(b) Konvencije o izvajanju Schengenskega sporazuma; </w:t>
      </w:r>
    </w:p>
    <w:p w14:paraId="6E140658" w14:textId="709FAAF9"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(c) Konvencije o medsebojni pravni pomoči v kazenskih zadevah med državami članicami Evropske unije in njenega protokola.</w:t>
      </w:r>
    </w:p>
    <w:p w14:paraId="3094BA6F" w14:textId="6553BF98" w:rsidR="00507A84" w:rsidRPr="00B074A0" w:rsidRDefault="00AE0910" w:rsidP="006A27CE">
      <w:pPr>
        <w:spacing w:line="240" w:lineRule="auto"/>
        <w:jc w:val="both"/>
        <w:rPr>
          <w:rFonts w:ascii="Times New Roman" w:hAnsi="Times New Roman" w:cs="Times New Roman"/>
          <w:sz w:val="28"/>
          <w:szCs w:val="28"/>
        </w:rPr>
      </w:pPr>
      <w:r>
        <w:rPr>
          <w:rFonts w:ascii="Times New Roman" w:hAnsi="Times New Roman"/>
          <w:sz w:val="28"/>
        </w:rPr>
        <w:t xml:space="preserve">Tako države članice, udeležene v pravosodnem sodelovanju, uporabljajo direktivo o EPN na škodo drugih pravnih instrumentov, ki so na voljo v zvezi s pridobivanjem dokazov. </w:t>
      </w:r>
    </w:p>
    <w:p w14:paraId="386EFFDA" w14:textId="63869B74" w:rsidR="00AE0910" w:rsidRPr="00B074A0" w:rsidRDefault="00920479" w:rsidP="006A27CE">
      <w:pPr>
        <w:spacing w:line="240" w:lineRule="auto"/>
        <w:jc w:val="both"/>
        <w:rPr>
          <w:rFonts w:ascii="Times New Roman" w:hAnsi="Times New Roman" w:cs="Times New Roman"/>
          <w:sz w:val="28"/>
          <w:szCs w:val="28"/>
        </w:rPr>
      </w:pPr>
      <w:r>
        <w:rPr>
          <w:rFonts w:ascii="Times New Roman" w:hAnsi="Times New Roman"/>
          <w:sz w:val="28"/>
        </w:rPr>
        <w:t xml:space="preserve">Besedilo direktive o EPN vključuje besedo </w:t>
      </w:r>
      <w:r>
        <w:rPr>
          <w:rFonts w:ascii="Times New Roman" w:hAnsi="Times New Roman"/>
          <w:i/>
          <w:iCs/>
          <w:sz w:val="28"/>
        </w:rPr>
        <w:t>nadomesti</w:t>
      </w:r>
      <w:r>
        <w:rPr>
          <w:rFonts w:ascii="Times New Roman" w:hAnsi="Times New Roman"/>
          <w:sz w:val="28"/>
        </w:rPr>
        <w:t>, da se poudari obveznost države članice Evropske unije, da uporablja zakonodajo Evropske unije na tem področju ter ne dopušča možnosti razlage in alternative za vključene države članice.</w:t>
      </w:r>
    </w:p>
    <w:p w14:paraId="0CE6CC2D" w14:textId="3C072103" w:rsidR="00AE0910" w:rsidRPr="00B074A0" w:rsidRDefault="00507A84" w:rsidP="006A27CE">
      <w:pPr>
        <w:spacing w:line="240" w:lineRule="auto"/>
        <w:jc w:val="both"/>
        <w:rPr>
          <w:rFonts w:ascii="Times New Roman" w:hAnsi="Times New Roman" w:cs="Times New Roman"/>
          <w:i/>
          <w:iCs/>
          <w:sz w:val="28"/>
          <w:szCs w:val="28"/>
        </w:rPr>
      </w:pPr>
      <w:r>
        <w:rPr>
          <w:rFonts w:ascii="Times New Roman" w:hAnsi="Times New Roman"/>
          <w:sz w:val="28"/>
        </w:rPr>
        <w:t xml:space="preserve">Poleg tega člen 34, odst. 3, direktive o EPN določa, da </w:t>
      </w:r>
      <w:r>
        <w:rPr>
          <w:rFonts w:ascii="Times New Roman" w:hAnsi="Times New Roman"/>
          <w:i/>
          <w:iCs/>
          <w:sz w:val="28"/>
        </w:rPr>
        <w:t xml:space="preserve"> lahko države članice poleg te direktive sklenejo ali še naprej uporabljajo dvostranske ali večstranske sporazume ali dogovore z drugimi državami članicami po 22. maju 2017, le če ti omogočajo nadaljnjo krepitev ciljev te direktive in prispevajo k poenostavitvi ali dodatnemu olajševanju postopkov za zbiranje dokazov in če se spoštuje raven zaščitnih ukrepov, določenih v tej direktiva.</w:t>
      </w:r>
    </w:p>
    <w:p w14:paraId="548F34DC" w14:textId="412A90C8" w:rsidR="00E4356B" w:rsidRPr="00B074A0" w:rsidRDefault="001A572D" w:rsidP="00287E92">
      <w:pPr>
        <w:spacing w:line="240" w:lineRule="auto"/>
        <w:jc w:val="both"/>
        <w:rPr>
          <w:rFonts w:ascii="Times New Roman" w:hAnsi="Times New Roman" w:cs="Times New Roman"/>
          <w:sz w:val="28"/>
          <w:szCs w:val="28"/>
        </w:rPr>
      </w:pPr>
      <w:r>
        <w:rPr>
          <w:rFonts w:ascii="Times New Roman" w:hAnsi="Times New Roman"/>
          <w:sz w:val="28"/>
        </w:rPr>
        <w:t xml:space="preserve">Seveda je treba sklenitev ali nadaljnjo uporabo dvostranskih ali večstranskih sporazumov ali dogovorov z drugimi državami članicami po 22. maju 2017 obravnavati le v strogi povezavi z ustreznimi določbami direktive o EPN, ki jih lahko države članice </w:t>
      </w:r>
      <w:r>
        <w:rPr>
          <w:rFonts w:ascii="Times New Roman" w:hAnsi="Times New Roman"/>
          <w:i/>
          <w:iCs/>
          <w:sz w:val="28"/>
        </w:rPr>
        <w:t>nadalje razvijejo</w:t>
      </w:r>
      <w:r>
        <w:rPr>
          <w:rFonts w:ascii="Times New Roman" w:hAnsi="Times New Roman"/>
          <w:sz w:val="28"/>
        </w:rPr>
        <w:t xml:space="preserve"> v različnih sporazumih o ureditvah, in ne v povezavi s konvencijami, navedenimi v členu 34, odst. 1, direktive o EPN, ki se ne upoštevajo in jih ni mogoče uporabiti za področje, ki ga ureja Direktiva, npr. če države članice menijo, da so določbe konvencij boljše, hitrejše ali pa zgolj tradicija med zadevnimi državami članicami.</w:t>
      </w:r>
    </w:p>
    <w:p w14:paraId="4AFC87EB" w14:textId="77777777" w:rsidR="00B8587F" w:rsidRDefault="00B8587F">
      <w:pPr>
        <w:rPr>
          <w:rFonts w:ascii="Times New Roman" w:hAnsi="Times New Roman" w:cs="Times New Roman"/>
          <w:b/>
          <w:bCs/>
          <w:i/>
          <w:iCs/>
          <w:color w:val="2F5496" w:themeColor="accent1" w:themeShade="BF"/>
          <w:sz w:val="28"/>
          <w:szCs w:val="28"/>
        </w:rPr>
      </w:pPr>
      <w:r>
        <w:br w:type="page"/>
      </w:r>
    </w:p>
    <w:p w14:paraId="6F206B00" w14:textId="0A07094D" w:rsidR="0074138D" w:rsidRPr="00B074A0" w:rsidRDefault="00DC6A70" w:rsidP="006A27CE">
      <w:pPr>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 xml:space="preserve">V2. </w:t>
      </w:r>
      <w:r>
        <w:rPr>
          <w:rFonts w:ascii="Times New Roman" w:hAnsi="Times New Roman"/>
          <w:color w:val="2F5496" w:themeColor="accent1" w:themeShade="BF"/>
          <w:sz w:val="28"/>
        </w:rPr>
        <w:t xml:space="preserve">Kako je v primeru, če priča živi na Danskem ali Irskem? </w:t>
      </w:r>
      <w:r>
        <w:rPr>
          <w:rFonts w:ascii="Times New Roman" w:hAnsi="Times New Roman"/>
          <w:i/>
          <w:color w:val="2F5496" w:themeColor="accent1" w:themeShade="BF"/>
          <w:sz w:val="28"/>
        </w:rPr>
        <w:t xml:space="preserve">Ali to vpliva na pravni instrument, ki naj se uporabi v primeru? </w:t>
      </w:r>
    </w:p>
    <w:p w14:paraId="47DE12B8" w14:textId="19010D4B" w:rsidR="008C6563" w:rsidRPr="00B074A0" w:rsidRDefault="00DC6A70" w:rsidP="006A27CE">
      <w:pPr>
        <w:spacing w:line="240" w:lineRule="auto"/>
        <w:jc w:val="both"/>
        <w:rPr>
          <w:rFonts w:ascii="Times New Roman" w:hAnsi="Times New Roman" w:cs="Times New Roman"/>
          <w:i/>
          <w:iCs/>
          <w:sz w:val="28"/>
          <w:szCs w:val="28"/>
        </w:rPr>
      </w:pPr>
      <w:r>
        <w:rPr>
          <w:rFonts w:ascii="Times New Roman" w:hAnsi="Times New Roman"/>
          <w:sz w:val="28"/>
        </w:rPr>
        <w:t xml:space="preserve">V zvezi z Dansko je v </w:t>
      </w:r>
      <w:r>
        <w:rPr>
          <w:rFonts w:ascii="Times New Roman" w:hAnsi="Times New Roman"/>
          <w:i/>
          <w:iCs/>
          <w:sz w:val="28"/>
        </w:rPr>
        <w:t>uvodni izjavi 45</w:t>
      </w:r>
      <w:r>
        <w:rPr>
          <w:rFonts w:ascii="Times New Roman" w:hAnsi="Times New Roman"/>
          <w:sz w:val="28"/>
        </w:rPr>
        <w:t xml:space="preserve"> direktive o EPN določeno, da </w:t>
      </w:r>
      <w:r>
        <w:rPr>
          <w:rFonts w:ascii="Times New Roman" w:hAnsi="Times New Roman"/>
          <w:i/>
          <w:iCs/>
          <w:sz w:val="28"/>
        </w:rPr>
        <w:t xml:space="preserve">v skladu s členoma 1 in 2 Protokola (št. 22) o stališču Danske, ki je priložen PEU in PDEU, Danska </w:t>
      </w:r>
      <w:r>
        <w:rPr>
          <w:rFonts w:ascii="Times New Roman" w:hAnsi="Times New Roman"/>
          <w:b/>
          <w:bCs/>
          <w:i/>
          <w:iCs/>
          <w:sz w:val="28"/>
        </w:rPr>
        <w:t>ne sodeluje</w:t>
      </w:r>
      <w:r>
        <w:rPr>
          <w:rFonts w:ascii="Times New Roman" w:hAnsi="Times New Roman"/>
          <w:i/>
          <w:iCs/>
          <w:sz w:val="28"/>
        </w:rPr>
        <w:t xml:space="preserve"> pri sprejetju te direktive, ki zato </w:t>
      </w:r>
      <w:r>
        <w:rPr>
          <w:rFonts w:ascii="Times New Roman" w:hAnsi="Times New Roman"/>
          <w:b/>
          <w:bCs/>
          <w:i/>
          <w:iCs/>
          <w:sz w:val="28"/>
        </w:rPr>
        <w:t>zanjo ni zavezujoča</w:t>
      </w:r>
      <w:r>
        <w:rPr>
          <w:rFonts w:ascii="Times New Roman" w:hAnsi="Times New Roman"/>
          <w:i/>
          <w:iCs/>
          <w:sz w:val="28"/>
        </w:rPr>
        <w:t xml:space="preserve"> in se v njej ne uporablja</w:t>
      </w:r>
      <w:r>
        <w:rPr>
          <w:rFonts w:ascii="Times New Roman" w:hAnsi="Times New Roman"/>
          <w:sz w:val="28"/>
        </w:rPr>
        <w:t>.</w:t>
      </w:r>
    </w:p>
    <w:p w14:paraId="78330C69" w14:textId="737676B2" w:rsidR="00D51541" w:rsidRPr="00B074A0" w:rsidRDefault="00D51541" w:rsidP="006A27CE">
      <w:pPr>
        <w:spacing w:line="240" w:lineRule="auto"/>
        <w:jc w:val="both"/>
        <w:rPr>
          <w:rFonts w:ascii="Times New Roman" w:hAnsi="Times New Roman" w:cs="Times New Roman"/>
          <w:i/>
          <w:iCs/>
          <w:sz w:val="28"/>
          <w:szCs w:val="28"/>
        </w:rPr>
      </w:pPr>
      <w:r>
        <w:rPr>
          <w:rFonts w:ascii="Times New Roman" w:hAnsi="Times New Roman"/>
          <w:sz w:val="28"/>
        </w:rPr>
        <w:t xml:space="preserve">Tudi v zvezi z </w:t>
      </w:r>
      <w:r>
        <w:rPr>
          <w:rFonts w:ascii="Times New Roman" w:hAnsi="Times New Roman"/>
          <w:b/>
          <w:bCs/>
          <w:sz w:val="28"/>
        </w:rPr>
        <w:t>Irsko</w:t>
      </w:r>
      <w:r>
        <w:rPr>
          <w:rFonts w:ascii="Times New Roman" w:hAnsi="Times New Roman"/>
          <w:sz w:val="28"/>
        </w:rPr>
        <w:t xml:space="preserve"> je v </w:t>
      </w:r>
      <w:r>
        <w:rPr>
          <w:rFonts w:ascii="Times New Roman" w:hAnsi="Times New Roman"/>
          <w:i/>
          <w:iCs/>
          <w:sz w:val="28"/>
        </w:rPr>
        <w:t>uvodni izjavi 44</w:t>
      </w:r>
      <w:r>
        <w:rPr>
          <w:rFonts w:ascii="Times New Roman" w:hAnsi="Times New Roman"/>
          <w:sz w:val="28"/>
        </w:rPr>
        <w:t xml:space="preserve"> Direktive 2014/41/EU o EPN določeno, da </w:t>
      </w:r>
      <w:r>
        <w:rPr>
          <w:rFonts w:ascii="Times New Roman" w:hAnsi="Times New Roman"/>
          <w:i/>
          <w:iCs/>
          <w:sz w:val="28"/>
        </w:rPr>
        <w:t xml:space="preserve">v skladu s členi 1, 2 in 4a(1) Protokola (št. 21) o stališču Združenega kraljestva in Irske glede območja svobode, varnosti in pravice, ki je priložen PEU in PDEU, in brez poseganja v člen 4 navedenega protokola </w:t>
      </w:r>
      <w:r>
        <w:rPr>
          <w:rFonts w:ascii="Times New Roman" w:hAnsi="Times New Roman"/>
          <w:b/>
          <w:bCs/>
          <w:i/>
          <w:iCs/>
          <w:sz w:val="28"/>
        </w:rPr>
        <w:t>Irska ne sodeluje</w:t>
      </w:r>
      <w:r>
        <w:rPr>
          <w:rFonts w:ascii="Times New Roman" w:hAnsi="Times New Roman"/>
          <w:i/>
          <w:iCs/>
          <w:sz w:val="28"/>
        </w:rPr>
        <w:t xml:space="preserve"> pri sprejetju te direktive, </w:t>
      </w:r>
      <w:r>
        <w:rPr>
          <w:rFonts w:ascii="Times New Roman" w:hAnsi="Times New Roman"/>
          <w:b/>
          <w:bCs/>
          <w:i/>
          <w:iCs/>
          <w:sz w:val="28"/>
        </w:rPr>
        <w:t>ki zato zanjo ni zavezujoča</w:t>
      </w:r>
      <w:r>
        <w:rPr>
          <w:rFonts w:ascii="Times New Roman" w:hAnsi="Times New Roman"/>
          <w:i/>
          <w:iCs/>
          <w:sz w:val="28"/>
        </w:rPr>
        <w:t xml:space="preserve"> in se v njej ne uporablja</w:t>
      </w:r>
      <w:r>
        <w:rPr>
          <w:rFonts w:ascii="Times New Roman" w:hAnsi="Times New Roman"/>
          <w:sz w:val="28"/>
        </w:rPr>
        <w:t>.</w:t>
      </w:r>
    </w:p>
    <w:p w14:paraId="346D4946" w14:textId="22B47BF5" w:rsidR="001C1B53" w:rsidRPr="00B074A0" w:rsidRDefault="00D51541" w:rsidP="006A27CE">
      <w:pPr>
        <w:spacing w:line="240" w:lineRule="auto"/>
        <w:jc w:val="both"/>
        <w:rPr>
          <w:rFonts w:ascii="Times New Roman" w:hAnsi="Times New Roman" w:cs="Times New Roman"/>
          <w:sz w:val="28"/>
          <w:szCs w:val="28"/>
        </w:rPr>
      </w:pPr>
      <w:r>
        <w:rPr>
          <w:rFonts w:ascii="Times New Roman" w:hAnsi="Times New Roman"/>
          <w:sz w:val="28"/>
        </w:rPr>
        <w:t xml:space="preserve">To pomeni, da se Direktiva Evropskega parlamenta in Sveta 2014/41/EU z dne 3. aprila 2014 o evropskem preiskovalnem nalogu v kazenskih zadevah </w:t>
      </w:r>
      <w:r>
        <w:rPr>
          <w:rFonts w:ascii="Times New Roman" w:hAnsi="Times New Roman"/>
          <w:sz w:val="28"/>
          <w:u w:val="single"/>
        </w:rPr>
        <w:t>ne uporablja za Dansko in Irsko</w:t>
      </w:r>
      <w:r>
        <w:rPr>
          <w:rFonts w:ascii="Times New Roman" w:hAnsi="Times New Roman"/>
          <w:sz w:val="28"/>
        </w:rPr>
        <w:t xml:space="preserve"> ter da mora pristojni organ države članice prosilke za pridobitev zahtevanih dokazov uporabiti druge </w:t>
      </w:r>
      <w:r>
        <w:rPr>
          <w:rFonts w:ascii="Times New Roman" w:hAnsi="Times New Roman"/>
          <w:i/>
          <w:iCs/>
          <w:sz w:val="28"/>
        </w:rPr>
        <w:t>pravne instrumente za sodelovanje v kazenskih zadevah</w:t>
      </w:r>
      <w:r>
        <w:rPr>
          <w:rFonts w:ascii="Times New Roman" w:hAnsi="Times New Roman"/>
          <w:sz w:val="28"/>
        </w:rPr>
        <w:t>.</w:t>
      </w:r>
    </w:p>
    <w:p w14:paraId="4581DE07" w14:textId="21E95F4A" w:rsidR="0002091E" w:rsidRPr="00B074A0" w:rsidRDefault="00D51541" w:rsidP="006A27CE">
      <w:pPr>
        <w:spacing w:line="240" w:lineRule="auto"/>
        <w:jc w:val="both"/>
        <w:rPr>
          <w:rFonts w:ascii="Times New Roman" w:hAnsi="Times New Roman" w:cs="Times New Roman"/>
          <w:sz w:val="28"/>
          <w:szCs w:val="28"/>
        </w:rPr>
      </w:pPr>
      <w:r>
        <w:rPr>
          <w:rFonts w:ascii="Times New Roman" w:hAnsi="Times New Roman"/>
          <w:sz w:val="28"/>
        </w:rPr>
        <w:t xml:space="preserve">V našem danem primeru sta </w:t>
      </w:r>
      <w:bookmarkStart w:id="12" w:name="_Hlk32934663"/>
      <w:bookmarkStart w:id="13" w:name="_Hlk50906871"/>
      <w:r>
        <w:rPr>
          <w:rFonts w:ascii="Times New Roman" w:hAnsi="Times New Roman"/>
          <w:b/>
          <w:sz w:val="28"/>
        </w:rPr>
        <w:t>Danska</w:t>
      </w:r>
      <w:r>
        <w:rPr>
          <w:rFonts w:ascii="Times New Roman" w:hAnsi="Times New Roman"/>
          <w:sz w:val="28"/>
        </w:rPr>
        <w:t xml:space="preserve"> in</w:t>
      </w:r>
      <w:r w:rsidR="00EB336A">
        <w:rPr>
          <w:rFonts w:ascii="Times New Roman" w:hAnsi="Times New Roman"/>
          <w:sz w:val="28"/>
        </w:rPr>
        <w:t xml:space="preserve"> </w:t>
      </w:r>
      <w:r>
        <w:rPr>
          <w:rFonts w:ascii="Times New Roman" w:hAnsi="Times New Roman"/>
          <w:b/>
          <w:sz w:val="28"/>
        </w:rPr>
        <w:t>Romunija</w:t>
      </w:r>
      <w:r>
        <w:rPr>
          <w:rFonts w:ascii="Times New Roman" w:hAnsi="Times New Roman"/>
          <w:sz w:val="28"/>
        </w:rPr>
        <w:t xml:space="preserve"> pogodbenici </w:t>
      </w:r>
      <w:hyperlink r:id="rId15" w:history="1">
        <w:r>
          <w:rPr>
            <w:rStyle w:val="Hiperpovezava"/>
            <w:rFonts w:ascii="Times New Roman" w:hAnsi="Times New Roman"/>
            <w:iCs/>
            <w:sz w:val="28"/>
            <w:szCs w:val="28"/>
          </w:rPr>
          <w:t>Konvencije z dne 29. maja 2000 o medsebojni pravni pomoči v kazenskih zadevah med državami članicami Evropske unije</w:t>
        </w:r>
      </w:hyperlink>
      <w:r>
        <w:rPr>
          <w:rStyle w:val="Hiperpovezava"/>
          <w:rFonts w:ascii="Times New Roman" w:hAnsi="Times New Roman"/>
          <w:sz w:val="28"/>
          <w:u w:val="none"/>
        </w:rPr>
        <w:t xml:space="preserve">, </w:t>
      </w:r>
      <w:r>
        <w:rPr>
          <w:rFonts w:ascii="Times New Roman" w:hAnsi="Times New Roman"/>
          <w:sz w:val="28"/>
        </w:rPr>
        <w:t xml:space="preserve"> ki sta jo ratificirali, kar pomeni, da se Konvencija v celoti uporablja (zaslišanje prek videokonference je določeno v členu 10 Konvencije iz leta 2000). </w:t>
      </w:r>
      <w:bookmarkEnd w:id="12"/>
    </w:p>
    <w:bookmarkEnd w:id="13"/>
    <w:p w14:paraId="2006CB25" w14:textId="3F55653B" w:rsidR="00D51541" w:rsidRPr="00B074A0" w:rsidRDefault="003E0BC8" w:rsidP="006A27CE">
      <w:pPr>
        <w:spacing w:line="240" w:lineRule="auto"/>
        <w:jc w:val="both"/>
        <w:rPr>
          <w:rFonts w:ascii="Times New Roman" w:hAnsi="Times New Roman" w:cs="Times New Roman"/>
          <w:sz w:val="28"/>
          <w:szCs w:val="28"/>
        </w:rPr>
      </w:pPr>
      <w:r>
        <w:rPr>
          <w:rFonts w:ascii="Times New Roman" w:hAnsi="Times New Roman"/>
          <w:sz w:val="28"/>
        </w:rPr>
        <w:t>Upoštevati je treba, da bodo med zadevnima državama veljale vse določbe Konvencije iz leta 2000 (</w:t>
      </w:r>
      <w:r>
        <w:rPr>
          <w:rFonts w:ascii="Times New Roman" w:hAnsi="Times New Roman"/>
          <w:i/>
          <w:iCs/>
          <w:sz w:val="28"/>
        </w:rPr>
        <w:t>npr. ne zahteva se uporaba uradnega obrazca, Konvencija ne določa rokov za izvršitev zaprosila</w:t>
      </w:r>
      <w:r>
        <w:rPr>
          <w:rFonts w:ascii="Times New Roman" w:hAnsi="Times New Roman"/>
          <w:sz w:val="28"/>
        </w:rPr>
        <w:t>).</w:t>
      </w:r>
    </w:p>
    <w:p w14:paraId="731A1931" w14:textId="35513855" w:rsidR="00C474AE" w:rsidRPr="00B074A0" w:rsidRDefault="006A3BEC" w:rsidP="006A27CE">
      <w:pPr>
        <w:jc w:val="both"/>
        <w:rPr>
          <w:rFonts w:ascii="Times New Roman" w:hAnsi="Times New Roman" w:cs="Times New Roman"/>
          <w:sz w:val="28"/>
          <w:szCs w:val="28"/>
        </w:rPr>
      </w:pPr>
      <w:r>
        <w:rPr>
          <w:rFonts w:ascii="Times New Roman" w:hAnsi="Times New Roman"/>
          <w:sz w:val="28"/>
        </w:rPr>
        <w:t xml:space="preserve">Celotna preglednica s podrobnostmi o ratifikaciji Konvencije z dne 29. maja 2000 o medsebojni pravni pomoči v kazenskih zadevah med državami članicami Evropske unije je </w:t>
      </w:r>
      <w:hyperlink r:id="rId16" w:history="1">
        <w:r>
          <w:rPr>
            <w:rStyle w:val="Hiperpovezava"/>
            <w:rFonts w:ascii="Times New Roman" w:hAnsi="Times New Roman"/>
            <w:sz w:val="28"/>
            <w:szCs w:val="28"/>
          </w:rPr>
          <w:t>na voljo na spletnem mestu EJN</w:t>
        </w:r>
      </w:hyperlink>
      <w:r>
        <w:t>.</w:t>
      </w:r>
    </w:p>
    <w:p w14:paraId="361B238E" w14:textId="0D51A104" w:rsidR="00F03FB0" w:rsidRPr="00C250CC" w:rsidRDefault="00F03FB0" w:rsidP="006A27CE">
      <w:pPr>
        <w:spacing w:line="240" w:lineRule="auto"/>
        <w:jc w:val="both"/>
        <w:rPr>
          <w:rFonts w:ascii="Times New Roman" w:hAnsi="Times New Roman" w:cs="Times New Roman"/>
          <w:color w:val="FF0000"/>
          <w:sz w:val="28"/>
          <w:szCs w:val="28"/>
        </w:rPr>
      </w:pPr>
      <w:r>
        <w:rPr>
          <w:rFonts w:ascii="Times New Roman" w:hAnsi="Times New Roman"/>
          <w:b/>
          <w:bCs/>
          <w:sz w:val="28"/>
        </w:rPr>
        <w:t>Irska</w:t>
      </w:r>
      <w:r>
        <w:rPr>
          <w:rFonts w:ascii="Times New Roman" w:hAnsi="Times New Roman"/>
          <w:sz w:val="28"/>
        </w:rPr>
        <w:t xml:space="preserve"> in </w:t>
      </w:r>
      <w:r>
        <w:rPr>
          <w:rFonts w:ascii="Times New Roman" w:hAnsi="Times New Roman"/>
          <w:b/>
          <w:sz w:val="28"/>
        </w:rPr>
        <w:t>Romunija</w:t>
      </w:r>
      <w:r>
        <w:rPr>
          <w:rFonts w:ascii="Times New Roman" w:hAnsi="Times New Roman"/>
          <w:sz w:val="28"/>
        </w:rPr>
        <w:t xml:space="preserve"> sta prav tako pogodbenici </w:t>
      </w:r>
      <w:hyperlink r:id="rId17" w:history="1">
        <w:r>
          <w:rPr>
            <w:rStyle w:val="Hiperpovezava"/>
            <w:rFonts w:ascii="Times New Roman" w:hAnsi="Times New Roman"/>
            <w:iCs/>
            <w:sz w:val="28"/>
            <w:szCs w:val="28"/>
          </w:rPr>
          <w:t>Konvencije z dne 29. maja 2000 o medsebojni pravni pomoči v kazenskih zadevah med državami članicami Evropske unije</w:t>
        </w:r>
      </w:hyperlink>
      <w:r>
        <w:rPr>
          <w:rStyle w:val="Hiperpovezava"/>
          <w:rFonts w:ascii="Times New Roman" w:hAnsi="Times New Roman"/>
          <w:sz w:val="28"/>
          <w:u w:val="none"/>
        </w:rPr>
        <w:t xml:space="preserve">, </w:t>
      </w:r>
      <w:r>
        <w:rPr>
          <w:rFonts w:ascii="Times New Roman" w:hAnsi="Times New Roman"/>
          <w:sz w:val="28"/>
        </w:rPr>
        <w:t xml:space="preserve"> ki sta jo ratificirali, kar pomeni, da se Konvencija v celoti uporablja (zaslišanje prek videokonference je določeno v členu 10 Konvencije iz leta 2000). Konvencija iz leta 2000 bo za Irsko začela veljati </w:t>
      </w:r>
      <w:r>
        <w:rPr>
          <w:rFonts w:ascii="Times New Roman" w:hAnsi="Times New Roman"/>
          <w:color w:val="FF0000"/>
          <w:sz w:val="28"/>
        </w:rPr>
        <w:t xml:space="preserve">23. avgusta 2020. </w:t>
      </w:r>
    </w:p>
    <w:p w14:paraId="3D6C605E" w14:textId="01B9B937" w:rsidR="00F03FB0" w:rsidRPr="00B074A0" w:rsidRDefault="003835C2" w:rsidP="003835C2">
      <w:pPr>
        <w:rPr>
          <w:rFonts w:ascii="Times New Roman" w:hAnsi="Times New Roman" w:cs="Times New Roman"/>
          <w:sz w:val="28"/>
          <w:szCs w:val="28"/>
        </w:rPr>
      </w:pPr>
      <w:r>
        <w:br w:type="page"/>
      </w:r>
    </w:p>
    <w:p w14:paraId="44E0A224" w14:textId="4369740A" w:rsidR="0074138D" w:rsidRPr="00B074A0" w:rsidRDefault="0053012D" w:rsidP="006A27CE">
      <w:pPr>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V3.</w:t>
      </w:r>
      <w:r>
        <w:rPr>
          <w:rFonts w:ascii="Times New Roman" w:hAnsi="Times New Roman"/>
          <w:i/>
          <w:color w:val="2F5496" w:themeColor="accent1" w:themeShade="BF"/>
          <w:sz w:val="28"/>
        </w:rPr>
        <w:t xml:space="preserve"> Kaj če želi tožilec pozvati pričo v Bolgariji na zaslišanje v Romuniji? Ali je tudi v tem primeru mogoče uporabiti Direktivo 2014/41/EU?</w:t>
      </w:r>
    </w:p>
    <w:p w14:paraId="508DCE69" w14:textId="10898A1A"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V skladu s </w:t>
      </w:r>
      <w:r>
        <w:rPr>
          <w:rFonts w:ascii="Times New Roman" w:hAnsi="Times New Roman"/>
          <w:b/>
          <w:bCs/>
          <w:sz w:val="28"/>
        </w:rPr>
        <w:t>členom 1, odst. 1, direktive o EPN</w:t>
      </w:r>
      <w:r>
        <w:rPr>
          <w:rFonts w:ascii="Times New Roman" w:hAnsi="Times New Roman"/>
          <w:sz w:val="28"/>
        </w:rPr>
        <w:t xml:space="preserve"> je </w:t>
      </w:r>
      <w:r>
        <w:rPr>
          <w:rFonts w:ascii="Times New Roman" w:hAnsi="Times New Roman"/>
          <w:i/>
          <w:sz w:val="28"/>
        </w:rPr>
        <w:t>evropski preiskovalni nalog (EPN) sodna odločba, ki jo izda ali potrdi pravosodni organ države članice (v nadaljnjem besedilu: država izdajateljica) zaradi izvedbe enega ali več posebnih preiskovalnih ukrepov v drugi državi članici (v nadaljnjem besedilu: država izvršiteljica)</w:t>
      </w:r>
      <w:r>
        <w:rPr>
          <w:rFonts w:ascii="Times New Roman" w:hAnsi="Times New Roman"/>
          <w:b/>
          <w:bCs/>
          <w:i/>
          <w:sz w:val="28"/>
        </w:rPr>
        <w:t xml:space="preserve"> z namenom pridobitve dokazov</w:t>
      </w:r>
      <w:r>
        <w:rPr>
          <w:rFonts w:ascii="Times New Roman" w:hAnsi="Times New Roman"/>
          <w:i/>
          <w:sz w:val="28"/>
        </w:rPr>
        <w:t xml:space="preserve"> v skladu s to direktivo.</w:t>
      </w:r>
    </w:p>
    <w:p w14:paraId="7BF7A521" w14:textId="77AF58EB" w:rsidR="00493822" w:rsidRPr="00B074A0" w:rsidRDefault="004B16E6" w:rsidP="006A27CE">
      <w:pPr>
        <w:spacing w:line="240" w:lineRule="auto"/>
        <w:jc w:val="both"/>
        <w:rPr>
          <w:rFonts w:ascii="Times New Roman" w:hAnsi="Times New Roman" w:cs="Times New Roman"/>
          <w:i/>
          <w:iCs/>
          <w:sz w:val="28"/>
          <w:szCs w:val="28"/>
        </w:rPr>
      </w:pPr>
      <w:r>
        <w:rPr>
          <w:rFonts w:ascii="Times New Roman" w:hAnsi="Times New Roman"/>
          <w:i/>
          <w:iCs/>
          <w:sz w:val="28"/>
        </w:rPr>
        <w:t xml:space="preserve">Člen 3 določa, da EPN </w:t>
      </w:r>
      <w:r>
        <w:rPr>
          <w:rFonts w:ascii="Times New Roman" w:hAnsi="Times New Roman"/>
          <w:b/>
          <w:bCs/>
          <w:i/>
          <w:iCs/>
          <w:sz w:val="28"/>
        </w:rPr>
        <w:t>vključuje katere koli preiskovalne ukrepe</w:t>
      </w:r>
      <w:r>
        <w:rPr>
          <w:rFonts w:ascii="Times New Roman" w:hAnsi="Times New Roman"/>
          <w:i/>
          <w:iCs/>
          <w:sz w:val="28"/>
        </w:rPr>
        <w:t>, razen ustanovitve skupne preiskovalne skupine in zbiranja dokazov v okviru te skupine, ustanovljene v skladu s členom 13 Konvencije o medsebojni pravni pomoči v kazenskih zadevah med državami članicami Evropske unije (1) (v nadaljnjem besedilu: Konvencija) in Okvirnem sklepu Sveta 2002/465/PNZ (2), razen za namene uporabe člena 13(8) Konvencije in člena 1(8) Okvirnega sklepa</w:t>
      </w:r>
      <w:r>
        <w:rPr>
          <w:rFonts w:ascii="Times New Roman" w:hAnsi="Times New Roman"/>
          <w:sz w:val="28"/>
        </w:rPr>
        <w:t>.</w:t>
      </w:r>
    </w:p>
    <w:p w14:paraId="7B2C58A6" w14:textId="64D1BE99"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Kot je razvidno, mora pravosodni organ za to, da bi lahko uporabil direktivo o EPN, zaprositi za sprejetje preiskovalnega ukrepa </w:t>
      </w:r>
      <w:r>
        <w:rPr>
          <w:rFonts w:ascii="Times New Roman" w:hAnsi="Times New Roman"/>
          <w:b/>
          <w:bCs/>
          <w:sz w:val="28"/>
        </w:rPr>
        <w:t>za pridobitev dokazov</w:t>
      </w:r>
      <w:r>
        <w:rPr>
          <w:rFonts w:ascii="Times New Roman" w:hAnsi="Times New Roman"/>
          <w:sz w:val="28"/>
        </w:rPr>
        <w:t xml:space="preserve"> v drugi zadevni državi članici. </w:t>
      </w:r>
    </w:p>
    <w:p w14:paraId="0D2CFAB8" w14:textId="7542FA76" w:rsidR="00FE258B" w:rsidRPr="00B074A0" w:rsidRDefault="00493822" w:rsidP="006A27CE">
      <w:pPr>
        <w:spacing w:line="240" w:lineRule="auto"/>
        <w:jc w:val="both"/>
        <w:rPr>
          <w:rFonts w:ascii="Times New Roman" w:hAnsi="Times New Roman" w:cs="Times New Roman"/>
          <w:b/>
          <w:bCs/>
          <w:i/>
          <w:iCs/>
          <w:sz w:val="28"/>
          <w:szCs w:val="28"/>
        </w:rPr>
      </w:pPr>
      <w:r>
        <w:rPr>
          <w:rFonts w:ascii="Times New Roman" w:hAnsi="Times New Roman"/>
          <w:sz w:val="28"/>
        </w:rPr>
        <w:t xml:space="preserve">Seveda se lahko EPN v skladu </w:t>
      </w:r>
      <w:r>
        <w:rPr>
          <w:rFonts w:ascii="Times New Roman" w:hAnsi="Times New Roman"/>
          <w:b/>
          <w:bCs/>
          <w:sz w:val="28"/>
        </w:rPr>
        <w:t>s členom 1, odst. 2 direktive o EPN</w:t>
      </w:r>
      <w:r>
        <w:rPr>
          <w:rFonts w:ascii="Times New Roman" w:hAnsi="Times New Roman"/>
          <w:sz w:val="28"/>
        </w:rPr>
        <w:t xml:space="preserve"> izda tudi za pridobitev dokazov, </w:t>
      </w:r>
      <w:r>
        <w:rPr>
          <w:rFonts w:ascii="Times New Roman" w:hAnsi="Times New Roman"/>
          <w:b/>
          <w:bCs/>
          <w:sz w:val="28"/>
        </w:rPr>
        <w:t>ki jih že ima pristojni organ države izvršiteljice.</w:t>
      </w:r>
    </w:p>
    <w:p w14:paraId="0EC2A362" w14:textId="258F680C"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 xml:space="preserve">V primeru </w:t>
      </w:r>
      <w:r>
        <w:rPr>
          <w:rFonts w:ascii="Times New Roman" w:hAnsi="Times New Roman"/>
          <w:sz w:val="28"/>
          <w:u w:val="single"/>
        </w:rPr>
        <w:t>pošiljanja ali vročanja procesnih aktov</w:t>
      </w:r>
      <w:r>
        <w:rPr>
          <w:rFonts w:ascii="Times New Roman" w:hAnsi="Times New Roman"/>
          <w:sz w:val="28"/>
        </w:rPr>
        <w:t xml:space="preserve"> s strani države članice prosilke zaprošeni državi članici direktiva o EPN </w:t>
      </w:r>
      <w:r>
        <w:rPr>
          <w:rFonts w:ascii="Times New Roman" w:hAnsi="Times New Roman"/>
          <w:i/>
          <w:iCs/>
          <w:sz w:val="28"/>
          <w:u w:val="single"/>
        </w:rPr>
        <w:t>ne bo veljala</w:t>
      </w:r>
      <w:r>
        <w:rPr>
          <w:rFonts w:ascii="Times New Roman" w:hAnsi="Times New Roman"/>
          <w:sz w:val="28"/>
        </w:rPr>
        <w:t>, ker ne spada v okvir EPN, kot je navedeno v členu 3 Direktive.</w:t>
      </w:r>
    </w:p>
    <w:p w14:paraId="69E5B86F" w14:textId="0C5DE666" w:rsidR="00BC5DD7" w:rsidRPr="00B074A0" w:rsidRDefault="00BC5DD7" w:rsidP="006A27CE">
      <w:pPr>
        <w:spacing w:line="240" w:lineRule="auto"/>
        <w:jc w:val="both"/>
        <w:rPr>
          <w:rFonts w:ascii="Times New Roman" w:hAnsi="Times New Roman" w:cs="Times New Roman"/>
          <w:sz w:val="28"/>
          <w:szCs w:val="28"/>
        </w:rPr>
      </w:pPr>
      <w:r>
        <w:rPr>
          <w:rFonts w:ascii="Times New Roman" w:hAnsi="Times New Roman"/>
          <w:sz w:val="28"/>
        </w:rPr>
        <w:t xml:space="preserve">Omeniti je treba zlasti pošiljanje procesnih aktov, </w:t>
      </w:r>
      <w:r>
        <w:rPr>
          <w:rFonts w:ascii="Times New Roman" w:hAnsi="Times New Roman"/>
          <w:b/>
          <w:bCs/>
          <w:sz w:val="28"/>
        </w:rPr>
        <w:t>ki so del zahtevanega preiskovalnega ukrepa</w:t>
      </w:r>
      <w:r>
        <w:rPr>
          <w:rFonts w:ascii="Times New Roman" w:hAnsi="Times New Roman"/>
          <w:sz w:val="28"/>
        </w:rPr>
        <w:t xml:space="preserve">, če jih je mogoče vključiti v EPN v skladu s členom 9(2) Direktive 2014/41/EU </w:t>
      </w:r>
      <w:r>
        <w:rPr>
          <w:rFonts w:ascii="Times New Roman" w:hAnsi="Times New Roman"/>
          <w:i/>
          <w:iCs/>
          <w:sz w:val="28"/>
        </w:rPr>
        <w:t>(npr. pred izvedbo hišne preiskave mora oseba, na katero se nanaša preiskovalni ukrep, podpisati dokument, v katerem so določene njene pravice)</w:t>
      </w:r>
      <w:r>
        <w:rPr>
          <w:rFonts w:ascii="Times New Roman" w:hAnsi="Times New Roman"/>
          <w:sz w:val="28"/>
        </w:rPr>
        <w:t>.</w:t>
      </w:r>
      <w:r>
        <w:rPr>
          <w:rFonts w:ascii="Times New Roman" w:hAnsi="Times New Roman"/>
          <w:i/>
          <w:sz w:val="28"/>
        </w:rPr>
        <w:t xml:space="preserve"> </w:t>
      </w:r>
    </w:p>
    <w:p w14:paraId="460FBB42" w14:textId="095C971F"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V našem primeru sta Bolgarija in Romunija pogodbenici</w:t>
      </w:r>
      <w:r>
        <w:t xml:space="preserve"> </w:t>
      </w:r>
      <w:hyperlink r:id="rId18" w:history="1">
        <w:r>
          <w:rPr>
            <w:rStyle w:val="Hiperpovezava"/>
            <w:rFonts w:ascii="Times New Roman" w:hAnsi="Times New Roman"/>
            <w:i/>
            <w:iCs/>
            <w:sz w:val="28"/>
            <w:szCs w:val="28"/>
          </w:rPr>
          <w:t>Konvencije z dne 29. maja 2000 o medsebojni pravni pomoči v kazenskih zadevah med državami članicami Evropske unije</w:t>
        </w:r>
      </w:hyperlink>
      <w:r>
        <w:rPr>
          <w:rFonts w:ascii="Times New Roman" w:hAnsi="Times New Roman"/>
          <w:sz w:val="28"/>
        </w:rPr>
        <w:t>, ki sta jo ratificirali, kar pomeni, da se Konvencija v celoti uporablja (pošiljanje in vročanje procesnih aktov je določeno v členu 5 Konvencije iz leta 2000).</w:t>
      </w:r>
    </w:p>
    <w:p w14:paraId="29301A3F" w14:textId="63713749" w:rsidR="00AA4E0E" w:rsidRPr="00B074A0" w:rsidRDefault="00AA4E0E" w:rsidP="006A27CE">
      <w:pPr>
        <w:spacing w:line="240" w:lineRule="auto"/>
        <w:jc w:val="both"/>
        <w:rPr>
          <w:rFonts w:ascii="Times New Roman" w:hAnsi="Times New Roman" w:cs="Times New Roman"/>
          <w:sz w:val="28"/>
          <w:szCs w:val="28"/>
        </w:rPr>
      </w:pPr>
      <w:r>
        <w:rPr>
          <w:rFonts w:ascii="Times New Roman" w:hAnsi="Times New Roman"/>
          <w:sz w:val="28"/>
        </w:rPr>
        <w:t>Na tej točki je pomembno opozoriti, da se direktiva o EPN prav tako ne uporablja v naslednjih primerih (nekateri so izrecno navedeni v Direktivi 2014/41/EU, drugi pa izvirajo iz razlage področja uporabe iz člena 3 navedene direktive):</w:t>
      </w:r>
    </w:p>
    <w:p w14:paraId="58D4C298" w14:textId="3F9574A1" w:rsidR="00AA4E0E" w:rsidRPr="00B074A0" w:rsidRDefault="00AA4E0E" w:rsidP="006A27CE">
      <w:pPr>
        <w:pStyle w:val="Odstavekseznama"/>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 xml:space="preserve">ustanovitev skupne preiskovalne skupine in zbiranje dokazov v okviru take skupine (člen 3 Direktive 2014/41/EU); v tem primeru valjajo določbe iz člena 13 Konvencije o medsebojni pravni pomoči v kazenskih zadevah med </w:t>
      </w:r>
      <w:r>
        <w:rPr>
          <w:rFonts w:ascii="Times New Roman" w:hAnsi="Times New Roman"/>
          <w:i/>
          <w:sz w:val="28"/>
        </w:rPr>
        <w:lastRenderedPageBreak/>
        <w:t>državami članicami Evropske unije in Okvirnega sklepa Sveta 2002/465/PNZ</w:t>
      </w:r>
      <w:r w:rsidR="00D43010" w:rsidRPr="00B074A0">
        <w:rPr>
          <w:rStyle w:val="Sprotnaopomba-sklic"/>
          <w:rFonts w:ascii="Times New Roman" w:hAnsi="Times New Roman" w:cs="Times New Roman"/>
          <w:i/>
          <w:iCs/>
          <w:sz w:val="28"/>
          <w:szCs w:val="28"/>
          <w:lang w:val="en-GB"/>
        </w:rPr>
        <w:footnoteReference w:id="3"/>
      </w:r>
      <w:r>
        <w:rPr>
          <w:rFonts w:ascii="Times New Roman" w:hAnsi="Times New Roman"/>
          <w:i/>
          <w:sz w:val="28"/>
        </w:rPr>
        <w:t>;</w:t>
      </w:r>
    </w:p>
    <w:p w14:paraId="16F45D49" w14:textId="64B12979" w:rsidR="00A0139C" w:rsidRPr="00B074A0" w:rsidRDefault="00AA4E0E" w:rsidP="006A27CE">
      <w:pPr>
        <w:pStyle w:val="Odstavekseznama"/>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izmenjava informacij na lastno pobudo (člen 7 Konvencije iz leta 2000);</w:t>
      </w:r>
    </w:p>
    <w:p w14:paraId="2E75902A" w14:textId="3508706B" w:rsidR="00A0139C" w:rsidRPr="00B074A0" w:rsidRDefault="00AA4E0E" w:rsidP="006A27CE">
      <w:pPr>
        <w:pStyle w:val="Odstavekseznama"/>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zamrznitev premoženja za namene naknadnega odvzema (Okvirni sklep Sveta 2003/577/PNZ o izvrševanju sklepov o zasegu premoženja ali dokazov v Evropski uniji</w:t>
      </w:r>
      <w:r w:rsidR="00BD730A" w:rsidRPr="00B074A0">
        <w:rPr>
          <w:rStyle w:val="Sprotnaopomba-sklic"/>
          <w:rFonts w:ascii="Times New Roman" w:hAnsi="Times New Roman" w:cs="Times New Roman"/>
          <w:i/>
          <w:iCs/>
          <w:sz w:val="28"/>
          <w:szCs w:val="28"/>
          <w:lang w:val="en-GB"/>
        </w:rPr>
        <w:footnoteReference w:id="4"/>
      </w:r>
      <w:r>
        <w:rPr>
          <w:rFonts w:ascii="Times New Roman" w:hAnsi="Times New Roman"/>
          <w:i/>
          <w:sz w:val="28"/>
        </w:rPr>
        <w:t xml:space="preserve"> ter od 19. decembra 2020 Uredba 2018/1805 o vzajemnem priznavanju sklepov o začasnem zavarovanju in sklepov o odvzemu</w:t>
      </w:r>
      <w:r w:rsidR="00883F75" w:rsidRPr="00B074A0">
        <w:rPr>
          <w:rStyle w:val="Sprotnaopomba-sklic"/>
          <w:rFonts w:ascii="Times New Roman" w:hAnsi="Times New Roman" w:cs="Times New Roman"/>
          <w:i/>
          <w:iCs/>
          <w:sz w:val="28"/>
          <w:szCs w:val="28"/>
          <w:lang w:val="en-GB"/>
        </w:rPr>
        <w:footnoteReference w:id="5"/>
      </w:r>
      <w:r>
        <w:rPr>
          <w:rFonts w:ascii="Times New Roman" w:hAnsi="Times New Roman"/>
          <w:i/>
          <w:sz w:val="28"/>
        </w:rPr>
        <w:t>);</w:t>
      </w:r>
    </w:p>
    <w:p w14:paraId="79CEDF18" w14:textId="7B90FDA4" w:rsidR="00A0139C" w:rsidRPr="00B074A0" w:rsidRDefault="00AA4E0E" w:rsidP="006A27CE">
      <w:pPr>
        <w:pStyle w:val="Odstavekseznama"/>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povrnitev: vračilo predmeta žrtvi (člen 8 Konvencije iz leta 2000);</w:t>
      </w:r>
    </w:p>
    <w:p w14:paraId="57A79AD2" w14:textId="6E5616DB" w:rsidR="00FC183E" w:rsidRPr="006C0EDB" w:rsidRDefault="00AA4E0E" w:rsidP="006A27CE">
      <w:pPr>
        <w:pStyle w:val="Odstavekseznama"/>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zbiranje izpisov iz kazenskih evidenc/ECRIS,</w:t>
      </w:r>
    </w:p>
    <w:p w14:paraId="7EDD48E4" w14:textId="63A82BE3" w:rsidR="0014132C" w:rsidRPr="00B074A0" w:rsidRDefault="004C514A" w:rsidP="003835C2">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V4.</w:t>
      </w:r>
      <w:r>
        <w:rPr>
          <w:rFonts w:ascii="Times New Roman" w:hAnsi="Times New Roman"/>
          <w:i/>
          <w:color w:val="2F5496" w:themeColor="accent1" w:themeShade="BF"/>
          <w:sz w:val="28"/>
        </w:rPr>
        <w:t xml:space="preserve"> Koliko EPN mora romunski tožilec izdati v tem primeru? Navedite razloge za svoj odgovor.</w:t>
      </w:r>
    </w:p>
    <w:p w14:paraId="0A424360" w14:textId="5CA4E906"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Direktiva ne določa jasno, kako naj bi odreditveni organ postopal v takem primeru, ko se zahteva pomoč pri pridobivanju dokazov od različnih izvršitvenih organov. To zlasti velja, kadar so vključeni izvršitveni organi </w:t>
      </w:r>
      <w:r>
        <w:rPr>
          <w:rFonts w:ascii="Times New Roman" w:hAnsi="Times New Roman"/>
          <w:sz w:val="28"/>
          <w:u w:val="single"/>
        </w:rPr>
        <w:t>iz različnih držav članic.</w:t>
      </w:r>
    </w:p>
    <w:p w14:paraId="2B1F66C2" w14:textId="51B83833" w:rsidR="0014132C" w:rsidRPr="00B074A0" w:rsidRDefault="004B16E6" w:rsidP="006A27CE">
      <w:pPr>
        <w:spacing w:line="240" w:lineRule="auto"/>
        <w:jc w:val="both"/>
        <w:rPr>
          <w:rFonts w:ascii="Times New Roman" w:hAnsi="Times New Roman" w:cs="Times New Roman"/>
          <w:i/>
          <w:iCs/>
          <w:sz w:val="28"/>
          <w:szCs w:val="28"/>
        </w:rPr>
      </w:pPr>
      <w:r>
        <w:rPr>
          <w:rFonts w:ascii="Times New Roman" w:hAnsi="Times New Roman"/>
          <w:sz w:val="28"/>
        </w:rPr>
        <w:t xml:space="preserve">Člen 8, odst. 1, Direktive omenja samo predhodni EPN in določa, da </w:t>
      </w:r>
      <w:r>
        <w:rPr>
          <w:rFonts w:ascii="Times New Roman" w:hAnsi="Times New Roman"/>
          <w:i/>
          <w:iCs/>
          <w:sz w:val="28"/>
        </w:rPr>
        <w:t xml:space="preserve"> če odreditveni organ izda EPN, ki dopolnjuje predhodni EPN, to navede v EPN v oddelku D obrazca iz Priloge A.</w:t>
      </w:r>
    </w:p>
    <w:p w14:paraId="6EB5F2BF" w14:textId="77777777"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V </w:t>
      </w:r>
      <w:r>
        <w:rPr>
          <w:rFonts w:ascii="Times New Roman" w:hAnsi="Times New Roman"/>
          <w:b/>
          <w:bCs/>
          <w:sz w:val="28"/>
        </w:rPr>
        <w:t>oddelku D</w:t>
      </w:r>
      <w:r>
        <w:rPr>
          <w:rFonts w:ascii="Times New Roman" w:hAnsi="Times New Roman"/>
          <w:sz w:val="28"/>
        </w:rPr>
        <w:t xml:space="preserve"> obrazca iz </w:t>
      </w:r>
      <w:r>
        <w:rPr>
          <w:rFonts w:ascii="Times New Roman" w:hAnsi="Times New Roman"/>
          <w:b/>
          <w:bCs/>
          <w:sz w:val="28"/>
        </w:rPr>
        <w:t>Priloge A</w:t>
      </w:r>
      <w:r>
        <w:rPr>
          <w:rFonts w:ascii="Times New Roman" w:hAnsi="Times New Roman"/>
          <w:sz w:val="28"/>
        </w:rPr>
        <w:t xml:space="preserve"> pa je navedeno: </w:t>
      </w:r>
      <w:r>
        <w:rPr>
          <w:rFonts w:ascii="Times New Roman" w:hAnsi="Times New Roman"/>
          <w:i/>
          <w:iCs/>
          <w:sz w:val="28"/>
        </w:rPr>
        <w:t>če je primerno, navedite, ali je bil EPN v isti zadevi že naslovljen na druge države članice</w:t>
      </w:r>
      <w:r>
        <w:rPr>
          <w:rFonts w:ascii="Times New Roman" w:hAnsi="Times New Roman"/>
          <w:sz w:val="28"/>
        </w:rPr>
        <w:t>.</w:t>
      </w:r>
    </w:p>
    <w:p w14:paraId="210BD996" w14:textId="1AFF0990" w:rsidR="00B03988"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Odreditveni organ </w:t>
      </w:r>
      <w:r>
        <w:rPr>
          <w:rFonts w:ascii="Times New Roman" w:hAnsi="Times New Roman"/>
          <w:b/>
          <w:bCs/>
          <w:sz w:val="28"/>
        </w:rPr>
        <w:t>lahko izda en sam EPN</w:t>
      </w:r>
      <w:r>
        <w:rPr>
          <w:rFonts w:ascii="Times New Roman" w:hAnsi="Times New Roman"/>
          <w:sz w:val="28"/>
        </w:rPr>
        <w:t xml:space="preserve"> in v njem navede vse preiskovalne ukrepe, ki jih je treba sprejeti, EPN pa se pošlje zadevnemu izvršitvenemu organu/organom. Odreditveni pravosodni organ lahko glede na nacionalne določbe in zahteve izvršitvenih organov izda EPN bodisi v izvirniku bodisi v izvirniku in eni kopiji. Te možnosti ni mogoče izključiti, ker besedilo EPN navaja </w:t>
      </w:r>
      <w:r>
        <w:rPr>
          <w:rFonts w:ascii="Times New Roman" w:hAnsi="Times New Roman"/>
          <w:i/>
          <w:sz w:val="28"/>
        </w:rPr>
        <w:t xml:space="preserve">[...] navedite, ali je bil EPN v isti zadevi </w:t>
      </w:r>
      <w:r>
        <w:rPr>
          <w:rFonts w:ascii="Times New Roman" w:hAnsi="Times New Roman"/>
          <w:b/>
          <w:i/>
          <w:sz w:val="28"/>
        </w:rPr>
        <w:t xml:space="preserve">že naslovljen </w:t>
      </w:r>
      <w:r>
        <w:rPr>
          <w:rFonts w:ascii="Times New Roman" w:hAnsi="Times New Roman"/>
          <w:i/>
          <w:sz w:val="28"/>
        </w:rPr>
        <w:t>na drugo državo članico [...]</w:t>
      </w:r>
      <w:r>
        <w:rPr>
          <w:rFonts w:ascii="Times New Roman" w:hAnsi="Times New Roman"/>
          <w:sz w:val="28"/>
        </w:rPr>
        <w:t>, kar pa ne velja v primeru, ko odreditveni organ istočasno izda dva EPN in ju tudi istočasno posreduje.</w:t>
      </w:r>
    </w:p>
    <w:p w14:paraId="5AF784A4" w14:textId="033CA510" w:rsidR="00B03988" w:rsidRPr="00B74F6B" w:rsidRDefault="00B03988" w:rsidP="006A27CE">
      <w:pPr>
        <w:pStyle w:val="Odstavekseznama"/>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rPr>
      </w:pPr>
      <w:r>
        <w:rPr>
          <w:rFonts w:ascii="Times New Roman" w:hAnsi="Times New Roman"/>
          <w:sz w:val="28"/>
        </w:rPr>
        <w:t xml:space="preserve">V </w:t>
      </w:r>
      <w:hyperlink r:id="rId19" w:history="1">
        <w:r>
          <w:rPr>
            <w:rStyle w:val="Hiperpovezava"/>
            <w:rFonts w:ascii="Times New Roman" w:hAnsi="Times New Roman"/>
            <w:b/>
            <w:bCs/>
            <w:sz w:val="28"/>
            <w:szCs w:val="28"/>
          </w:rPr>
          <w:t>Skupnem sporočilu Eurojusta in Evropske pravosodne mreže o uporabi evropskega preiskovalnega naloga v praksi</w:t>
        </w:r>
      </w:hyperlink>
      <w:r>
        <w:rPr>
          <w:rFonts w:ascii="Times New Roman" w:hAnsi="Times New Roman"/>
          <w:sz w:val="28"/>
        </w:rPr>
        <w:t xml:space="preserve"> je kot </w:t>
      </w:r>
      <w:r>
        <w:rPr>
          <w:rFonts w:ascii="Times New Roman" w:hAnsi="Times New Roman"/>
          <w:sz w:val="28"/>
          <w:u w:val="single"/>
        </w:rPr>
        <w:t>dobra praksa</w:t>
      </w:r>
      <w:r>
        <w:rPr>
          <w:rFonts w:ascii="Times New Roman" w:hAnsi="Times New Roman"/>
          <w:sz w:val="28"/>
        </w:rPr>
        <w:t xml:space="preserve"> navedeno, da bi bilo ob upoštevanju narave in področja primera ter če je za izvršitev EPN pristojnih več različnih organov lahko priporočljivo izdati več EPN (</w:t>
      </w:r>
      <w:r>
        <w:rPr>
          <w:rFonts w:ascii="Times New Roman" w:hAnsi="Times New Roman"/>
          <w:b/>
          <w:sz w:val="28"/>
        </w:rPr>
        <w:t xml:space="preserve">glej strani 4, 7 in </w:t>
      </w:r>
      <w:r w:rsidR="00B5631A">
        <w:rPr>
          <w:rFonts w:ascii="Times New Roman" w:hAnsi="Times New Roman"/>
          <w:b/>
          <w:sz w:val="28"/>
        </w:rPr>
        <w:t xml:space="preserve">8 </w:t>
      </w:r>
      <w:r>
        <w:rPr>
          <w:rFonts w:ascii="Times New Roman" w:hAnsi="Times New Roman"/>
          <w:b/>
          <w:sz w:val="28"/>
        </w:rPr>
        <w:t>skupnega sporočila</w:t>
      </w:r>
      <w:r>
        <w:rPr>
          <w:rFonts w:ascii="Times New Roman" w:hAnsi="Times New Roman"/>
          <w:sz w:val="28"/>
        </w:rPr>
        <w:t>).</w:t>
      </w:r>
    </w:p>
    <w:p w14:paraId="160DB374" w14:textId="46B69753"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lastRenderedPageBreak/>
        <w:t xml:space="preserve">V našem primeru sta vključena dva različna izvršitvena organa iz dveh različnih držav, zato </w:t>
      </w:r>
      <w:r>
        <w:rPr>
          <w:rFonts w:ascii="Times New Roman" w:hAnsi="Times New Roman"/>
          <w:b/>
          <w:bCs/>
          <w:sz w:val="28"/>
        </w:rPr>
        <w:t>bo moral</w:t>
      </w:r>
      <w:r>
        <w:rPr>
          <w:rFonts w:ascii="Times New Roman" w:hAnsi="Times New Roman"/>
          <w:sz w:val="28"/>
        </w:rPr>
        <w:t xml:space="preserve"> odreditveni organ </w:t>
      </w:r>
      <w:r>
        <w:rPr>
          <w:rFonts w:ascii="Times New Roman" w:hAnsi="Times New Roman"/>
          <w:b/>
          <w:bCs/>
          <w:sz w:val="28"/>
        </w:rPr>
        <w:t>izpolniti dva EPN</w:t>
      </w:r>
      <w:r>
        <w:rPr>
          <w:rFonts w:ascii="Times New Roman" w:hAnsi="Times New Roman"/>
          <w:sz w:val="28"/>
        </w:rPr>
        <w:t xml:space="preserve">, in sicer po enega za vsak zahtevani preiskovalni ukrep (hišna preiskava, zaslišanje prek videokonference ter pridobitev informacij o bančnem računu), v oddelku D Priloge A EPN pa bo izpolnil opombo: </w:t>
      </w:r>
      <w:r>
        <w:rPr>
          <w:rFonts w:ascii="Times New Roman" w:hAnsi="Times New Roman"/>
          <w:i/>
          <w:iCs/>
          <w:sz w:val="28"/>
        </w:rPr>
        <w:t>če je ustrezno, navedite, ali je bil EPN v isti zadevi že naslovljen EPN na druge države članice</w:t>
      </w:r>
      <w:r>
        <w:rPr>
          <w:rFonts w:ascii="Times New Roman" w:hAnsi="Times New Roman"/>
          <w:sz w:val="28"/>
        </w:rPr>
        <w:t xml:space="preserve">, ter navedel, kateremu organu iz izvršitvene države članice je bil poslan drugi EPN. </w:t>
      </w:r>
    </w:p>
    <w:p w14:paraId="26AA18B9" w14:textId="65D816E7"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Eden od razlogov za izdajo treh EPN je, da je treba v oddelku A EPN navesti izvršitveni organ oziroma – v našem primeru – tri različne izvršitvene organe iz dveh različnih držav članic. Pri tem ne gre za enostavno administrativno zadevo, ko morata na primer en EPN z dvema preiskovalnima ukrepoma izvršiti dva različna izvršitvena organa iz iste države članice.</w:t>
      </w:r>
    </w:p>
    <w:p w14:paraId="081D8B49" w14:textId="7B8E2ADD" w:rsidR="008B3A29" w:rsidRDefault="0014132C" w:rsidP="006A27CE">
      <w:pPr>
        <w:spacing w:line="240" w:lineRule="auto"/>
        <w:jc w:val="both"/>
        <w:rPr>
          <w:rFonts w:ascii="Times New Roman" w:hAnsi="Times New Roman"/>
          <w:sz w:val="28"/>
        </w:rPr>
      </w:pPr>
      <w:r>
        <w:rPr>
          <w:rFonts w:ascii="Times New Roman" w:hAnsi="Times New Roman"/>
          <w:sz w:val="28"/>
        </w:rPr>
        <w:t xml:space="preserve">V tem primeru bodo pri vsakem EPN vneseni samo zahtevani preiskovalni ukrep in informacije o izvršitvenem organu, ki bo izvršil zadevni EPN, </w:t>
      </w:r>
      <w:r>
        <w:rPr>
          <w:rFonts w:ascii="Times New Roman" w:hAnsi="Times New Roman"/>
          <w:sz w:val="28"/>
          <w:u w:val="single"/>
        </w:rPr>
        <w:t>omenjena pa bosta tudi druga dva EPN, izdana v isti zadevi</w:t>
      </w:r>
      <w:r>
        <w:rPr>
          <w:rFonts w:ascii="Times New Roman" w:hAnsi="Times New Roman"/>
          <w:sz w:val="28"/>
        </w:rPr>
        <w:t>.</w:t>
      </w:r>
    </w:p>
    <w:p w14:paraId="180F551A" w14:textId="77777777" w:rsidR="003D7DCA" w:rsidRPr="00B074A0" w:rsidRDefault="003D7DCA" w:rsidP="006A27CE">
      <w:pPr>
        <w:spacing w:line="240" w:lineRule="auto"/>
        <w:jc w:val="both"/>
        <w:rPr>
          <w:rFonts w:ascii="Times New Roman" w:hAnsi="Times New Roman" w:cs="Times New Roman"/>
          <w:sz w:val="28"/>
          <w:szCs w:val="28"/>
        </w:rPr>
      </w:pPr>
    </w:p>
    <w:p w14:paraId="0448B36F" w14:textId="42C393C2" w:rsidR="00E5457B" w:rsidRPr="00CB758D" w:rsidRDefault="0074138D" w:rsidP="00CB758D">
      <w:pPr>
        <w:rPr>
          <w:rFonts w:ascii="Times New Roman" w:hAnsi="Times New Roman" w:cs="Times New Roman"/>
          <w:sz w:val="28"/>
          <w:szCs w:val="28"/>
        </w:rPr>
      </w:pPr>
      <w:r>
        <w:rPr>
          <w:rFonts w:ascii="Times New Roman" w:hAnsi="Times New Roman"/>
          <w:b/>
          <w:color w:val="2F5496" w:themeColor="accent1" w:themeShade="BF"/>
          <w:sz w:val="28"/>
        </w:rPr>
        <w:t>A. II.  Vaje:</w:t>
      </w:r>
    </w:p>
    <w:p w14:paraId="7B60C21F" w14:textId="451E9EEC" w:rsidR="00313F92" w:rsidRPr="00C250CC" w:rsidRDefault="00E5457B" w:rsidP="003835C2">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Poiščite naslednje izvršitvene pristojne organe za izvršitev EPN (splošne kazenske zadeve):</w:t>
      </w:r>
    </w:p>
    <w:p w14:paraId="0986AF57" w14:textId="6FA72D9F" w:rsidR="00313F92" w:rsidRDefault="00C250CC" w:rsidP="00CB758D">
      <w:pPr>
        <w:spacing w:line="240" w:lineRule="auto"/>
        <w:jc w:val="both"/>
        <w:rPr>
          <w:rFonts w:ascii="Times New Roman" w:hAnsi="Times New Roman" w:cs="Times New Roman"/>
          <w:sz w:val="28"/>
          <w:szCs w:val="28"/>
        </w:rPr>
      </w:pPr>
      <w:r>
        <w:rPr>
          <w:rFonts w:ascii="Times New Roman" w:hAnsi="Times New Roman"/>
          <w:sz w:val="28"/>
        </w:rPr>
        <w:t>S pomočjo</w:t>
      </w:r>
      <w:r w:rsidR="003D7DCA">
        <w:rPr>
          <w:rFonts w:ascii="Times New Roman" w:hAnsi="Times New Roman"/>
          <w:sz w:val="28"/>
        </w:rPr>
        <w:t xml:space="preserve"> </w:t>
      </w:r>
      <w:hyperlink r:id="rId20" w:history="1">
        <w:r>
          <w:rPr>
            <w:rStyle w:val="Hiperpovezava"/>
            <w:rFonts w:ascii="Times New Roman" w:hAnsi="Times New Roman"/>
            <w:b/>
            <w:bCs/>
            <w:sz w:val="28"/>
            <w:szCs w:val="28"/>
          </w:rPr>
          <w:t>Atlasa</w:t>
        </w:r>
      </w:hyperlink>
      <w:r>
        <w:rPr>
          <w:rFonts w:ascii="Times New Roman" w:hAnsi="Times New Roman"/>
          <w:sz w:val="28"/>
        </w:rPr>
        <w:t xml:space="preserve"> na spletnem mestu EJN ter določitvijo izvršitvenih držav članic in ukrepov, navedenih pri vsaki vaji, bomo prišli do naslednjih rezultatov (</w:t>
      </w:r>
      <w:r>
        <w:rPr>
          <w:rFonts w:ascii="Times New Roman" w:hAnsi="Times New Roman"/>
          <w:b/>
          <w:sz w:val="28"/>
          <w:u w:val="single"/>
        </w:rPr>
        <w:t>glej vsa pojasnila v Prilogi spodaj</w:t>
      </w:r>
      <w:r>
        <w:rPr>
          <w:rFonts w:ascii="Times New Roman" w:hAnsi="Times New Roman"/>
          <w:sz w:val="28"/>
        </w:rPr>
        <w:t>):</w:t>
      </w:r>
    </w:p>
    <w:p w14:paraId="1623A581" w14:textId="7090FFEE" w:rsidR="00B74F6B" w:rsidRPr="00796721" w:rsidRDefault="00B74F6B" w:rsidP="00CB758D">
      <w:pPr>
        <w:spacing w:line="240" w:lineRule="auto"/>
        <w:jc w:val="both"/>
        <w:rPr>
          <w:rFonts w:ascii="Times New Roman" w:hAnsi="Times New Roman" w:cs="Times New Roman"/>
          <w:sz w:val="28"/>
          <w:szCs w:val="28"/>
        </w:rPr>
      </w:pPr>
    </w:p>
    <w:p w14:paraId="05B744E7" w14:textId="62DAF3B5" w:rsidR="00B74F6B" w:rsidRPr="00796721" w:rsidRDefault="00B74F6B" w:rsidP="00CB758D">
      <w:pPr>
        <w:spacing w:line="240" w:lineRule="auto"/>
        <w:jc w:val="both"/>
        <w:rPr>
          <w:rFonts w:ascii="Times New Roman" w:hAnsi="Times New Roman" w:cs="Times New Roman"/>
          <w:sz w:val="28"/>
          <w:szCs w:val="28"/>
        </w:rPr>
      </w:pPr>
    </w:p>
    <w:p w14:paraId="04C463E3" w14:textId="7D38BBFA" w:rsidR="00B74F6B" w:rsidRPr="00796721" w:rsidRDefault="00B74F6B" w:rsidP="00CB758D">
      <w:pPr>
        <w:spacing w:line="240" w:lineRule="auto"/>
        <w:jc w:val="both"/>
        <w:rPr>
          <w:rFonts w:ascii="Times New Roman" w:hAnsi="Times New Roman" w:cs="Times New Roman"/>
          <w:sz w:val="28"/>
          <w:szCs w:val="28"/>
        </w:rPr>
      </w:pPr>
    </w:p>
    <w:p w14:paraId="04904EB9" w14:textId="2F28CE13" w:rsidR="00B74F6B" w:rsidRPr="00796721" w:rsidRDefault="00B74F6B" w:rsidP="00CB758D">
      <w:pPr>
        <w:spacing w:line="240" w:lineRule="auto"/>
        <w:jc w:val="both"/>
        <w:rPr>
          <w:rFonts w:ascii="Times New Roman" w:hAnsi="Times New Roman" w:cs="Times New Roman"/>
          <w:sz w:val="28"/>
          <w:szCs w:val="28"/>
        </w:rPr>
      </w:pPr>
    </w:p>
    <w:p w14:paraId="4B767197" w14:textId="19F07AA9" w:rsidR="00B74F6B" w:rsidRPr="00796721" w:rsidRDefault="00B74F6B" w:rsidP="00CB758D">
      <w:pPr>
        <w:spacing w:line="240" w:lineRule="auto"/>
        <w:jc w:val="both"/>
        <w:rPr>
          <w:rFonts w:ascii="Times New Roman" w:hAnsi="Times New Roman" w:cs="Times New Roman"/>
          <w:sz w:val="28"/>
          <w:szCs w:val="28"/>
        </w:rPr>
      </w:pPr>
    </w:p>
    <w:p w14:paraId="399E5FD7" w14:textId="0BCF88A9" w:rsidR="00B74F6B" w:rsidRPr="00796721" w:rsidRDefault="00B74F6B" w:rsidP="00CB758D">
      <w:pPr>
        <w:spacing w:line="240" w:lineRule="auto"/>
        <w:jc w:val="both"/>
        <w:rPr>
          <w:rFonts w:ascii="Times New Roman" w:hAnsi="Times New Roman" w:cs="Times New Roman"/>
          <w:sz w:val="28"/>
          <w:szCs w:val="28"/>
        </w:rPr>
      </w:pPr>
    </w:p>
    <w:p w14:paraId="33BA6ECC" w14:textId="1F4080D1" w:rsidR="00B74F6B" w:rsidRDefault="00B74F6B" w:rsidP="00CB758D">
      <w:pPr>
        <w:spacing w:line="240" w:lineRule="auto"/>
        <w:jc w:val="both"/>
        <w:rPr>
          <w:rFonts w:ascii="Times New Roman" w:hAnsi="Times New Roman" w:cs="Times New Roman"/>
          <w:sz w:val="28"/>
          <w:szCs w:val="28"/>
        </w:rPr>
      </w:pPr>
    </w:p>
    <w:p w14:paraId="089A9883" w14:textId="2DD9911D" w:rsidR="003D7DCA" w:rsidRDefault="003D7DCA" w:rsidP="00CB758D">
      <w:pPr>
        <w:spacing w:line="240" w:lineRule="auto"/>
        <w:jc w:val="both"/>
        <w:rPr>
          <w:rFonts w:ascii="Times New Roman" w:hAnsi="Times New Roman" w:cs="Times New Roman"/>
          <w:sz w:val="28"/>
          <w:szCs w:val="28"/>
        </w:rPr>
      </w:pPr>
    </w:p>
    <w:p w14:paraId="0EA0CFDE" w14:textId="4A533251" w:rsidR="003D7DCA" w:rsidRDefault="003D7DCA" w:rsidP="00CB758D">
      <w:pPr>
        <w:spacing w:line="240" w:lineRule="auto"/>
        <w:jc w:val="both"/>
        <w:rPr>
          <w:rFonts w:ascii="Times New Roman" w:hAnsi="Times New Roman" w:cs="Times New Roman"/>
          <w:sz w:val="28"/>
          <w:szCs w:val="28"/>
        </w:rPr>
      </w:pPr>
    </w:p>
    <w:p w14:paraId="74BE2FE1" w14:textId="3F3FBE81" w:rsidR="003D7DCA" w:rsidRDefault="003D7DCA" w:rsidP="00CB758D">
      <w:pPr>
        <w:spacing w:line="240" w:lineRule="auto"/>
        <w:jc w:val="both"/>
        <w:rPr>
          <w:rFonts w:ascii="Times New Roman" w:hAnsi="Times New Roman" w:cs="Times New Roman"/>
          <w:sz w:val="28"/>
          <w:szCs w:val="28"/>
        </w:rPr>
      </w:pPr>
    </w:p>
    <w:p w14:paraId="0B7C26C5" w14:textId="77777777" w:rsidR="003D7DCA" w:rsidRPr="00796721" w:rsidRDefault="003D7DCA" w:rsidP="00CB758D">
      <w:pPr>
        <w:spacing w:line="240" w:lineRule="auto"/>
        <w:jc w:val="both"/>
        <w:rPr>
          <w:rFonts w:ascii="Times New Roman" w:hAnsi="Times New Roman" w:cs="Times New Roman"/>
          <w:sz w:val="28"/>
          <w:szCs w:val="28"/>
        </w:rPr>
      </w:pPr>
    </w:p>
    <w:p w14:paraId="148545D5" w14:textId="572D8CFD"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lastRenderedPageBreak/>
        <w:t>1. Nemški pristojni odreditveni organ želi opraviti hišno preiskavo osumljenca, ki je v Bruslju v Belgiji.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45A896C8" w:rsidR="00E5457B" w:rsidRPr="002A5B89"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Parket van de procureur des Konings te Brussel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Parquet du procureur du Roi de Bruxelles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w:t>
            </w:r>
          </w:p>
          <w:p w14:paraId="0B4F48FF" w14:textId="592B99BE" w:rsidR="00E5457B" w:rsidRPr="002A5B89" w:rsidRDefault="002A5B89"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Rue des Quatre bras, 4 </w:t>
            </w:r>
          </w:p>
          <w:p w14:paraId="7BB00B85"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2BB6D695" w14:textId="6FAD3F09"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t xml:space="preserve">Bruselj </w:t>
            </w:r>
          </w:p>
          <w:p w14:paraId="2052E4A1" w14:textId="59C3678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sz w:val="28"/>
              </w:rPr>
              <w:tab/>
              <w:t xml:space="preserve">1000 </w:t>
            </w:r>
          </w:p>
          <w:p w14:paraId="2719A771" w14:textId="645827F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1E39614F" w14:textId="25012324"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1A56E393" w14:textId="37ADE6B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52D4ECC4" w14:textId="2578844C" w:rsidR="00E5457B" w:rsidRPr="00B074A0" w:rsidRDefault="00E5457B" w:rsidP="003835C2">
            <w:pPr>
              <w:spacing w:after="0" w:line="240" w:lineRule="auto"/>
              <w:jc w:val="both"/>
              <w:rPr>
                <w:rFonts w:ascii="Times New Roman" w:hAnsi="Times New Roman" w:cs="Times New Roman"/>
                <w:sz w:val="24"/>
                <w:szCs w:val="24"/>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r>
            <w:hyperlink r:id="rId21" w:history="1">
              <w:r>
                <w:rPr>
                  <w:rStyle w:val="Hiperpovezava"/>
                  <w:rFonts w:ascii="Times New Roman" w:hAnsi="Times New Roman"/>
                  <w:sz w:val="28"/>
                  <w:szCs w:val="28"/>
                </w:rPr>
                <w:t>cis.bxl@just.fgov.be</w:t>
              </w:r>
            </w:hyperlink>
          </w:p>
        </w:tc>
      </w:tr>
    </w:tbl>
    <w:p w14:paraId="237EC590" w14:textId="17866D88" w:rsidR="00D237AB" w:rsidRPr="00B074A0" w:rsidRDefault="00D237AB" w:rsidP="00313F92">
      <w:pPr>
        <w:spacing w:before="160" w:line="240" w:lineRule="auto"/>
        <w:jc w:val="both"/>
        <w:rPr>
          <w:rFonts w:ascii="Times New Roman" w:hAnsi="Times New Roman" w:cs="Times New Roman"/>
          <w:sz w:val="28"/>
          <w:szCs w:val="28"/>
        </w:rPr>
      </w:pPr>
      <w:r>
        <w:rPr>
          <w:rFonts w:ascii="Times New Roman" w:hAnsi="Times New Roman"/>
          <w:i/>
          <w:sz w:val="28"/>
        </w:rPr>
        <w:t xml:space="preserve">2. </w:t>
      </w:r>
      <w:r>
        <w:rPr>
          <w:rFonts w:ascii="Times New Roman" w:hAnsi="Times New Roman"/>
          <w:sz w:val="28"/>
        </w:rPr>
        <w:t>Francoski pristojni odreditveni organ želi prek videokonference zaslišati pričo, ki prebiva v Vigu v Španiji.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1B78299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Fiscalía Provincial de Pontevedra (Prosecutor's Office) </w:t>
            </w:r>
          </w:p>
          <w:p w14:paraId="4E3A862E" w14:textId="67038C2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t xml:space="preserve">Edifico Juzgados. Plaza Tomás y Valiente, s/n </w:t>
            </w:r>
          </w:p>
          <w:p w14:paraId="363A68F4"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79D93519" w14:textId="6BE0080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t xml:space="preserve">PONTEVEDRA </w:t>
            </w:r>
          </w:p>
          <w:p w14:paraId="1CD705D5" w14:textId="386807F4"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Poštna številka: </w:t>
            </w:r>
            <w:r>
              <w:rPr>
                <w:rFonts w:ascii="Times New Roman" w:hAnsi="Times New Roman"/>
                <w:b/>
                <w:sz w:val="28"/>
              </w:rPr>
              <w:tab/>
            </w:r>
            <w:r>
              <w:rPr>
                <w:rFonts w:ascii="Times New Roman" w:hAnsi="Times New Roman"/>
                <w:sz w:val="28"/>
              </w:rPr>
              <w:t xml:space="preserve">36071 </w:t>
            </w:r>
          </w:p>
          <w:p w14:paraId="000778B3" w14:textId="0CA0D8A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+34 986 80 57 32 </w:t>
            </w:r>
          </w:p>
          <w:p w14:paraId="39AE26F8" w14:textId="11A4258F"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6919DDEC" w14:textId="61419CD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+34 986 80 53 58 </w:t>
            </w:r>
          </w:p>
          <w:p w14:paraId="20638871" w14:textId="2D2ABF4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t>internacional.pontevedra@fiscal.es</w:t>
            </w:r>
          </w:p>
        </w:tc>
      </w:tr>
    </w:tbl>
    <w:p w14:paraId="35FFE35F" w14:textId="77777777" w:rsidR="006C0EDB" w:rsidRDefault="006C0EDB" w:rsidP="006C0EDB">
      <w:pPr>
        <w:rPr>
          <w:rFonts w:ascii="Times New Roman" w:hAnsi="Times New Roman" w:cs="Times New Roman"/>
          <w:i/>
          <w:sz w:val="28"/>
          <w:szCs w:val="28"/>
          <w:lang w:val="en-GB"/>
        </w:rPr>
      </w:pPr>
    </w:p>
    <w:p w14:paraId="7B8218FB" w14:textId="0B361CEA" w:rsidR="00D237AB" w:rsidRPr="00B074A0" w:rsidRDefault="00D237AB" w:rsidP="006C0EDB">
      <w:pPr>
        <w:rPr>
          <w:rFonts w:ascii="Times New Roman" w:hAnsi="Times New Roman" w:cs="Times New Roman"/>
          <w:i/>
          <w:sz w:val="28"/>
          <w:szCs w:val="28"/>
        </w:rPr>
      </w:pPr>
      <w:r>
        <w:rPr>
          <w:rFonts w:ascii="Times New Roman" w:hAnsi="Times New Roman"/>
          <w:i/>
          <w:sz w:val="28"/>
        </w:rPr>
        <w:t>3. Španski pristojni odreditveni organ želi zaslišati izvedenca, ki živi v Atenah v Grčiji.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5BF97C42"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sz w:val="28"/>
              </w:rPr>
              <w:t xml:space="preserve"> </w:t>
            </w:r>
            <w:r>
              <w:rPr>
                <w:rFonts w:ascii="Times New Roman" w:hAnsi="Times New Roman"/>
                <w:sz w:val="28"/>
              </w:rPr>
              <w:tab/>
            </w:r>
            <w:r>
              <w:rPr>
                <w:rFonts w:ascii="Times New Roman" w:hAnsi="Times New Roman"/>
                <w:sz w:val="28"/>
              </w:rPr>
              <w:tab/>
              <w:t>Public prosecutor's Office at the Court of Appeal of Athens</w:t>
            </w:r>
          </w:p>
          <w:p w14:paraId="7623C173" w14:textId="6BEE4BB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Naslov: </w:t>
            </w:r>
            <w:r>
              <w:rPr>
                <w:rFonts w:ascii="Times New Roman" w:hAnsi="Times New Roman"/>
                <w:b/>
                <w:sz w:val="28"/>
              </w:rPr>
              <w:tab/>
            </w:r>
            <w:r>
              <w:rPr>
                <w:rFonts w:ascii="Times New Roman" w:hAnsi="Times New Roman"/>
                <w:sz w:val="28"/>
              </w:rPr>
              <w:tab/>
              <w:t xml:space="preserve">Kirilou Loukareos 14 </w:t>
            </w:r>
          </w:p>
          <w:p w14:paraId="7DEB5865"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54C16245" w14:textId="62D594DB"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Oddelek za izročitve in pravosodno pomoč </w:t>
            </w:r>
          </w:p>
          <w:p w14:paraId="19E3D6E6" w14:textId="0D20CBE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r>
            <w:r>
              <w:rPr>
                <w:rFonts w:ascii="Times New Roman" w:hAnsi="Times New Roman"/>
                <w:sz w:val="28"/>
              </w:rPr>
              <w:tab/>
              <w:t xml:space="preserve">Atene </w:t>
            </w:r>
          </w:p>
          <w:p w14:paraId="54B7E343" w14:textId="37161AA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 xml:space="preserve">11475 </w:t>
            </w:r>
          </w:p>
          <w:p w14:paraId="2D96538A" w14:textId="3E3BA4F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+30 210 64 04 612 </w:t>
            </w:r>
          </w:p>
          <w:p w14:paraId="7B0F9292" w14:textId="1134E3EA"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1F76E925" w14:textId="35183A5C"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+30 210 64 04 667 </w:t>
            </w:r>
          </w:p>
          <w:p w14:paraId="2FDAFEE5" w14:textId="7D83B7A8"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t>cpejn1@otenet.gr</w:t>
            </w:r>
          </w:p>
        </w:tc>
      </w:tr>
    </w:tbl>
    <w:p w14:paraId="12A769E3" w14:textId="77777777" w:rsidR="008E01F6" w:rsidRPr="00B074A0" w:rsidRDefault="008E01F6" w:rsidP="006A27CE">
      <w:pPr>
        <w:spacing w:line="240" w:lineRule="auto"/>
        <w:jc w:val="both"/>
        <w:rPr>
          <w:rFonts w:ascii="Times New Roman" w:hAnsi="Times New Roman" w:cs="Times New Roman"/>
          <w:i/>
          <w:sz w:val="28"/>
          <w:szCs w:val="28"/>
          <w:lang w:val="en-GB"/>
        </w:rPr>
      </w:pPr>
    </w:p>
    <w:p w14:paraId="189641A9" w14:textId="7BC6BF57" w:rsidR="00D237AB" w:rsidRPr="00B074A0" w:rsidRDefault="00D237AB" w:rsidP="006A27CE">
      <w:pPr>
        <w:spacing w:line="240" w:lineRule="auto"/>
        <w:jc w:val="both"/>
        <w:rPr>
          <w:rFonts w:ascii="Times New Roman" w:hAnsi="Times New Roman" w:cs="Times New Roman"/>
          <w:i/>
          <w:sz w:val="28"/>
          <w:szCs w:val="28"/>
        </w:rPr>
      </w:pPr>
      <w:r>
        <w:rPr>
          <w:rFonts w:ascii="Times New Roman" w:hAnsi="Times New Roman"/>
          <w:i/>
          <w:sz w:val="28"/>
        </w:rPr>
        <w:lastRenderedPageBreak/>
        <w:t>4. Romunski pristojni odreditveni organ želi prestrezati telekomunikacije osumljenca, ki je v Franciji, brez tehnične pomoči</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412998E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Office for international mutual legal assistance in criminal matters, division of criminal affairs and pardons, Ministry of justice. </w:t>
            </w:r>
          </w:p>
          <w:p w14:paraId="3D3009C6" w14:textId="7FF5D4D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13, Place Vendôme </w:t>
            </w:r>
          </w:p>
          <w:p w14:paraId="7A8D96D0"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76F3C200" w14:textId="454F210E"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Komunikacija v zvezi s tem ukrepom mora potekati preko ministrstva za pravosodje, urad za mednarodno medsebojno pravno pomoč. </w:t>
            </w:r>
          </w:p>
          <w:p w14:paraId="73BECD6A" w14:textId="73DA922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Paris cedex 01 </w:t>
            </w:r>
          </w:p>
          <w:p w14:paraId="79DB5198" w14:textId="7A178AE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Poštna številka: </w:t>
            </w:r>
            <w:r>
              <w:rPr>
                <w:rFonts w:ascii="Times New Roman" w:hAnsi="Times New Roman"/>
                <w:b/>
                <w:sz w:val="28"/>
              </w:rPr>
              <w:tab/>
            </w:r>
            <w:r>
              <w:rPr>
                <w:rFonts w:ascii="Times New Roman" w:hAnsi="Times New Roman"/>
                <w:sz w:val="28"/>
              </w:rPr>
              <w:t xml:space="preserve">75042 </w:t>
            </w:r>
          </w:p>
          <w:p w14:paraId="6DD626A2" w14:textId="2324E424"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w:t>
            </w:r>
          </w:p>
          <w:p w14:paraId="4B94FCC7" w14:textId="5950FF23"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2DB235BC" w14:textId="1358B530"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Telefaks: </w:t>
            </w:r>
          </w:p>
          <w:p w14:paraId="28C4462A" w14:textId="4D2BB34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t>liste.entraide.dacg-bepi@justice.gouv.fr</w:t>
            </w:r>
          </w:p>
        </w:tc>
      </w:tr>
    </w:tbl>
    <w:p w14:paraId="0CA416BF" w14:textId="77777777" w:rsidR="003D7DCA" w:rsidRDefault="003D7DCA" w:rsidP="006A27CE">
      <w:pPr>
        <w:jc w:val="both"/>
        <w:rPr>
          <w:rFonts w:ascii="Times New Roman" w:hAnsi="Times New Roman"/>
          <w:b/>
          <w:color w:val="2F5496" w:themeColor="accent1" w:themeShade="BF"/>
          <w:sz w:val="28"/>
        </w:rPr>
      </w:pPr>
    </w:p>
    <w:p w14:paraId="51331FB3" w14:textId="681F1CE3" w:rsidR="00724F2A" w:rsidRPr="00B074A0" w:rsidRDefault="00626A9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III. Primer 2</w:t>
      </w:r>
    </w:p>
    <w:p w14:paraId="7981F8E0" w14:textId="77777777" w:rsidR="00A93039" w:rsidRPr="00B074A0" w:rsidRDefault="00594403" w:rsidP="006A27CE">
      <w:pPr>
        <w:spacing w:line="240" w:lineRule="auto"/>
        <w:jc w:val="both"/>
        <w:rPr>
          <w:rFonts w:ascii="Times New Roman" w:hAnsi="Times New Roman" w:cs="Times New Roman"/>
          <w:b/>
          <w:bCs/>
          <w:i/>
          <w:iCs/>
          <w:sz w:val="28"/>
          <w:szCs w:val="28"/>
        </w:rPr>
      </w:pPr>
      <w:r>
        <w:rPr>
          <w:rFonts w:ascii="Times New Roman" w:hAnsi="Times New Roman"/>
          <w:b/>
          <w:i/>
          <w:color w:val="2F5496" w:themeColor="accent1" w:themeShade="BF"/>
          <w:sz w:val="28"/>
        </w:rPr>
        <w:t>V1:</w:t>
      </w:r>
      <w:r>
        <w:rPr>
          <w:rFonts w:ascii="Times New Roman" w:hAnsi="Times New Roman"/>
          <w:i/>
          <w:color w:val="2F5496" w:themeColor="accent1" w:themeShade="BF"/>
          <w:sz w:val="28"/>
        </w:rPr>
        <w:t xml:space="preserve"> Poiščite nemški pristojni organ, na katerega se mora obrniti romunski pravosodni organ za obravnavo hišne preiskave pri A. W.</w:t>
      </w:r>
      <w:r>
        <w:rPr>
          <w:rFonts w:ascii="Times New Roman" w:hAnsi="Times New Roman"/>
          <w:b/>
          <w:i/>
          <w:sz w:val="28"/>
        </w:rPr>
        <w:t xml:space="preserve"> </w:t>
      </w:r>
    </w:p>
    <w:p w14:paraId="6372ABF7" w14:textId="41540D34" w:rsidR="00626A9B" w:rsidRPr="00B074A0" w:rsidRDefault="00A93039"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sz w:val="28"/>
        </w:rPr>
        <w:t>(</w:t>
      </w:r>
      <w:r>
        <w:rPr>
          <w:rFonts w:ascii="Times New Roman" w:hAnsi="Times New Roman"/>
          <w:b/>
          <w:i/>
          <w:sz w:val="28"/>
          <w:u w:val="single"/>
        </w:rPr>
        <w:t>glej pojasnila v Prilogi spodaj</w:t>
      </w:r>
      <w:r>
        <w:rPr>
          <w:rFonts w:ascii="Times New Roman" w:hAnsi="Times New Roman"/>
          <w:b/>
          <w:i/>
          <w:sz w:val="28"/>
        </w:rPr>
        <w:t>)</w:t>
      </w:r>
    </w:p>
    <w:p w14:paraId="7849662C" w14:textId="0712EB22" w:rsidR="007F5C92" w:rsidRPr="00B074A0" w:rsidRDefault="007F5C92" w:rsidP="006A27CE">
      <w:pPr>
        <w:spacing w:line="240" w:lineRule="auto"/>
        <w:jc w:val="both"/>
        <w:rPr>
          <w:rFonts w:ascii="Times New Roman" w:hAnsi="Times New Roman" w:cs="Times New Roman"/>
          <w:sz w:val="28"/>
          <w:szCs w:val="28"/>
        </w:rPr>
      </w:pPr>
      <w:r>
        <w:rPr>
          <w:rFonts w:ascii="Times New Roman" w:hAnsi="Times New Roman"/>
          <w:sz w:val="28"/>
        </w:rPr>
        <w:t xml:space="preserve">Pri iskanju pristojnega izvršitvenega organa bodo udeleženci podučeni o uporabi </w:t>
      </w:r>
      <w:hyperlink r:id="rId22" w:history="1">
        <w:r>
          <w:rPr>
            <w:rStyle w:val="Hiperpovezava"/>
            <w:rFonts w:ascii="Times New Roman" w:hAnsi="Times New Roman"/>
            <w:b/>
            <w:i/>
            <w:sz w:val="28"/>
            <w:szCs w:val="28"/>
          </w:rPr>
          <w:t>Atlasa</w:t>
        </w:r>
        <w:r>
          <w:rPr>
            <w:rStyle w:val="Hiperpovezava"/>
            <w:rFonts w:ascii="Times New Roman" w:hAnsi="Times New Roman"/>
            <w:sz w:val="28"/>
            <w:szCs w:val="28"/>
          </w:rPr>
          <w:t xml:space="preserve"> na </w:t>
        </w:r>
        <w:r>
          <w:rPr>
            <w:rStyle w:val="Hiperpovezava"/>
            <w:rFonts w:ascii="Times New Roman" w:hAnsi="Times New Roman"/>
            <w:b/>
            <w:sz w:val="28"/>
            <w:szCs w:val="28"/>
          </w:rPr>
          <w:t xml:space="preserve">spletnem mestu Evropske pravosodne mreže </w:t>
        </w:r>
      </w:hyperlink>
      <w:r>
        <w:rPr>
          <w:rFonts w:ascii="Times New Roman" w:hAnsi="Times New Roman"/>
          <w:sz w:val="28"/>
        </w:rPr>
        <w:t xml:space="preserve"> v skladu s tam navedenimi koraki.</w:t>
      </w:r>
    </w:p>
    <w:p w14:paraId="32A0AB19" w14:textId="632DD53C" w:rsidR="007F5C92" w:rsidRPr="00B074A0" w:rsidRDefault="007F5C92" w:rsidP="006A27CE">
      <w:pPr>
        <w:spacing w:line="240" w:lineRule="auto"/>
        <w:jc w:val="both"/>
        <w:rPr>
          <w:rFonts w:ascii="Times New Roman" w:hAnsi="Times New Roman" w:cs="Times New Roman"/>
          <w:i/>
          <w:iCs/>
          <w:sz w:val="28"/>
          <w:szCs w:val="28"/>
        </w:rPr>
      </w:pPr>
      <w:r>
        <w:rPr>
          <w:rFonts w:ascii="Times New Roman" w:hAnsi="Times New Roman"/>
          <w:sz w:val="28"/>
        </w:rPr>
        <w:t>Najprej izberemo državo, na katero želimo nasloviti EPN – to je v našem primeru Nemčija; nato izberemo preiskovalni ukrep, ki ga iščemo – to je v našem primeru 601.</w:t>
      </w:r>
      <w:r>
        <w:rPr>
          <w:rFonts w:ascii="Times New Roman" w:hAnsi="Times New Roman"/>
          <w:i/>
          <w:sz w:val="28"/>
        </w:rPr>
        <w:t xml:space="preserve"> Obisk in preiskava domov.</w:t>
      </w:r>
    </w:p>
    <w:p w14:paraId="26ADFEDE" w14:textId="75929AB2" w:rsidR="00177859" w:rsidRPr="00B074A0" w:rsidRDefault="00177859" w:rsidP="00A93039">
      <w:pPr>
        <w:spacing w:line="240" w:lineRule="auto"/>
        <w:jc w:val="both"/>
        <w:rPr>
          <w:rFonts w:ascii="Times New Roman" w:hAnsi="Times New Roman" w:cs="Times New Roman"/>
          <w:sz w:val="28"/>
          <w:szCs w:val="28"/>
        </w:rPr>
      </w:pPr>
      <w:r>
        <w:rPr>
          <w:rFonts w:ascii="Times New Roman" w:hAnsi="Times New Roman"/>
          <w:sz w:val="28"/>
        </w:rPr>
        <w:t xml:space="preserve">Potem ko smo izbrali preiskovalni ukrep, izberemo, da je kraj </w:t>
      </w:r>
      <w:r>
        <w:rPr>
          <w:rFonts w:ascii="Times New Roman" w:hAnsi="Times New Roman"/>
          <w:i/>
          <w:iCs/>
          <w:sz w:val="28"/>
        </w:rPr>
        <w:t>znan</w:t>
      </w:r>
      <w:r>
        <w:rPr>
          <w:rFonts w:ascii="Times New Roman" w:hAnsi="Times New Roman"/>
          <w:sz w:val="28"/>
        </w:rPr>
        <w:t xml:space="preserve"> (v našem primeru Stuttgart), nato izberemo Direktivo 2014/41/EU </w:t>
      </w:r>
      <w:r>
        <w:rPr>
          <w:rFonts w:ascii="Times New Roman" w:hAnsi="Times New Roman"/>
          <w:i/>
          <w:iCs/>
          <w:sz w:val="28"/>
        </w:rPr>
        <w:t>Evropskega parlamenta in Sveta z dne 3. aprila 2014 o evropskem preiskovalnem nalogu v kazenskih zadevah</w:t>
      </w:r>
      <w:r>
        <w:rPr>
          <w:rFonts w:ascii="Times New Roman" w:hAnsi="Times New Roman"/>
          <w:sz w:val="28"/>
        </w:rPr>
        <w:t xml:space="preserve"> kot pravni instrument, ki naj se uporabi (saj smo prej ugotovili, da so vse države članice prenesle Direktivo, z izjemo Danske in Irske, ki sta njeni pogodbenici), ter nazadnje navedemo Stuttgart kot kraj, ki bo vključen v ukrep.</w:t>
      </w:r>
    </w:p>
    <w:p w14:paraId="3C2AD313" w14:textId="77777777" w:rsidR="00B74F6B" w:rsidRPr="00796721" w:rsidRDefault="00B74F6B" w:rsidP="006A27CE">
      <w:pPr>
        <w:spacing w:line="240" w:lineRule="auto"/>
        <w:jc w:val="both"/>
        <w:rPr>
          <w:rFonts w:ascii="Times New Roman" w:hAnsi="Times New Roman" w:cs="Times New Roman"/>
          <w:sz w:val="28"/>
          <w:szCs w:val="28"/>
        </w:rPr>
      </w:pPr>
    </w:p>
    <w:p w14:paraId="0AE3B464" w14:textId="77777777" w:rsidR="00B74F6B" w:rsidRPr="00796721" w:rsidRDefault="00B74F6B" w:rsidP="006A27CE">
      <w:pPr>
        <w:spacing w:line="240" w:lineRule="auto"/>
        <w:jc w:val="both"/>
        <w:rPr>
          <w:rFonts w:ascii="Times New Roman" w:hAnsi="Times New Roman" w:cs="Times New Roman"/>
          <w:sz w:val="28"/>
          <w:szCs w:val="28"/>
        </w:rPr>
      </w:pPr>
    </w:p>
    <w:p w14:paraId="05E34BDF" w14:textId="77777777" w:rsidR="00B74F6B" w:rsidRPr="00796721" w:rsidRDefault="00B74F6B" w:rsidP="006A27CE">
      <w:pPr>
        <w:spacing w:line="240" w:lineRule="auto"/>
        <w:jc w:val="both"/>
        <w:rPr>
          <w:rFonts w:ascii="Times New Roman" w:hAnsi="Times New Roman" w:cs="Times New Roman"/>
          <w:sz w:val="28"/>
          <w:szCs w:val="28"/>
        </w:rPr>
      </w:pPr>
    </w:p>
    <w:p w14:paraId="3800C0E0" w14:textId="77777777" w:rsidR="00B74F6B" w:rsidRPr="00796721" w:rsidRDefault="00B74F6B" w:rsidP="006A27CE">
      <w:pPr>
        <w:spacing w:line="240" w:lineRule="auto"/>
        <w:jc w:val="both"/>
        <w:rPr>
          <w:rFonts w:ascii="Times New Roman" w:hAnsi="Times New Roman" w:cs="Times New Roman"/>
          <w:sz w:val="28"/>
          <w:szCs w:val="28"/>
        </w:rPr>
      </w:pPr>
    </w:p>
    <w:p w14:paraId="1616E3F8" w14:textId="77777777" w:rsidR="003D7DCA" w:rsidRDefault="003D7DCA" w:rsidP="006A27CE">
      <w:pPr>
        <w:spacing w:line="240" w:lineRule="auto"/>
        <w:jc w:val="both"/>
        <w:rPr>
          <w:rFonts w:ascii="Times New Roman" w:hAnsi="Times New Roman"/>
          <w:sz w:val="28"/>
        </w:rPr>
      </w:pPr>
    </w:p>
    <w:p w14:paraId="6A7EA904" w14:textId="0E094E8B" w:rsidR="00177859" w:rsidRPr="00B074A0" w:rsidRDefault="00177859" w:rsidP="006A27CE">
      <w:pPr>
        <w:spacing w:line="240" w:lineRule="auto"/>
        <w:jc w:val="both"/>
        <w:rPr>
          <w:rFonts w:ascii="Times New Roman" w:hAnsi="Times New Roman" w:cs="Times New Roman"/>
          <w:sz w:val="28"/>
          <w:szCs w:val="28"/>
        </w:rPr>
      </w:pPr>
      <w:r>
        <w:rPr>
          <w:rFonts w:ascii="Times New Roman" w:hAnsi="Times New Roman"/>
          <w:sz w:val="28"/>
        </w:rPr>
        <w:lastRenderedPageBreak/>
        <w:t>Rezultat našega iskanja bi moral biti videti tako:</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B074A0" w14:paraId="54A4471A" w14:textId="77777777" w:rsidTr="005627BB">
        <w:trPr>
          <w:trHeight w:val="710"/>
        </w:trPr>
        <w:tc>
          <w:tcPr>
            <w:tcW w:w="8910" w:type="dxa"/>
            <w:shd w:val="clear" w:color="auto" w:fill="B4C6E7" w:themeFill="accent1" w:themeFillTint="66"/>
          </w:tcPr>
          <w:p w14:paraId="46C3140F" w14:textId="77777777" w:rsidR="00C22352"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Ime izvršitvenega organa: </w:t>
            </w:r>
          </w:p>
          <w:p w14:paraId="01D8824C" w14:textId="4603C2DA" w:rsidR="00177859" w:rsidRPr="002A5B89" w:rsidRDefault="00C22352" w:rsidP="003835C2">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 xml:space="preserve">Staatsanwaltschaft Stuttgart </w:t>
            </w:r>
          </w:p>
          <w:p w14:paraId="6A0B598D" w14:textId="5EDF6F10" w:rsidR="00177859" w:rsidRPr="002A5B89"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Neckarstr. 145 </w:t>
            </w:r>
          </w:p>
          <w:p w14:paraId="50775C0D" w14:textId="77777777" w:rsidR="00177859" w:rsidRPr="00C2253B"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0E1349CC" w14:textId="20887CA9"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Stuttgart </w:t>
            </w:r>
          </w:p>
          <w:p w14:paraId="2A6168CA" w14:textId="6EAE51D9"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70190 </w:t>
            </w:r>
          </w:p>
          <w:p w14:paraId="75FDE50C" w14:textId="2F233424"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(+49) 711 9210 </w:t>
            </w:r>
          </w:p>
          <w:p w14:paraId="2848EB22" w14:textId="74940D43"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64E7E9AD" w14:textId="6ECDA86A" w:rsidR="001C5A7D"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(+49) 711 9214009 </w:t>
            </w:r>
          </w:p>
          <w:p w14:paraId="77961B5A" w14:textId="62C2EC0F" w:rsidR="00177859" w:rsidRPr="00B074A0" w:rsidRDefault="00177859" w:rsidP="003835C2">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E-poštni naslov:</w:t>
            </w:r>
          </w:p>
        </w:tc>
      </w:tr>
    </w:tbl>
    <w:p w14:paraId="7F6F5013" w14:textId="1445962D" w:rsidR="001C5A7D" w:rsidRPr="00B074A0" w:rsidRDefault="001C5A7D" w:rsidP="006A27CE">
      <w:pPr>
        <w:spacing w:line="240" w:lineRule="auto"/>
        <w:jc w:val="both"/>
        <w:rPr>
          <w:rFonts w:ascii="Times New Roman" w:hAnsi="Times New Roman" w:cs="Times New Roman"/>
          <w:sz w:val="28"/>
          <w:szCs w:val="28"/>
        </w:rPr>
      </w:pPr>
      <w:r>
        <w:rPr>
          <w:rFonts w:ascii="Times New Roman" w:hAnsi="Times New Roman"/>
          <w:sz w:val="28"/>
        </w:rPr>
        <w:t>Kot lahko vidite, je izvršitveni organ v našem primeru tožilstvo v Stuttgartu in nekateri kontaktni podatki so navedeni za to, da bo odreditveni organ vedel, kdo je poslal EPN, ki naj ga prizna in izvrši zgoraj navedeni izvršitveni organ.</w:t>
      </w:r>
    </w:p>
    <w:p w14:paraId="55672075" w14:textId="6AE6D789" w:rsidR="003835C2" w:rsidRPr="00B074A0" w:rsidRDefault="00EE6A3D" w:rsidP="006A27CE">
      <w:pPr>
        <w:spacing w:line="240" w:lineRule="auto"/>
        <w:jc w:val="both"/>
        <w:rPr>
          <w:rFonts w:ascii="Times New Roman" w:hAnsi="Times New Roman" w:cs="Times New Roman"/>
          <w:sz w:val="28"/>
          <w:szCs w:val="28"/>
        </w:rPr>
      </w:pPr>
      <w:r>
        <w:rPr>
          <w:rFonts w:ascii="Times New Roman" w:hAnsi="Times New Roman"/>
          <w:sz w:val="28"/>
        </w:rPr>
        <w:t>Kontaktni podatki so zelo pomembni tudi za sta pravosodna organa v neposrednem stiku, saj direktiva o EPN to izrecno določa.</w:t>
      </w:r>
    </w:p>
    <w:p w14:paraId="7FC09FCE" w14:textId="7BED4D82" w:rsidR="00724F2A" w:rsidRPr="00B074A0" w:rsidRDefault="00E241CA"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V2: </w:t>
      </w:r>
      <w:r>
        <w:rPr>
          <w:rFonts w:ascii="Times New Roman" w:hAnsi="Times New Roman"/>
          <w:i/>
          <w:color w:val="2F5496" w:themeColor="accent1" w:themeShade="BF"/>
          <w:sz w:val="28"/>
        </w:rPr>
        <w:t>Poiščite avstrijski pristojni organ, ki bo pomagal romunskemu pravosodnemu organu zaslišati pričo prek videokonference.</w:t>
      </w:r>
    </w:p>
    <w:p w14:paraId="48ACA0A3" w14:textId="536A56A4" w:rsidR="00A93039" w:rsidRPr="00B074A0" w:rsidRDefault="00A93039" w:rsidP="006A27CE">
      <w:pPr>
        <w:spacing w:line="240" w:lineRule="auto"/>
        <w:jc w:val="both"/>
        <w:rPr>
          <w:rFonts w:ascii="Times New Roman" w:hAnsi="Times New Roman" w:cs="Times New Roman"/>
          <w:sz w:val="28"/>
          <w:szCs w:val="28"/>
        </w:rPr>
      </w:pPr>
      <w:r>
        <w:rPr>
          <w:rFonts w:ascii="Times New Roman" w:hAnsi="Times New Roman"/>
          <w:b/>
          <w:i/>
          <w:sz w:val="28"/>
        </w:rPr>
        <w:t>(glej nadaljnja pojasnila v Prilogi spodaj)</w:t>
      </w:r>
    </w:p>
    <w:p w14:paraId="7E188D14" w14:textId="0C8513BC" w:rsidR="00C22352" w:rsidRPr="00B074A0" w:rsidRDefault="00C22352" w:rsidP="006A27CE">
      <w:pPr>
        <w:spacing w:line="240" w:lineRule="auto"/>
        <w:jc w:val="both"/>
        <w:rPr>
          <w:rFonts w:ascii="Times New Roman" w:hAnsi="Times New Roman" w:cs="Times New Roman"/>
          <w:sz w:val="28"/>
          <w:szCs w:val="28"/>
        </w:rPr>
      </w:pPr>
      <w:r>
        <w:rPr>
          <w:rFonts w:ascii="Times New Roman" w:hAnsi="Times New Roman"/>
          <w:sz w:val="28"/>
        </w:rPr>
        <w:t xml:space="preserve">Pri iskanju pristojnega izvršitvenega organa bodo udeleženci ponovno uporabili </w:t>
      </w:r>
      <w:hyperlink r:id="rId23" w:history="1">
        <w:r>
          <w:rPr>
            <w:rStyle w:val="Hiperpovezava"/>
            <w:rFonts w:ascii="Times New Roman" w:hAnsi="Times New Roman"/>
            <w:b/>
            <w:i/>
            <w:sz w:val="28"/>
          </w:rPr>
          <w:t>Atlas</w:t>
        </w:r>
        <w:r>
          <w:rPr>
            <w:rStyle w:val="Hiperpovezava"/>
            <w:rFonts w:ascii="Times New Roman" w:hAnsi="Times New Roman"/>
            <w:sz w:val="28"/>
          </w:rPr>
          <w:t xml:space="preserve"> na </w:t>
        </w:r>
        <w:r>
          <w:rPr>
            <w:rStyle w:val="Hiperpovezava"/>
            <w:rFonts w:ascii="Times New Roman" w:hAnsi="Times New Roman"/>
            <w:b/>
            <w:sz w:val="28"/>
          </w:rPr>
          <w:t xml:space="preserve">spletnem mestu Evropske pravosodne mreže </w:t>
        </w:r>
      </w:hyperlink>
      <w:r>
        <w:rPr>
          <w:rFonts w:ascii="Times New Roman" w:hAnsi="Times New Roman"/>
          <w:sz w:val="28"/>
        </w:rPr>
        <w:t xml:space="preserve"> v skladu s tam navedenimi koraki.</w:t>
      </w:r>
    </w:p>
    <w:p w14:paraId="341D4D24" w14:textId="6852D84E" w:rsidR="005F19DE" w:rsidRPr="00B074A0" w:rsidRDefault="005F19DE" w:rsidP="006A27CE">
      <w:pPr>
        <w:spacing w:line="240" w:lineRule="auto"/>
        <w:jc w:val="both"/>
        <w:rPr>
          <w:rFonts w:ascii="Times New Roman" w:hAnsi="Times New Roman" w:cs="Times New Roman"/>
          <w:i/>
          <w:iCs/>
          <w:sz w:val="28"/>
          <w:szCs w:val="28"/>
        </w:rPr>
      </w:pPr>
      <w:r>
        <w:rPr>
          <w:rFonts w:ascii="Times New Roman" w:hAnsi="Times New Roman"/>
          <w:sz w:val="28"/>
        </w:rPr>
        <w:t>Najprej izberemo državo, na katero želimo nasloviti EPN – to je v našem primeru Avstrija; nato izberemo preiskovalni ukrep, ki ga iščemo – to je v našem primeru 703.</w:t>
      </w:r>
      <w:r>
        <w:rPr>
          <w:rFonts w:ascii="Times New Roman" w:hAnsi="Times New Roman"/>
          <w:i/>
          <w:sz w:val="28"/>
        </w:rPr>
        <w:t xml:space="preserve"> Zaslišanje prič: prek videokonference. </w:t>
      </w:r>
    </w:p>
    <w:p w14:paraId="39F07A65" w14:textId="4D410D57" w:rsidR="005A0B03" w:rsidRPr="00B074A0" w:rsidRDefault="005A0B03" w:rsidP="006A27CE">
      <w:pPr>
        <w:spacing w:line="240" w:lineRule="auto"/>
        <w:jc w:val="both"/>
        <w:rPr>
          <w:rFonts w:ascii="Times New Roman" w:hAnsi="Times New Roman" w:cs="Times New Roman"/>
          <w:sz w:val="28"/>
          <w:szCs w:val="28"/>
        </w:rPr>
      </w:pPr>
      <w:r>
        <w:rPr>
          <w:rFonts w:ascii="Times New Roman" w:hAnsi="Times New Roman"/>
          <w:sz w:val="28"/>
        </w:rPr>
        <w:t xml:space="preserve">Nato bomo vprašani, ali se zadeva nanaša na koruptivna kazniva dejanja (v našem primeru izberemo </w:t>
      </w:r>
      <w:r>
        <w:rPr>
          <w:rFonts w:ascii="Times New Roman" w:hAnsi="Times New Roman"/>
          <w:i/>
          <w:iCs/>
          <w:sz w:val="28"/>
        </w:rPr>
        <w:t>Ne</w:t>
      </w:r>
      <w:r>
        <w:rPr>
          <w:rFonts w:ascii="Times New Roman" w:hAnsi="Times New Roman"/>
          <w:sz w:val="28"/>
        </w:rPr>
        <w:t>).</w:t>
      </w:r>
    </w:p>
    <w:p w14:paraId="5B42FDF9" w14:textId="74A71CB0" w:rsidR="00724F2A" w:rsidRPr="00B074A0" w:rsidRDefault="005F19DE" w:rsidP="00954C3D">
      <w:pPr>
        <w:spacing w:line="240" w:lineRule="auto"/>
        <w:jc w:val="both"/>
        <w:rPr>
          <w:rFonts w:ascii="Times New Roman" w:hAnsi="Times New Roman" w:cs="Times New Roman"/>
          <w:sz w:val="28"/>
          <w:szCs w:val="28"/>
        </w:rPr>
      </w:pPr>
      <w:r>
        <w:rPr>
          <w:rFonts w:ascii="Times New Roman" w:hAnsi="Times New Roman"/>
          <w:sz w:val="28"/>
        </w:rPr>
        <w:t xml:space="preserve">Potem ko smo izbrali preiskovalni ukrep, izberemo, da je kraj </w:t>
      </w:r>
      <w:r>
        <w:rPr>
          <w:rFonts w:ascii="Times New Roman" w:hAnsi="Times New Roman"/>
          <w:i/>
          <w:iCs/>
          <w:sz w:val="28"/>
        </w:rPr>
        <w:t>znan</w:t>
      </w:r>
      <w:r>
        <w:rPr>
          <w:rFonts w:ascii="Times New Roman" w:hAnsi="Times New Roman"/>
          <w:sz w:val="28"/>
        </w:rPr>
        <w:t xml:space="preserve"> (v našem primeru Dunaj), nato izberemo Direktivo 2014/41/EU </w:t>
      </w:r>
      <w:r>
        <w:rPr>
          <w:rFonts w:ascii="Times New Roman" w:hAnsi="Times New Roman"/>
          <w:i/>
          <w:iCs/>
          <w:sz w:val="28"/>
        </w:rPr>
        <w:t>Evropskega parlamenta in Sveta z dne 3. aprila 2014 o evropskem preiskovalnem nalogu v kazenskih zadevah</w:t>
      </w:r>
      <w:r>
        <w:rPr>
          <w:rFonts w:ascii="Times New Roman" w:hAnsi="Times New Roman"/>
          <w:sz w:val="28"/>
        </w:rPr>
        <w:t xml:space="preserve"> kot pravni instrument, ki naj se uporabi (saj smo prej ugotovili, da so vse države članice prenesle Direktivo, z izjemo Danske in Irske, ki sta njeni pogodbenici), ter nazadnje navedeno Stuttgart kot kraj, ki bo vključen v ukrep.</w:t>
      </w:r>
    </w:p>
    <w:p w14:paraId="7F71C1A1" w14:textId="77777777" w:rsidR="003D7DCA" w:rsidRDefault="003D7DCA" w:rsidP="006A27CE">
      <w:pPr>
        <w:spacing w:line="240" w:lineRule="auto"/>
        <w:jc w:val="both"/>
        <w:rPr>
          <w:rFonts w:ascii="Times New Roman" w:hAnsi="Times New Roman"/>
          <w:sz w:val="28"/>
        </w:rPr>
      </w:pPr>
    </w:p>
    <w:p w14:paraId="02320382" w14:textId="77777777" w:rsidR="003D7DCA" w:rsidRDefault="003D7DCA" w:rsidP="006A27CE">
      <w:pPr>
        <w:spacing w:line="240" w:lineRule="auto"/>
        <w:jc w:val="both"/>
        <w:rPr>
          <w:rFonts w:ascii="Times New Roman" w:hAnsi="Times New Roman"/>
          <w:sz w:val="28"/>
        </w:rPr>
      </w:pPr>
    </w:p>
    <w:p w14:paraId="1D4211EC" w14:textId="77777777" w:rsidR="003D7DCA" w:rsidRDefault="003D7DCA" w:rsidP="006A27CE">
      <w:pPr>
        <w:spacing w:line="240" w:lineRule="auto"/>
        <w:jc w:val="both"/>
        <w:rPr>
          <w:rFonts w:ascii="Times New Roman" w:hAnsi="Times New Roman"/>
          <w:sz w:val="28"/>
        </w:rPr>
      </w:pPr>
    </w:p>
    <w:p w14:paraId="10C1BE26" w14:textId="77777777" w:rsidR="003D7DCA" w:rsidRDefault="003D7DCA" w:rsidP="006A27CE">
      <w:pPr>
        <w:spacing w:line="240" w:lineRule="auto"/>
        <w:jc w:val="both"/>
        <w:rPr>
          <w:rFonts w:ascii="Times New Roman" w:hAnsi="Times New Roman"/>
          <w:sz w:val="28"/>
        </w:rPr>
      </w:pPr>
    </w:p>
    <w:p w14:paraId="1586807B" w14:textId="0AB65AB0"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lastRenderedPageBreak/>
        <w:t>Rezultat našega iskanja bi moral biti videti tako:</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B074A0" w14:paraId="1913623A" w14:textId="77777777" w:rsidTr="005627BB">
        <w:trPr>
          <w:trHeight w:val="3041"/>
        </w:trPr>
        <w:tc>
          <w:tcPr>
            <w:tcW w:w="8910" w:type="dxa"/>
            <w:shd w:val="clear" w:color="auto" w:fill="B4C6E7" w:themeFill="accent1" w:themeFillTint="66"/>
          </w:tcPr>
          <w:p w14:paraId="0749913D" w14:textId="107906BF" w:rsidR="00403DB5"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Ime izvršitvenega organa: </w:t>
            </w:r>
          </w:p>
          <w:p w14:paraId="7A9FF9F7" w14:textId="6CEBECAF" w:rsidR="005A0B03" w:rsidRPr="00943E58" w:rsidRDefault="00403DB5" w:rsidP="005627BB">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 xml:space="preserve">Staatsanwaltschaft Vienna </w:t>
            </w:r>
          </w:p>
          <w:p w14:paraId="66457E07" w14:textId="0C081A3B" w:rsidR="005A0B03" w:rsidRPr="00943E58"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Landesgerichtsstraße 11 </w:t>
            </w:r>
          </w:p>
          <w:p w14:paraId="1300B1C8" w14:textId="77777777" w:rsidR="005A0B03" w:rsidRPr="00943E58"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1CB0F3F7" w14:textId="34E785AD"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Dunaj </w:t>
            </w:r>
          </w:p>
          <w:p w14:paraId="5619B81D" w14:textId="1848385D"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1082 </w:t>
            </w:r>
          </w:p>
          <w:p w14:paraId="69096FE5" w14:textId="31000EB2"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 xml:space="preserve">Telefon: </w:t>
            </w:r>
            <w:r>
              <w:rPr>
                <w:rFonts w:ascii="Times New Roman" w:hAnsi="Times New Roman"/>
                <w:b/>
                <w:sz w:val="28"/>
              </w:rPr>
              <w:tab/>
            </w:r>
            <w:r>
              <w:rPr>
                <w:rFonts w:ascii="Times New Roman" w:hAnsi="Times New Roman"/>
                <w:sz w:val="28"/>
              </w:rPr>
              <w:t xml:space="preserve">(+43) 1/40127 </w:t>
            </w:r>
          </w:p>
          <w:p w14:paraId="33B90B46" w14:textId="6A409C20"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3FB0BF41" w14:textId="4BB2732E"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+43 1 40127-306950 </w:t>
            </w:r>
          </w:p>
          <w:p w14:paraId="51ADF16A" w14:textId="17F999B5" w:rsidR="005F19DE" w:rsidRPr="00B074A0" w:rsidRDefault="005A0B03" w:rsidP="005627BB">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E-poštni naslov:</w:t>
            </w:r>
          </w:p>
        </w:tc>
      </w:tr>
    </w:tbl>
    <w:p w14:paraId="7073B537" w14:textId="1ECB3C15"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Kot je razvidno, je izvršitveni organ v našem primeru zopet tožilstvo na Dunaju in nekateri kontaktni podatki so navedeni za to, da bo odreditveni organ vedel, kdo je poslal EPN, ki naj ga prizna in izvrši zgoraj navedeni izvršitveni organ.</w:t>
      </w:r>
    </w:p>
    <w:p w14:paraId="21FBEB2E" w14:textId="5D8A811B" w:rsidR="005627BB"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Kontaktni podatki so zelo pomembni tudi zato, da sta pravosodna organa v neposrednem stiku, saj direktiva o EPN to izrecno določa.</w:t>
      </w:r>
    </w:p>
    <w:p w14:paraId="4829797C" w14:textId="394F721E" w:rsidR="000A6D06"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V3: </w:t>
      </w:r>
      <w:r>
        <w:rPr>
          <w:rFonts w:ascii="Times New Roman" w:hAnsi="Times New Roman"/>
          <w:i/>
          <w:color w:val="2F5496" w:themeColor="accent1" w:themeShade="BF"/>
          <w:sz w:val="28"/>
        </w:rPr>
        <w:t>V katerih jezikih bo odreditveni organ poslal EPN izvršitvenima organoma?</w:t>
      </w:r>
    </w:p>
    <w:p w14:paraId="53520D62" w14:textId="75CCAE65" w:rsidR="00D21A57" w:rsidRPr="00F73F85" w:rsidRDefault="000A6D06" w:rsidP="006A27CE">
      <w:pPr>
        <w:spacing w:line="240" w:lineRule="auto"/>
        <w:jc w:val="both"/>
        <w:rPr>
          <w:rFonts w:ascii="Times New Roman" w:hAnsi="Times New Roman" w:cs="Times New Roman"/>
          <w:i/>
          <w:iCs/>
          <w:color w:val="0563C1" w:themeColor="hyperlink"/>
          <w:sz w:val="28"/>
          <w:szCs w:val="28"/>
          <w:u w:val="single"/>
        </w:rPr>
      </w:pPr>
      <w:r>
        <w:rPr>
          <w:rFonts w:ascii="Times New Roman" w:hAnsi="Times New Roman"/>
          <w:sz w:val="28"/>
        </w:rPr>
        <w:t xml:space="preserve">Za odgovor na to vprašanje bodo podučeni o uporabi </w:t>
      </w:r>
      <w:bookmarkStart w:id="14" w:name="_Hlk33109299"/>
      <w:r>
        <w:rPr>
          <w:rFonts w:ascii="Times New Roman" w:hAnsi="Times New Roman"/>
          <w:sz w:val="28"/>
        </w:rPr>
        <w:t xml:space="preserve">dokumenta, ki je na voljo na spletnem mestu EJN – </w:t>
      </w:r>
      <w:hyperlink r:id="rId24" w:history="1">
        <w:r>
          <w:rPr>
            <w:rStyle w:val="Hiperpovezava"/>
            <w:rFonts w:ascii="Times New Roman" w:hAnsi="Times New Roman"/>
            <w:i/>
            <w:iCs/>
            <w:sz w:val="28"/>
            <w:szCs w:val="28"/>
          </w:rPr>
          <w:t>Competent authorities, languages accepted, urgent matters and scope of the EIO Directive (Pristojni organi, sprejemljivi jeziki, nujne zadeve in področje uporabe direktive o EPN) (posodobljeno 7. avgusta 2019).</w:t>
        </w:r>
      </w:hyperlink>
    </w:p>
    <w:bookmarkEnd w:id="14"/>
    <w:p w14:paraId="41066C11" w14:textId="5DAA0E47" w:rsidR="002E78DD"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Ta dokument vsebuje dragocene informacije o pristojnih organih (odreditvenih organih, organih za potrjevanje, organih prejemnikih, izvršitvenih organih in tudi, če je primerno, osrednjih organih), ki jih pripravi vsaka država v skladu z določbami direktive o EPN. Vsebuje tudi informacije o nujnih zadevah (na koga naj se odreditveni organ obrne v takih primerih), obsegu, sprejetih jezikih in datumu začetka veljavnosti nacionalnih določb, s katerimi se prenaša Direktiva.</w:t>
      </w:r>
    </w:p>
    <w:p w14:paraId="033CE2A3" w14:textId="2BB59712" w:rsidR="000A6D06"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Kar zadeva naš primer, v dokumentu najdemo naslednje:</w:t>
      </w:r>
    </w:p>
    <w:p w14:paraId="17531B3C" w14:textId="70714E0D"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i/>
          <w:sz w:val="28"/>
        </w:rPr>
        <w:t>Avstrija</w:t>
      </w:r>
      <w:r>
        <w:rPr>
          <w:rFonts w:ascii="Times New Roman" w:hAnsi="Times New Roman"/>
          <w:i/>
          <w:sz w:val="28"/>
        </w:rPr>
        <w:t xml:space="preserve"> bo sprejema EPN, preveden v nemščino, in posebno določbo, ki v zvezi z državami članicami, ki sprejemajo nemščino, določa, da bodo sprejeti tudi uradni jeziki takih držav.</w:t>
      </w:r>
    </w:p>
    <w:p w14:paraId="277A3B1D" w14:textId="7F9E00F4" w:rsidR="005627BB" w:rsidRPr="00CB758D" w:rsidRDefault="000A6D06" w:rsidP="006A27CE">
      <w:pPr>
        <w:spacing w:line="240" w:lineRule="auto"/>
        <w:jc w:val="both"/>
        <w:rPr>
          <w:rFonts w:ascii="Times New Roman" w:hAnsi="Times New Roman" w:cs="Times New Roman"/>
          <w:i/>
          <w:iCs/>
          <w:sz w:val="28"/>
          <w:szCs w:val="28"/>
        </w:rPr>
      </w:pPr>
      <w:r>
        <w:rPr>
          <w:rFonts w:ascii="Times New Roman" w:hAnsi="Times New Roman"/>
          <w:b/>
          <w:i/>
          <w:sz w:val="28"/>
        </w:rPr>
        <w:t>Nemčija</w:t>
      </w:r>
      <w:r>
        <w:rPr>
          <w:rFonts w:ascii="Times New Roman" w:hAnsi="Times New Roman"/>
          <w:i/>
          <w:sz w:val="28"/>
        </w:rPr>
        <w:t xml:space="preserve"> bo sprejela EPN, preveden v nemščino.</w:t>
      </w:r>
    </w:p>
    <w:p w14:paraId="642E7A9D" w14:textId="6622C24F" w:rsidR="006A77D1"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V4: </w:t>
      </w:r>
      <w:r>
        <w:rPr>
          <w:rFonts w:ascii="Times New Roman" w:hAnsi="Times New Roman"/>
          <w:i/>
          <w:color w:val="2F5496" w:themeColor="accent1" w:themeShade="BF"/>
          <w:sz w:val="28"/>
        </w:rPr>
        <w:t>Izpolnite EPN v zvezi s hišno preiskavo v Nemčiji in EPN v zvezi z zaslišanjem prek videokonference v Avstriji.</w:t>
      </w:r>
    </w:p>
    <w:p w14:paraId="5299297A" w14:textId="726DF588" w:rsidR="006A77D1" w:rsidRPr="00B074A0" w:rsidRDefault="006A77D1" w:rsidP="00F73F85">
      <w:pPr>
        <w:spacing w:line="240" w:lineRule="auto"/>
        <w:jc w:val="both"/>
        <w:rPr>
          <w:rFonts w:ascii="Times New Roman" w:hAnsi="Times New Roman" w:cs="Times New Roman"/>
          <w:sz w:val="28"/>
          <w:szCs w:val="28"/>
        </w:rPr>
      </w:pPr>
      <w:r>
        <w:rPr>
          <w:rFonts w:ascii="Times New Roman" w:hAnsi="Times New Roman"/>
          <w:sz w:val="28"/>
        </w:rPr>
        <w:t xml:space="preserve">Udeleženci bodo prejeli </w:t>
      </w:r>
      <w:hyperlink r:id="rId25" w:history="1">
        <w:r>
          <w:rPr>
            <w:rStyle w:val="Hiperpovezava"/>
            <w:rFonts w:ascii="Times New Roman" w:hAnsi="Times New Roman"/>
            <w:sz w:val="28"/>
            <w:szCs w:val="28"/>
          </w:rPr>
          <w:t xml:space="preserve">obrazec EPN v obliki </w:t>
        </w:r>
        <w:r>
          <w:rPr>
            <w:rStyle w:val="Hiperpovezava"/>
            <w:rFonts w:ascii="Times New Roman" w:hAnsi="Times New Roman"/>
            <w:b/>
            <w:sz w:val="28"/>
            <w:szCs w:val="28"/>
          </w:rPr>
          <w:t>.doc</w:t>
        </w:r>
        <w:r>
          <w:rPr>
            <w:rStyle w:val="Hiperpovezava"/>
            <w:rFonts w:ascii="Times New Roman" w:hAnsi="Times New Roman"/>
            <w:sz w:val="28"/>
            <w:szCs w:val="28"/>
          </w:rPr>
          <w:t>, ki ga bodo morali izpolniti</w:t>
        </w:r>
      </w:hyperlink>
      <w:r>
        <w:rPr>
          <w:rFonts w:ascii="Times New Roman" w:hAnsi="Times New Roman"/>
          <w:sz w:val="28"/>
        </w:rPr>
        <w:t xml:space="preserve"> v jeziku države, v kateri poteka seminar.</w:t>
      </w:r>
    </w:p>
    <w:p w14:paraId="1F7E3085" w14:textId="77777777" w:rsidR="006A77D1" w:rsidRPr="00B074A0" w:rsidRDefault="006A77D1" w:rsidP="00F73F85">
      <w:pPr>
        <w:spacing w:line="240" w:lineRule="auto"/>
        <w:jc w:val="both"/>
        <w:rPr>
          <w:rFonts w:ascii="Times New Roman" w:hAnsi="Times New Roman" w:cs="Times New Roman"/>
          <w:sz w:val="28"/>
          <w:szCs w:val="28"/>
        </w:rPr>
      </w:pPr>
      <w:r>
        <w:rPr>
          <w:rFonts w:ascii="Times New Roman" w:hAnsi="Times New Roman"/>
          <w:sz w:val="28"/>
        </w:rPr>
        <w:lastRenderedPageBreak/>
        <w:t>Udeleženci bodo izpolnili EPN v majhnih skupinah, nato pa si bodo skupine izmenjale EPN, tako da bo ena skupina prejela EPN druge skupine (</w:t>
      </w:r>
      <w:r>
        <w:rPr>
          <w:rFonts w:ascii="Times New Roman" w:hAnsi="Times New Roman"/>
          <w:i/>
          <w:iCs/>
          <w:sz w:val="28"/>
          <w:u w:val="single"/>
        </w:rPr>
        <w:t>skupina, ki bo izpolnila EPN za hišno preiskavo, bo kot izvršitveni organ prejela EPN za zaslišanje prek videokonference in obratno</w:t>
      </w:r>
      <w:r>
        <w:rPr>
          <w:rFonts w:ascii="Times New Roman" w:hAnsi="Times New Roman"/>
          <w:sz w:val="28"/>
        </w:rPr>
        <w:t xml:space="preserve">). </w:t>
      </w:r>
    </w:p>
    <w:p w14:paraId="128AE64A" w14:textId="2587C62C"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Vodja usposabljanja bo podučil udeležence, kako izpolniti EPN, in pri tem opozoril na </w:t>
      </w:r>
      <w:r>
        <w:rPr>
          <w:rFonts w:ascii="Times New Roman" w:hAnsi="Times New Roman"/>
          <w:b/>
          <w:bCs/>
          <w:i/>
          <w:iCs/>
          <w:sz w:val="28"/>
        </w:rPr>
        <w:t>Navodila za izpolnjevanje obrazca evropskega preiskovalnega naloga</w:t>
      </w:r>
      <w:r>
        <w:rPr>
          <w:rFonts w:ascii="Times New Roman" w:hAnsi="Times New Roman"/>
          <w:sz w:val="28"/>
        </w:rPr>
        <w:t xml:space="preserve">, ki so bila objavljena 30. januarja 2020 in so na voljo na </w:t>
      </w:r>
      <w:r>
        <w:rPr>
          <w:rFonts w:ascii="Times New Roman" w:hAnsi="Times New Roman"/>
          <w:b/>
          <w:bCs/>
          <w:i/>
          <w:iCs/>
          <w:sz w:val="28"/>
        </w:rPr>
        <w:t>spletnem mestu Evropske pravosodne mreže</w:t>
      </w:r>
      <w:r>
        <w:rPr>
          <w:rFonts w:ascii="Times New Roman" w:hAnsi="Times New Roman"/>
          <w:sz w:val="28"/>
        </w:rPr>
        <w:t xml:space="preserve"> ter so zelo uporabno orodje za delavce v pravni stroki pri izpolnjevanju EPN.</w:t>
      </w:r>
    </w:p>
    <w:p w14:paraId="75B1659E" w14:textId="77777777"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Povezavo na </w:t>
      </w:r>
      <w:hyperlink r:id="rId26" w:history="1">
        <w:r>
          <w:rPr>
            <w:rStyle w:val="Hiperpovezava"/>
            <w:rFonts w:ascii="Times New Roman" w:hAnsi="Times New Roman"/>
            <w:sz w:val="28"/>
            <w:szCs w:val="28"/>
          </w:rPr>
          <w:t>Navodila za izpolnjevanje EPN lahko najdete tukaj</w:t>
        </w:r>
      </w:hyperlink>
      <w:r>
        <w:rPr>
          <w:rFonts w:ascii="Times New Roman" w:hAnsi="Times New Roman"/>
          <w:sz w:val="28"/>
        </w:rPr>
        <w:t>.</w:t>
      </w:r>
    </w:p>
    <w:p w14:paraId="54B4091D" w14:textId="23A20FD5" w:rsidR="006A77D1" w:rsidRPr="00B074A0"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Za izpolnitev EPN bodo udeleženci uporabljali </w:t>
      </w:r>
      <w:hyperlink r:id="rId27" w:history="1">
        <w:r>
          <w:rPr>
            <w:rStyle w:val="Hiperpovezava"/>
            <w:rFonts w:ascii="Times New Roman" w:hAnsi="Times New Roman"/>
            <w:b/>
            <w:bCs/>
            <w:sz w:val="28"/>
            <w:szCs w:val="28"/>
          </w:rPr>
          <w:t>uredljiv obrazec evropskega preiskovalnega naloga – EPN (Priloga A) v obliki .pdf</w:t>
        </w:r>
      </w:hyperlink>
      <w:r>
        <w:rPr>
          <w:rFonts w:ascii="Times New Roman" w:hAnsi="Times New Roman"/>
          <w:sz w:val="28"/>
        </w:rPr>
        <w:t>,</w:t>
      </w:r>
      <w:r>
        <w:rPr>
          <w:rFonts w:ascii="Times New Roman" w:hAnsi="Times New Roman"/>
          <w:b/>
          <w:sz w:val="28"/>
        </w:rPr>
        <w:t xml:space="preserve"> </w:t>
      </w:r>
      <w:r>
        <w:rPr>
          <w:rFonts w:ascii="Times New Roman" w:hAnsi="Times New Roman"/>
          <w:sz w:val="28"/>
        </w:rPr>
        <w:t>ki je na voljo na spletnem mestu EJN.</w:t>
      </w:r>
    </w:p>
    <w:p w14:paraId="19CE81DE" w14:textId="6E2A1C46" w:rsidR="006A77D1" w:rsidRPr="00B074A0" w:rsidRDefault="006A77D1" w:rsidP="006A77D1">
      <w:pPr>
        <w:spacing w:after="0" w:line="240" w:lineRule="auto"/>
        <w:jc w:val="both"/>
        <w:rPr>
          <w:rFonts w:ascii="Times New Roman" w:hAnsi="Times New Roman" w:cs="Times New Roman"/>
          <w:sz w:val="28"/>
          <w:szCs w:val="28"/>
        </w:rPr>
      </w:pPr>
      <w:r>
        <w:rPr>
          <w:rFonts w:ascii="Times New Roman" w:hAnsi="Times New Roman"/>
          <w:b/>
          <w:bCs/>
          <w:sz w:val="28"/>
        </w:rPr>
        <w:t>Uredljiv obrazec v obliki .pdf je trenutno na voljo samo v angleščini.</w:t>
      </w:r>
      <w:r>
        <w:rPr>
          <w:rFonts w:ascii="Times New Roman" w:hAnsi="Times New Roman"/>
          <w:sz w:val="28"/>
        </w:rPr>
        <w:t xml:space="preserve"> Je zelo uporabniku prijazen obrazec, ki ga je mogoče enostavno izpolniti, shraniti na računalniku in nato natisniti.</w:t>
      </w:r>
    </w:p>
    <w:p w14:paraId="10FAE7FB" w14:textId="3FF3A68B" w:rsidR="006A77D1" w:rsidRPr="0072212E" w:rsidRDefault="006A77D1" w:rsidP="0072212E">
      <w:pPr>
        <w:spacing w:line="240" w:lineRule="auto"/>
        <w:jc w:val="both"/>
        <w:rPr>
          <w:rFonts w:ascii="Times New Roman" w:hAnsi="Times New Roman" w:cs="Times New Roman"/>
          <w:sz w:val="28"/>
          <w:szCs w:val="28"/>
        </w:rPr>
      </w:pPr>
      <w:r>
        <w:rPr>
          <w:rFonts w:ascii="Times New Roman" w:hAnsi="Times New Roman"/>
          <w:sz w:val="28"/>
        </w:rPr>
        <w:t>Skupina, ki bo prejela EPN druge skupine, bo tak EPN analizirala in določila osebo, ki bo povedala, ali je bil EPN pravilno izpolnjen oziroma ali meni, da ne vsebuje vseh potrebnih informacij.</w:t>
      </w:r>
    </w:p>
    <w:p w14:paraId="3953D259" w14:textId="5E853267" w:rsidR="00212DDF" w:rsidRPr="00B074A0" w:rsidRDefault="00E10088"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 xml:space="preserve">Opombe za izpolnjevanje EPN: </w:t>
      </w:r>
    </w:p>
    <w:p w14:paraId="33FFA9D1" w14:textId="19E24479" w:rsidR="00DD1826" w:rsidRPr="00B074A0" w:rsidRDefault="00E10088"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Glede na to, kjer seminar poteka, se bo država izdajateljica spremenila v državo izvedbe seminarja in bo skladno s tem navedena v točki(a) EPN. </w:t>
      </w:r>
    </w:p>
    <w:p w14:paraId="051DFB53" w14:textId="7A533E0E" w:rsidR="00E10088" w:rsidRPr="00B074A0" w:rsidRDefault="00E10088"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Če se država članica izdajateljica spremeni v Nemčijo ali Avstrijo, se bo kot izvršitvena država članica za enega od preiskovalnih ukrepov, navedenih v scenariju primera, uporabila druga država članica (z izjemo Danske ali Irske).</w:t>
      </w:r>
    </w:p>
    <w:p w14:paraId="66809E50" w14:textId="1869A289" w:rsidR="00DB68A0" w:rsidRPr="00B074A0" w:rsidRDefault="00DB68A0"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Nujnost pod točko (b) se izpolni samo, če je to v skladu z nacionalnimi določbami. Če je to v skladu z enim od treh navedenih razlogov, je treba to odkljukati. Poleg tega je treba navesti krajši rok za izvršitev.</w:t>
      </w:r>
    </w:p>
    <w:p w14:paraId="3F437073" w14:textId="4D531345" w:rsidR="00212DDF" w:rsidRPr="00B074A0" w:rsidRDefault="00212DDF"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Točka (c) se odkljuka v skladu s skupino, ki izpolnjuje EPN.</w:t>
      </w:r>
    </w:p>
    <w:p w14:paraId="42E4957B" w14:textId="1F2266F4" w:rsidR="00DB68A0" w:rsidRPr="00B074A0" w:rsidRDefault="00DB68A0"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Pod točko (d) se navede sklic na drug EPN, ki so ga izpolnile druge skupine.</w:t>
      </w:r>
    </w:p>
    <w:p w14:paraId="3A2E0F32" w14:textId="54D0EE50" w:rsidR="000279C5" w:rsidRPr="00B074A0" w:rsidRDefault="00DB68A0"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Pod točko (e) je treba navesti informacije o osumljencu A. W. in priči T. J. Poleg tega je treba navesti informacije o drugih dveh osumljencih J. P. in J. L. (z dodajanjem fizičnih oseb). V primeru manjkajočih informacij v scenariju primera se navedejo fiktivne informacije.</w:t>
      </w:r>
    </w:p>
    <w:p w14:paraId="02095275" w14:textId="5B7EA38E" w:rsidR="00DB68A0" w:rsidRPr="00B074A0" w:rsidRDefault="000279C5"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Pod točko (f) je treba navesti ustrezno zaprosilo, kot to določajo nacionalne določbe. </w:t>
      </w:r>
    </w:p>
    <w:p w14:paraId="68ED274C" w14:textId="6E535969" w:rsidR="00DB68A0" w:rsidRPr="00B074A0" w:rsidRDefault="00DB68A0"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lastRenderedPageBreak/>
        <w:t xml:space="preserve">Pod točko (g) je treba za izpolnitev tega oddelka navesti informacije o naravi in pravni klasifikaciji. Ko navajate povzetek dejstev, uporabite kraje, ulice itd. v državi, v kateri poteka seminar. Če je to v skladu z nacionalnim pravom, je treba ustrezno odkljukati kaznivo dejanje oziroma dejanja iz točke 3. </w:t>
      </w:r>
    </w:p>
    <w:p w14:paraId="2F93F895" w14:textId="0E9A15FF" w:rsidR="00DC2B7B" w:rsidRPr="00B074A0" w:rsidRDefault="00DC2B7B"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Pod točko (h.2) je treba navesti informacije za EPN v zvezi z zaslišanjem prek videokonference. Podrobnosti o organu se lahko izpolnijo s fiktivnimi informacijami, če niso navedene v scenariju primera.</w:t>
      </w:r>
    </w:p>
    <w:p w14:paraId="17C7CF02" w14:textId="484A8D0F" w:rsidR="00E44D49" w:rsidRPr="00B074A0" w:rsidRDefault="00E44D49"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Pod točko (i) so formalnosti in postopki, ki se zahtevajo za izvršitev, če se uporabljajo v skladu z nacionalnim pravom; pod točkama 1 in/ali 2 se navedejo informacije, ki jih potrebuje izvršitveni pravosodni organ. Na primer, v kakšnih pogojih je treba izvesti hišno preiskavo ali zaslišanje priče (če je treba pričo v skladu s pravom države članice izdajateljice pozvati vnaprej, je treba navesti ustrezne informacije).</w:t>
      </w:r>
    </w:p>
    <w:p w14:paraId="656B46B3" w14:textId="553E0F19" w:rsidR="00B35D4E" w:rsidRPr="00B074A0" w:rsidRDefault="00B35D4E" w:rsidP="00BC03A0">
      <w:pPr>
        <w:pStyle w:val="Odstavekseznama"/>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Točko (j) je treba izpolniti v skladu z obstoječimi nacionalnimi določbami. Kot je odločilo Sodišče v sodbi v zadevi C-324/17, Gavanozov (sodba z dne 24. oktobra 2019), mora biti opis pravnega sredstva vključen samo, če je bilo zoper EPN uveljavljeno pravno sredstvo.</w:t>
      </w:r>
    </w:p>
    <w:p w14:paraId="2FB484B2" w14:textId="08175233" w:rsidR="003A38EC" w:rsidRPr="00B074A0" w:rsidRDefault="003A38EC" w:rsidP="00BC03A0">
      <w:pPr>
        <w:pStyle w:val="Odstavekseznama"/>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Pod točko (k) EPN je treba izpolniti vse podrobnosti o pristojnem organu za izdajo EPN v domači državi. Če nekatere podrobnosti iz scenarija primera niso znane, se lahko za izpolnitev oddelka (k) EPN uporabijo fiktivne informacije. </w:t>
      </w:r>
    </w:p>
    <w:p w14:paraId="02C474C2" w14:textId="6F1265D8" w:rsidR="00E670B2" w:rsidRPr="00CB758D" w:rsidRDefault="00B35D4E" w:rsidP="006A27CE">
      <w:pPr>
        <w:pStyle w:val="Odstavekseznama"/>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Točka (l) se izpolni samo, če je to v skladu z nacionalnimi določbami. Če je ta EPN izdal nepravosodni organ, je treba tukaj navesti uradne kontaktne podatke organa, ki ga potrdi.</w:t>
      </w:r>
    </w:p>
    <w:p w14:paraId="00165E3E" w14:textId="64CA45E5" w:rsidR="000C0B2B"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V5: </w:t>
      </w:r>
      <w:r>
        <w:rPr>
          <w:rFonts w:ascii="Times New Roman" w:hAnsi="Times New Roman"/>
          <w:i/>
          <w:color w:val="2F5496" w:themeColor="accent1" w:themeShade="BF"/>
          <w:sz w:val="28"/>
        </w:rPr>
        <w:t>Kako bo pristojni izvršitveni organ postopal po prejemu EPN odreditvenega organa? Kakšne so njegove obveznosti?</w:t>
      </w:r>
    </w:p>
    <w:p w14:paraId="4A70257A" w14:textId="45940D7F" w:rsidR="00A712EB" w:rsidRPr="00B074A0" w:rsidRDefault="00543D0D"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Obveznost obveščanja odreditvenega organa o prejemu EPN</w:t>
      </w:r>
    </w:p>
    <w:p w14:paraId="090640B3" w14:textId="66A1E1A9" w:rsidR="00F4148C" w:rsidRPr="00B074A0" w:rsidRDefault="000C0B2B" w:rsidP="006A27CE">
      <w:pPr>
        <w:spacing w:line="240" w:lineRule="auto"/>
        <w:jc w:val="both"/>
        <w:rPr>
          <w:rFonts w:ascii="Times New Roman" w:hAnsi="Times New Roman" w:cs="Times New Roman"/>
          <w:b/>
          <w:bCs/>
          <w:sz w:val="28"/>
          <w:szCs w:val="28"/>
        </w:rPr>
      </w:pPr>
      <w:r>
        <w:rPr>
          <w:rFonts w:ascii="Times New Roman" w:hAnsi="Times New Roman"/>
          <w:sz w:val="28"/>
        </w:rPr>
        <w:t xml:space="preserve">V skladu s členom 16, odst. 1, direktive o EPN pristojni organ v izvršitveni državi, ki prejme EPN, </w:t>
      </w:r>
      <w:r>
        <w:rPr>
          <w:rFonts w:ascii="Times New Roman" w:hAnsi="Times New Roman"/>
          <w:b/>
          <w:bCs/>
          <w:sz w:val="28"/>
        </w:rPr>
        <w:t>brez odlašanja</w:t>
      </w:r>
      <w:r>
        <w:rPr>
          <w:rFonts w:ascii="Times New Roman" w:hAnsi="Times New Roman"/>
          <w:sz w:val="28"/>
        </w:rPr>
        <w:t xml:space="preserve"> oziroma </w:t>
      </w:r>
      <w:r>
        <w:rPr>
          <w:rFonts w:ascii="Times New Roman" w:hAnsi="Times New Roman"/>
          <w:b/>
          <w:bCs/>
          <w:sz w:val="28"/>
        </w:rPr>
        <w:t>v vsakem primeru najpozneje teden dni po prejemu EPN</w:t>
      </w:r>
      <w:r>
        <w:rPr>
          <w:rFonts w:ascii="Times New Roman" w:hAnsi="Times New Roman"/>
          <w:sz w:val="28"/>
        </w:rPr>
        <w:t xml:space="preserve"> potrdi prejem EPN, tako da izpolni in pošlje obrazec iz </w:t>
      </w:r>
      <w:r>
        <w:rPr>
          <w:rFonts w:ascii="Times New Roman" w:hAnsi="Times New Roman"/>
          <w:b/>
          <w:bCs/>
          <w:sz w:val="28"/>
        </w:rPr>
        <w:t>priloge B</w:t>
      </w:r>
      <w:r>
        <w:rPr>
          <w:rFonts w:ascii="Times New Roman" w:hAnsi="Times New Roman"/>
          <w:sz w:val="28"/>
        </w:rPr>
        <w:t>.</w:t>
      </w:r>
      <w:r>
        <w:rPr>
          <w:rFonts w:ascii="Times New Roman" w:hAnsi="Times New Roman"/>
          <w:b/>
          <w:sz w:val="28"/>
        </w:rPr>
        <w:t xml:space="preserve"> </w:t>
      </w:r>
    </w:p>
    <w:p w14:paraId="47772C55" w14:textId="3BE74050" w:rsidR="00F4148C"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Če je bil določen osrednji organ v skladu s členom 7(3), ta obveznost velja </w:t>
      </w:r>
      <w:r>
        <w:rPr>
          <w:rFonts w:ascii="Times New Roman" w:hAnsi="Times New Roman"/>
          <w:b/>
          <w:bCs/>
          <w:sz w:val="28"/>
        </w:rPr>
        <w:t>za osrednji organ</w:t>
      </w:r>
      <w:r>
        <w:rPr>
          <w:rFonts w:ascii="Times New Roman" w:hAnsi="Times New Roman"/>
          <w:sz w:val="28"/>
        </w:rPr>
        <w:t xml:space="preserve"> in </w:t>
      </w:r>
      <w:r>
        <w:rPr>
          <w:rFonts w:ascii="Times New Roman" w:hAnsi="Times New Roman"/>
          <w:b/>
          <w:bCs/>
          <w:sz w:val="28"/>
        </w:rPr>
        <w:t>izvršitveni organ, ki prejme EPN od osrednjega organa</w:t>
      </w:r>
      <w:r>
        <w:rPr>
          <w:rFonts w:ascii="Times New Roman" w:hAnsi="Times New Roman"/>
          <w:sz w:val="28"/>
        </w:rPr>
        <w:t>.</w:t>
      </w:r>
    </w:p>
    <w:p w14:paraId="2192D80A" w14:textId="77777777" w:rsidR="00B74F6B" w:rsidRPr="00796721" w:rsidRDefault="00B74F6B" w:rsidP="006A27CE">
      <w:pPr>
        <w:spacing w:line="240" w:lineRule="auto"/>
        <w:jc w:val="both"/>
        <w:rPr>
          <w:rFonts w:ascii="Times New Roman" w:hAnsi="Times New Roman" w:cs="Times New Roman"/>
          <w:sz w:val="28"/>
          <w:szCs w:val="28"/>
        </w:rPr>
      </w:pPr>
    </w:p>
    <w:p w14:paraId="7AA5CAC9" w14:textId="77777777" w:rsidR="00B74F6B" w:rsidRPr="00796721" w:rsidRDefault="00B74F6B" w:rsidP="006A27CE">
      <w:pPr>
        <w:spacing w:line="240" w:lineRule="auto"/>
        <w:jc w:val="both"/>
        <w:rPr>
          <w:rFonts w:ascii="Times New Roman" w:hAnsi="Times New Roman" w:cs="Times New Roman"/>
          <w:sz w:val="28"/>
          <w:szCs w:val="28"/>
        </w:rPr>
      </w:pPr>
    </w:p>
    <w:p w14:paraId="399E87C8" w14:textId="1976B90C" w:rsidR="00ED1285"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Če organ v izvršitveni državi, ki prejme EPN, nima pristojnosti za priznanje EPN ali za sprejem ukrepov, potrebnih za njegovo izvršitev, mora po uradni dolžnosti </w:t>
      </w:r>
      <w:r>
        <w:rPr>
          <w:rFonts w:ascii="Times New Roman" w:hAnsi="Times New Roman"/>
          <w:sz w:val="28"/>
        </w:rPr>
        <w:lastRenderedPageBreak/>
        <w:t xml:space="preserve">EPN posredovati izvršitvenemu organu in tako </w:t>
      </w:r>
      <w:r>
        <w:rPr>
          <w:rFonts w:ascii="Times New Roman" w:hAnsi="Times New Roman"/>
          <w:b/>
          <w:bCs/>
          <w:sz w:val="28"/>
        </w:rPr>
        <w:t>obvestiti odreditveni organ</w:t>
      </w:r>
      <w:r>
        <w:rPr>
          <w:rFonts w:ascii="Times New Roman" w:hAnsi="Times New Roman"/>
          <w:sz w:val="28"/>
        </w:rPr>
        <w:t xml:space="preserve">. Ta obveznost velja tudi za </w:t>
      </w:r>
      <w:r>
        <w:rPr>
          <w:rFonts w:ascii="Times New Roman" w:hAnsi="Times New Roman"/>
          <w:b/>
          <w:bCs/>
          <w:sz w:val="28"/>
        </w:rPr>
        <w:t>izvršitveni organ, ki mu je EPN na koncu poslan</w:t>
      </w:r>
      <w:r>
        <w:rPr>
          <w:rFonts w:ascii="Times New Roman" w:hAnsi="Times New Roman"/>
          <w:sz w:val="28"/>
        </w:rPr>
        <w:t>.</w:t>
      </w:r>
    </w:p>
    <w:p w14:paraId="5C3FE5D4" w14:textId="1343E634" w:rsidR="00ED58DC" w:rsidRPr="00B074A0" w:rsidRDefault="00ED58DC"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Obveznost obveščanja odreditvenega organa o vsebini EPN ali o nemožnosti njegove izvršitve v skladu z zaprosilom</w:t>
      </w:r>
    </w:p>
    <w:p w14:paraId="355BE78E" w14:textId="3EE86012"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Izvršitveni organ nemudoma in na kakršen koli način obvesti odreditveni organ, če: </w:t>
      </w:r>
    </w:p>
    <w:p w14:paraId="21CEFF64" w14:textId="5BAA3404"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(a) izvršitveni organ ne more sprejeti odločitve o priznanju ali izvršitvi, ker je obrazec iz Priloge A nepopoln ali očitno nepravilen;; </w:t>
      </w:r>
    </w:p>
    <w:p w14:paraId="1D2859C6" w14:textId="7777777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(b) izvršitveni organ pri izvrševanju EPN brez nadaljnjih poizvedovanj ugotovi, da bi bilo primerno izvesti preiskovalne ukrepe, ki na začetku niso bili predvideni ali jih ob izdaji EPN ni bilo mogoče podrobno opredeliti, da lahko odreditveni organ v posameznem primeru sprejme nadaljnje ukrepe, ali </w:t>
      </w:r>
    </w:p>
    <w:p w14:paraId="2E0EBD11" w14:textId="73BA725F" w:rsidR="00CE1965"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(c) | izvršitveni organ ugotovi, da v posameznem primeru ne more izpolniti formalnosti in postopkov, ki jih je izrecno navedel odreditveni organ. </w:t>
      </w:r>
    </w:p>
    <w:p w14:paraId="1265016B" w14:textId="5ECFE3D1" w:rsidR="00ED58DC" w:rsidRPr="00B074A0" w:rsidRDefault="00ED58DC" w:rsidP="006A27CE">
      <w:pPr>
        <w:spacing w:line="240" w:lineRule="auto"/>
        <w:jc w:val="both"/>
        <w:rPr>
          <w:rFonts w:ascii="Times New Roman" w:hAnsi="Times New Roman" w:cs="Times New Roman"/>
          <w:b/>
          <w:bCs/>
          <w:sz w:val="28"/>
          <w:szCs w:val="28"/>
          <w:u w:val="single"/>
        </w:rPr>
      </w:pPr>
      <w:r>
        <w:rPr>
          <w:rFonts w:ascii="Times New Roman" w:hAnsi="Times New Roman"/>
          <w:b/>
          <w:i/>
          <w:sz w:val="28"/>
          <w:u w:val="single"/>
        </w:rPr>
        <w:t>Obveznost obveščanja odreditvenega organa o sprejetih odločitvah v zvezi s prejetim EPN</w:t>
      </w:r>
    </w:p>
    <w:p w14:paraId="45BB06EE" w14:textId="192BD24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Izvršitveni organ obvesti odreditveni organ brez odlašanja in na kakršen koli način, ki omogoča pisni zapis, o: </w:t>
      </w:r>
    </w:p>
    <w:p w14:paraId="3305C52F" w14:textId="319B025F"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(a) o kakršni koli odločitvi, sprejeti na podlagi člena 10 ali 11 (odločitev o uporabi druge vrste preiskovalnega ukrepa ali odločitev o nepriznavanju ali neizvršitvi EPN);</w:t>
      </w:r>
    </w:p>
    <w:p w14:paraId="6CA98034" w14:textId="77777777" w:rsidR="000B3DBE" w:rsidRPr="00B074A0" w:rsidRDefault="00ED58DC" w:rsidP="000B3DBE">
      <w:pPr>
        <w:spacing w:after="0" w:line="240" w:lineRule="auto"/>
        <w:ind w:firstLine="360"/>
        <w:jc w:val="both"/>
        <w:rPr>
          <w:rFonts w:ascii="Times New Roman" w:hAnsi="Times New Roman" w:cs="Times New Roman"/>
          <w:b/>
          <w:bCs/>
          <w:sz w:val="28"/>
          <w:szCs w:val="28"/>
        </w:rPr>
      </w:pPr>
      <w:r>
        <w:rPr>
          <w:rFonts w:ascii="Times New Roman" w:hAnsi="Times New Roman"/>
          <w:sz w:val="28"/>
        </w:rPr>
        <w:t>(b) odločitvi o odložitvi izvršitve ali priznanja EPN, razlogih za odložitev in, če je to možno, o njenem pričakovanem trajanju.</w:t>
      </w:r>
      <w:r>
        <w:rPr>
          <w:rFonts w:ascii="Times New Roman" w:hAnsi="Times New Roman"/>
          <w:b/>
          <w:sz w:val="28"/>
        </w:rPr>
        <w:t xml:space="preserve"> </w:t>
      </w:r>
    </w:p>
    <w:p w14:paraId="470700AB" w14:textId="297E55C5" w:rsidR="000B3DBE" w:rsidRPr="00796721" w:rsidRDefault="000B3DBE">
      <w:pPr>
        <w:rPr>
          <w:rFonts w:ascii="Times New Roman" w:hAnsi="Times New Roman" w:cs="Times New Roman"/>
          <w:b/>
          <w:bCs/>
          <w:sz w:val="28"/>
          <w:szCs w:val="28"/>
        </w:rPr>
      </w:pPr>
    </w:p>
    <w:p w14:paraId="6EAD3A55" w14:textId="23975808" w:rsidR="00796721" w:rsidRDefault="00796721">
      <w:pPr>
        <w:rPr>
          <w:rFonts w:ascii="Times New Roman" w:hAnsi="Times New Roman" w:cs="Times New Roman"/>
          <w:b/>
          <w:bCs/>
          <w:sz w:val="28"/>
          <w:szCs w:val="28"/>
        </w:rPr>
      </w:pPr>
      <w:r>
        <w:rPr>
          <w:rFonts w:ascii="Times New Roman" w:hAnsi="Times New Roman" w:cs="Times New Roman"/>
          <w:b/>
          <w:bCs/>
          <w:sz w:val="28"/>
          <w:szCs w:val="28"/>
        </w:rPr>
        <w:br w:type="page"/>
      </w:r>
    </w:p>
    <w:p w14:paraId="258DEFC9" w14:textId="73696434" w:rsidR="000B3DBE" w:rsidRPr="00B074A0" w:rsidRDefault="000B3DBE" w:rsidP="000B3DBE">
      <w:pPr>
        <w:pStyle w:val="Test"/>
        <w:shd w:val="clear" w:color="auto" w:fill="DED888"/>
        <w:spacing w:after="160"/>
        <w:jc w:val="center"/>
        <w:rPr>
          <w:rStyle w:val="Krepko"/>
          <w:rFonts w:ascii="Times New Roman" w:hAnsi="Times New Roman"/>
          <w:b/>
          <w:color w:val="2F5496" w:themeColor="accent1" w:themeShade="BF"/>
          <w:sz w:val="32"/>
          <w:szCs w:val="32"/>
        </w:rPr>
      </w:pPr>
      <w:r>
        <w:rPr>
          <w:rStyle w:val="Krepko"/>
          <w:rFonts w:ascii="Times New Roman" w:hAnsi="Times New Roman"/>
          <w:b/>
          <w:color w:val="2F5496" w:themeColor="accent1" w:themeShade="BF"/>
          <w:sz w:val="32"/>
        </w:rPr>
        <w:lastRenderedPageBreak/>
        <w:t>Priloga. Rešitve po korakih</w:t>
      </w:r>
    </w:p>
    <w:p w14:paraId="538F01F7" w14:textId="225DA1A7" w:rsidR="000B3DBE" w:rsidRPr="00F619B4" w:rsidRDefault="000B3DBE" w:rsidP="00F619B4">
      <w:pPr>
        <w:pStyle w:val="Odstavekseznama"/>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Nemški pristojni odreditveni organ želi opraviti hišno preiskavo osumljenca, ki je v Bruslju v Belgiji.</w:t>
      </w:r>
    </w:p>
    <w:p w14:paraId="304B32C7" w14:textId="77777777" w:rsidR="000B3DBE" w:rsidRPr="00796721" w:rsidRDefault="000B3DBE" w:rsidP="000B3DBE">
      <w:pPr>
        <w:spacing w:after="0"/>
        <w:jc w:val="both"/>
        <w:rPr>
          <w:rFonts w:ascii="Times New Roman" w:hAnsi="Times New Roman"/>
          <w:sz w:val="28"/>
          <w:szCs w:val="28"/>
        </w:rPr>
      </w:pPr>
    </w:p>
    <w:p w14:paraId="4FE7D229" w14:textId="254EF176"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Za identifikacijo pristojnega organa izberemo </w:t>
      </w:r>
      <w:r>
        <w:rPr>
          <w:rFonts w:ascii="Times New Roman" w:hAnsi="Times New Roman"/>
          <w:b/>
          <w:bCs/>
          <w:sz w:val="28"/>
        </w:rPr>
        <w:t>Belgijo</w:t>
      </w:r>
      <w:r>
        <w:rPr>
          <w:rFonts w:ascii="Times New Roman" w:hAnsi="Times New Roman"/>
          <w:sz w:val="28"/>
        </w:rPr>
        <w:t xml:space="preserve"> kot izbrano državo (BE). Nato izberemo oddelek </w:t>
      </w:r>
      <w:r>
        <w:rPr>
          <w:rFonts w:ascii="Times New Roman" w:hAnsi="Times New Roman"/>
          <w:b/>
          <w:bCs/>
          <w:sz w:val="28"/>
        </w:rPr>
        <w:t>Atlas</w:t>
      </w:r>
      <w:r>
        <w:rPr>
          <w:rFonts w:ascii="Times New Roman" w:hAnsi="Times New Roman"/>
          <w:sz w:val="28"/>
        </w:rPr>
        <w:t>, kot je prikazano spodaj.</w:t>
      </w:r>
    </w:p>
    <w:p w14:paraId="0B764EE2" w14:textId="77777777" w:rsidR="000B3DBE" w:rsidRPr="00796721" w:rsidRDefault="000B3DBE" w:rsidP="000B3DBE">
      <w:pPr>
        <w:spacing w:after="0" w:line="240" w:lineRule="auto"/>
        <w:jc w:val="both"/>
        <w:rPr>
          <w:rFonts w:ascii="Times New Roman" w:hAnsi="Times New Roman"/>
          <w:sz w:val="28"/>
          <w:szCs w:val="28"/>
        </w:rPr>
      </w:pPr>
    </w:p>
    <w:p w14:paraId="54BCDB5D"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6C385F84" w14:textId="77777777" w:rsidR="000B3DBE" w:rsidRPr="00B074A0" w:rsidRDefault="000B3DBE" w:rsidP="000B3DBE">
      <w:pPr>
        <w:spacing w:after="0"/>
        <w:jc w:val="both"/>
        <w:rPr>
          <w:rFonts w:ascii="Times New Roman" w:hAnsi="Times New Roman"/>
          <w:sz w:val="28"/>
          <w:szCs w:val="28"/>
          <w:lang w:val="en-GB"/>
        </w:rPr>
      </w:pPr>
    </w:p>
    <w:p w14:paraId="49B537E6" w14:textId="6091F230"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Izberemo ukrep </w:t>
      </w:r>
      <w:r>
        <w:rPr>
          <w:rFonts w:ascii="Times New Roman" w:hAnsi="Times New Roman"/>
          <w:b/>
          <w:bCs/>
          <w:sz w:val="28"/>
        </w:rPr>
        <w:t>601</w:t>
      </w:r>
      <w:r>
        <w:rPr>
          <w:rFonts w:ascii="Times New Roman" w:hAnsi="Times New Roman"/>
          <w:sz w:val="28"/>
        </w:rPr>
        <w:t>.</w:t>
      </w:r>
      <w:r>
        <w:rPr>
          <w:rFonts w:ascii="Times New Roman" w:hAnsi="Times New Roman"/>
          <w:b/>
          <w:sz w:val="28"/>
        </w:rPr>
        <w:t xml:space="preserve"> Obisk in preiskava domov</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482E5097" w14:textId="77777777" w:rsidR="000B3DBE" w:rsidRPr="00796721" w:rsidRDefault="000B3DBE" w:rsidP="000B3DBE">
      <w:pPr>
        <w:spacing w:after="0" w:line="240" w:lineRule="auto"/>
        <w:ind w:left="360"/>
        <w:jc w:val="both"/>
        <w:rPr>
          <w:rFonts w:ascii="Times New Roman" w:hAnsi="Times New Roman"/>
          <w:sz w:val="28"/>
          <w:szCs w:val="28"/>
          <w:lang w:val="pl-PL"/>
        </w:rPr>
      </w:pPr>
    </w:p>
    <w:p w14:paraId="33D6891F"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FBF690A" wp14:editId="6D2DAEE0">
            <wp:extent cx="5731510" cy="33375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37560"/>
                    </a:xfrm>
                    <a:prstGeom prst="rect">
                      <a:avLst/>
                    </a:prstGeom>
                  </pic:spPr>
                </pic:pic>
              </a:graphicData>
            </a:graphic>
          </wp:inline>
        </w:drawing>
      </w:r>
    </w:p>
    <w:p w14:paraId="4857430D" w14:textId="77777777" w:rsidR="000B3DBE" w:rsidRPr="00B074A0" w:rsidRDefault="000B3DBE" w:rsidP="000B3DBE">
      <w:pPr>
        <w:spacing w:after="0"/>
        <w:jc w:val="both"/>
        <w:rPr>
          <w:rFonts w:ascii="Times New Roman" w:hAnsi="Times New Roman"/>
          <w:sz w:val="28"/>
          <w:szCs w:val="28"/>
          <w:lang w:val="en-GB"/>
        </w:rPr>
      </w:pPr>
    </w:p>
    <w:p w14:paraId="56B42CED" w14:textId="77777777" w:rsidR="000B3DBE" w:rsidRPr="00B074A0" w:rsidRDefault="000B3DBE" w:rsidP="000B3DBE">
      <w:pPr>
        <w:spacing w:after="0"/>
        <w:jc w:val="both"/>
        <w:rPr>
          <w:rFonts w:ascii="Times New Roman" w:hAnsi="Times New Roman"/>
          <w:sz w:val="28"/>
          <w:szCs w:val="28"/>
          <w:lang w:val="en-GB"/>
        </w:rPr>
      </w:pPr>
    </w:p>
    <w:p w14:paraId="592C6CD1" w14:textId="5A050FBA"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Tukaj imamo na izbiro dve možnosti. Izbrali bomo možnost, da poznamo lokacijo v Bruslju (če lokacije ne bi poznali, bi izbrali „ni znana“ in bi se zanesli na pomoč pristojnih organov v izvršitveni državi članici). Nato izberemo oddelek </w:t>
      </w:r>
      <w:r>
        <w:rPr>
          <w:rFonts w:ascii="Times New Roman" w:hAnsi="Times New Roman"/>
          <w:b/>
          <w:bCs/>
          <w:sz w:val="28"/>
        </w:rPr>
        <w:t>Naprej</w:t>
      </w:r>
      <w:r>
        <w:rPr>
          <w:rFonts w:ascii="Times New Roman" w:hAnsi="Times New Roman"/>
          <w:sz w:val="28"/>
        </w:rPr>
        <w:t>, kot je prikazano spodaj.</w:t>
      </w:r>
    </w:p>
    <w:p w14:paraId="18577D4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0C9AA62A" wp14:editId="23E54432">
            <wp:extent cx="5731510" cy="2451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51735"/>
                    </a:xfrm>
                    <a:prstGeom prst="rect">
                      <a:avLst/>
                    </a:prstGeom>
                  </pic:spPr>
                </pic:pic>
              </a:graphicData>
            </a:graphic>
          </wp:inline>
        </w:drawing>
      </w:r>
    </w:p>
    <w:p w14:paraId="6F6D96C2" w14:textId="77777777" w:rsidR="000B3DBE" w:rsidRPr="00B074A0" w:rsidRDefault="000B3DBE" w:rsidP="000B3DBE">
      <w:pPr>
        <w:spacing w:after="0"/>
        <w:jc w:val="both"/>
        <w:rPr>
          <w:rFonts w:ascii="Times New Roman" w:hAnsi="Times New Roman"/>
          <w:sz w:val="28"/>
          <w:szCs w:val="28"/>
          <w:lang w:val="en-GB"/>
        </w:rPr>
      </w:pPr>
    </w:p>
    <w:p w14:paraId="5A3D7062" w14:textId="0F3928D1"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Tukaj imamo na izbiro dve možnosti – Konvencijo iz leta 2000 ali Direktivo 2014/41/EU o EPN. Za uporabo Direktive preverimo </w:t>
      </w:r>
      <w:r>
        <w:rPr>
          <w:rFonts w:ascii="Times New Roman" w:hAnsi="Times New Roman"/>
          <w:b/>
          <w:bCs/>
          <w:sz w:val="28"/>
        </w:rPr>
        <w:t>status implementacije</w:t>
      </w:r>
      <w:r>
        <w:rPr>
          <w:rFonts w:ascii="Times New Roman" w:hAnsi="Times New Roman"/>
          <w:sz w:val="28"/>
        </w:rPr>
        <w:t xml:space="preserve"> (na spletnem mestu EJN) pravnega instrumenta. Vemo, da Direktiva ne zavezuje samo Danske in Irske ter da so jo druge države članice prenesle v nacionalno zakonodajo. Izberemo Direktivo 2014/41/EU o EPN. Nato izberemo oddelek </w:t>
      </w:r>
      <w:r>
        <w:rPr>
          <w:rFonts w:ascii="Times New Roman" w:hAnsi="Times New Roman"/>
          <w:b/>
          <w:bCs/>
          <w:sz w:val="28"/>
        </w:rPr>
        <w:t>Naprej</w:t>
      </w:r>
      <w:r>
        <w:rPr>
          <w:rFonts w:ascii="Times New Roman" w:hAnsi="Times New Roman"/>
          <w:sz w:val="28"/>
        </w:rPr>
        <w:t>, kot je prikazano spodaj.</w:t>
      </w:r>
    </w:p>
    <w:p w14:paraId="020D4CA0" w14:textId="77777777" w:rsidR="000B3DBE" w:rsidRPr="00796721" w:rsidRDefault="000B3DBE" w:rsidP="000B3DBE">
      <w:pPr>
        <w:spacing w:after="0"/>
        <w:jc w:val="both"/>
        <w:rPr>
          <w:rFonts w:ascii="Times New Roman" w:hAnsi="Times New Roman"/>
          <w:sz w:val="28"/>
          <w:szCs w:val="28"/>
          <w:lang w:val="pl-PL"/>
        </w:rPr>
      </w:pPr>
    </w:p>
    <w:p w14:paraId="5341549D"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94965"/>
                    </a:xfrm>
                    <a:prstGeom prst="rect">
                      <a:avLst/>
                    </a:prstGeom>
                  </pic:spPr>
                </pic:pic>
              </a:graphicData>
            </a:graphic>
          </wp:inline>
        </w:drawing>
      </w:r>
    </w:p>
    <w:p w14:paraId="0C57F79D" w14:textId="77777777" w:rsidR="000B3DBE" w:rsidRPr="00B074A0" w:rsidRDefault="000B3DBE" w:rsidP="000B3DBE">
      <w:pPr>
        <w:spacing w:after="0"/>
        <w:jc w:val="both"/>
        <w:rPr>
          <w:rFonts w:ascii="Times New Roman" w:hAnsi="Times New Roman"/>
          <w:sz w:val="28"/>
          <w:szCs w:val="28"/>
          <w:lang w:val="en-GB"/>
        </w:rPr>
      </w:pPr>
    </w:p>
    <w:p w14:paraId="25C2EDB8" w14:textId="77777777" w:rsidR="000B3DBE" w:rsidRPr="00B074A0" w:rsidRDefault="000B3DBE" w:rsidP="000B3DBE">
      <w:pPr>
        <w:spacing w:after="0"/>
        <w:jc w:val="both"/>
        <w:rPr>
          <w:rFonts w:ascii="Times New Roman" w:hAnsi="Times New Roman"/>
          <w:sz w:val="28"/>
          <w:szCs w:val="28"/>
          <w:lang w:val="en-GB"/>
        </w:rPr>
      </w:pPr>
    </w:p>
    <w:p w14:paraId="422681B6" w14:textId="1EDF900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lastRenderedPageBreak/>
        <w:t xml:space="preserve">5. Navedemo </w:t>
      </w:r>
      <w:r>
        <w:rPr>
          <w:rFonts w:ascii="Times New Roman" w:hAnsi="Times New Roman"/>
          <w:b/>
          <w:bCs/>
          <w:sz w:val="28"/>
        </w:rPr>
        <w:t>Bruselj</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5A4B0319" w14:textId="77777777" w:rsidR="000B3DBE" w:rsidRPr="00796721" w:rsidRDefault="000B3DBE" w:rsidP="000B3DBE">
      <w:pPr>
        <w:pStyle w:val="Odstavekseznama"/>
        <w:spacing w:after="0" w:line="240" w:lineRule="auto"/>
        <w:jc w:val="both"/>
        <w:rPr>
          <w:rFonts w:ascii="Times New Roman" w:hAnsi="Times New Roman"/>
          <w:sz w:val="28"/>
          <w:szCs w:val="28"/>
          <w:lang w:val="pl-PL"/>
        </w:rPr>
      </w:pPr>
    </w:p>
    <w:p w14:paraId="0AC2CA13"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6DCEF545" w14:textId="77777777" w:rsidR="000B3DBE" w:rsidRPr="00B074A0" w:rsidRDefault="000B3DBE" w:rsidP="000B3DBE">
      <w:pPr>
        <w:spacing w:after="0"/>
        <w:jc w:val="both"/>
        <w:rPr>
          <w:rFonts w:ascii="Times New Roman" w:hAnsi="Times New Roman"/>
          <w:sz w:val="28"/>
          <w:szCs w:val="28"/>
          <w:lang w:val="en-GB"/>
        </w:rPr>
      </w:pPr>
    </w:p>
    <w:p w14:paraId="37A44503" w14:textId="01A51591"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Na koncu dobimo rezultat našega iskanja, kot je prikazano spodaj.</w:t>
      </w:r>
    </w:p>
    <w:p w14:paraId="33F86220" w14:textId="77777777" w:rsidR="000B3DBE" w:rsidRPr="00796721" w:rsidRDefault="000B3DBE" w:rsidP="000B3DBE">
      <w:pPr>
        <w:spacing w:after="0"/>
        <w:jc w:val="both"/>
        <w:rPr>
          <w:rFonts w:ascii="Times New Roman" w:hAnsi="Times New Roman"/>
          <w:sz w:val="28"/>
          <w:szCs w:val="28"/>
          <w:lang w:val="pl-PL"/>
        </w:rPr>
      </w:pPr>
    </w:p>
    <w:p w14:paraId="5AD93DE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02380"/>
                    </a:xfrm>
                    <a:prstGeom prst="rect">
                      <a:avLst/>
                    </a:prstGeom>
                  </pic:spPr>
                </pic:pic>
              </a:graphicData>
            </a:graphic>
          </wp:inline>
        </w:drawing>
      </w:r>
    </w:p>
    <w:p w14:paraId="5B282C9E" w14:textId="59D23E4A" w:rsidR="000B3DBE" w:rsidRPr="00F619B4" w:rsidRDefault="000B3DBE" w:rsidP="00F619B4">
      <w:pPr>
        <w:pStyle w:val="Odstavekseznama"/>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lastRenderedPageBreak/>
        <w:t>Francoski pristojni odreditveni organ želi prek videokonference zaslišati pričo, ki prebiva v Vigu v Španiji.</w:t>
      </w:r>
    </w:p>
    <w:p w14:paraId="2F448C9B" w14:textId="77777777" w:rsidR="000B3DBE" w:rsidRPr="00796721" w:rsidRDefault="000B3DBE" w:rsidP="000B3DBE">
      <w:pPr>
        <w:pStyle w:val="Odstavekseznama"/>
        <w:spacing w:after="0"/>
        <w:jc w:val="both"/>
        <w:rPr>
          <w:rFonts w:ascii="Times New Roman" w:hAnsi="Times New Roman"/>
          <w:sz w:val="28"/>
          <w:szCs w:val="28"/>
        </w:rPr>
      </w:pPr>
    </w:p>
    <w:p w14:paraId="73D2DCAA" w14:textId="3718AE34"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Za identifikacijo pristojnega organa izberemo </w:t>
      </w:r>
      <w:r>
        <w:rPr>
          <w:rFonts w:ascii="Times New Roman" w:hAnsi="Times New Roman"/>
          <w:b/>
          <w:bCs/>
          <w:sz w:val="28"/>
        </w:rPr>
        <w:t>Španijo</w:t>
      </w:r>
      <w:r>
        <w:rPr>
          <w:rFonts w:ascii="Times New Roman" w:hAnsi="Times New Roman"/>
          <w:sz w:val="28"/>
        </w:rPr>
        <w:t xml:space="preserve"> kot izbrano državo (ES). Nato izberemo oddelek </w:t>
      </w:r>
      <w:r>
        <w:rPr>
          <w:rFonts w:ascii="Times New Roman" w:hAnsi="Times New Roman"/>
          <w:b/>
          <w:bCs/>
          <w:sz w:val="28"/>
        </w:rPr>
        <w:t>Atlas</w:t>
      </w:r>
      <w:r>
        <w:rPr>
          <w:rFonts w:ascii="Times New Roman" w:hAnsi="Times New Roman"/>
          <w:sz w:val="28"/>
        </w:rPr>
        <w:t>, kot je prikazano spodaj.</w:t>
      </w:r>
    </w:p>
    <w:p w14:paraId="7B685519" w14:textId="77777777" w:rsidR="000B3DBE" w:rsidRPr="00B074A0" w:rsidRDefault="000B3DBE" w:rsidP="000B3DBE">
      <w:pPr>
        <w:spacing w:after="0" w:line="240" w:lineRule="auto"/>
        <w:jc w:val="both"/>
        <w:rPr>
          <w:rFonts w:ascii="Times New Roman" w:hAnsi="Times New Roman"/>
          <w:sz w:val="28"/>
          <w:szCs w:val="28"/>
          <w:lang w:val="en-GB"/>
        </w:rPr>
      </w:pPr>
    </w:p>
    <w:p w14:paraId="6C959D4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42BFE771" w14:textId="77777777" w:rsidR="000B3DBE" w:rsidRPr="00B074A0" w:rsidRDefault="000B3DBE" w:rsidP="000B3DBE">
      <w:pPr>
        <w:spacing w:after="0"/>
        <w:jc w:val="both"/>
        <w:rPr>
          <w:rFonts w:ascii="Times New Roman" w:hAnsi="Times New Roman"/>
          <w:sz w:val="28"/>
          <w:szCs w:val="28"/>
          <w:lang w:val="en-GB"/>
        </w:rPr>
      </w:pPr>
    </w:p>
    <w:p w14:paraId="571E9F82" w14:textId="48DFE332"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Izberemo ukrep </w:t>
      </w:r>
      <w:r>
        <w:rPr>
          <w:rFonts w:ascii="Times New Roman" w:hAnsi="Times New Roman"/>
          <w:b/>
          <w:bCs/>
          <w:sz w:val="28"/>
        </w:rPr>
        <w:t>703</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Zaslišanje prič: prek videokonference</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4CDA26AD" w14:textId="77777777" w:rsidR="000B3DBE" w:rsidRPr="00796721" w:rsidRDefault="000B3DBE" w:rsidP="000B3DBE">
      <w:pPr>
        <w:spacing w:after="0" w:line="240" w:lineRule="auto"/>
        <w:ind w:left="360"/>
        <w:jc w:val="both"/>
        <w:rPr>
          <w:rFonts w:ascii="Times New Roman" w:hAnsi="Times New Roman"/>
          <w:sz w:val="28"/>
          <w:szCs w:val="28"/>
          <w:lang w:val="pl-PL"/>
        </w:rPr>
      </w:pPr>
    </w:p>
    <w:p w14:paraId="680A9CA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7D75E47" wp14:editId="3C48953F">
            <wp:extent cx="5731510" cy="36804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80460"/>
                    </a:xfrm>
                    <a:prstGeom prst="rect">
                      <a:avLst/>
                    </a:prstGeom>
                  </pic:spPr>
                </pic:pic>
              </a:graphicData>
            </a:graphic>
          </wp:inline>
        </w:drawing>
      </w:r>
    </w:p>
    <w:p w14:paraId="7A27A7E6" w14:textId="501BDAFE"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3. Tukaj imamo na izbiro dve možnosti – Direktivo 2014/41/EU o EPN ali drug pravni instrument. Za uporabo Direktive preverimo </w:t>
      </w:r>
      <w:r>
        <w:rPr>
          <w:rFonts w:ascii="Times New Roman" w:hAnsi="Times New Roman"/>
          <w:b/>
          <w:bCs/>
          <w:sz w:val="28"/>
        </w:rPr>
        <w:t>status implementacije</w:t>
      </w:r>
      <w:r>
        <w:rPr>
          <w:rFonts w:ascii="Times New Roman" w:hAnsi="Times New Roman"/>
          <w:sz w:val="28"/>
        </w:rPr>
        <w:t xml:space="preserve"> (na spletnem mestu EJN) pravnega instrumenta. Vemo, da Direktiva ne zavezuje samo Danske in Irske ter da so jo druge države članice prenesle v nacionalno zakonodajo. Izberemo Direktivo 2014/41/EU o EPN. Nato izberemo oddelek </w:t>
      </w:r>
      <w:r>
        <w:rPr>
          <w:rFonts w:ascii="Times New Roman" w:hAnsi="Times New Roman"/>
          <w:b/>
          <w:bCs/>
          <w:sz w:val="28"/>
        </w:rPr>
        <w:t>Naprej</w:t>
      </w:r>
      <w:r>
        <w:rPr>
          <w:rFonts w:ascii="Times New Roman" w:hAnsi="Times New Roman"/>
          <w:sz w:val="28"/>
        </w:rPr>
        <w:t>, kot je prikazano spodaj.</w:t>
      </w:r>
    </w:p>
    <w:p w14:paraId="5E611378" w14:textId="77777777" w:rsidR="000B3DBE" w:rsidRPr="00796721" w:rsidRDefault="000B3DBE" w:rsidP="000B3DBE">
      <w:pPr>
        <w:spacing w:after="0"/>
        <w:jc w:val="both"/>
        <w:rPr>
          <w:rFonts w:ascii="Times New Roman" w:hAnsi="Times New Roman"/>
          <w:sz w:val="28"/>
          <w:szCs w:val="28"/>
          <w:lang w:val="pl-PL"/>
        </w:rPr>
      </w:pPr>
    </w:p>
    <w:p w14:paraId="4D34D89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7F668F5E" w14:textId="77777777" w:rsidR="000B3DBE" w:rsidRPr="00B074A0" w:rsidRDefault="000B3DBE" w:rsidP="000B3DBE">
      <w:pPr>
        <w:spacing w:after="0"/>
        <w:jc w:val="both"/>
        <w:rPr>
          <w:rFonts w:ascii="Times New Roman" w:hAnsi="Times New Roman"/>
          <w:sz w:val="28"/>
          <w:szCs w:val="28"/>
          <w:lang w:val="en-GB"/>
        </w:rPr>
      </w:pPr>
    </w:p>
    <w:p w14:paraId="1C96F9EB" w14:textId="57AD1658"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4. Tukaj imamo na izbiro tri možnosti v zvezi z zadevnim kaznivim dejanjem. Izberemo katero koli drugo kaznivo dejanje. Nato izberemo oddelek </w:t>
      </w:r>
      <w:r>
        <w:rPr>
          <w:rFonts w:ascii="Times New Roman" w:hAnsi="Times New Roman"/>
          <w:b/>
          <w:bCs/>
          <w:sz w:val="28"/>
        </w:rPr>
        <w:t>Naprej</w:t>
      </w:r>
      <w:r>
        <w:rPr>
          <w:rFonts w:ascii="Times New Roman" w:hAnsi="Times New Roman"/>
          <w:sz w:val="28"/>
        </w:rPr>
        <w:t>, kot je prikazano spodaj.</w:t>
      </w:r>
    </w:p>
    <w:p w14:paraId="66FE6E15" w14:textId="77777777" w:rsidR="000B3DBE" w:rsidRPr="00796721" w:rsidRDefault="000B3DBE" w:rsidP="000B3DBE">
      <w:pPr>
        <w:spacing w:after="0"/>
        <w:jc w:val="both"/>
        <w:rPr>
          <w:rFonts w:ascii="Times New Roman" w:hAnsi="Times New Roman"/>
          <w:sz w:val="28"/>
          <w:szCs w:val="28"/>
          <w:lang w:val="pl-PL"/>
        </w:rPr>
      </w:pPr>
    </w:p>
    <w:p w14:paraId="49D200EF"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187A9A7B" w14:textId="77777777" w:rsidR="000B3DBE" w:rsidRPr="00B074A0" w:rsidRDefault="000B3DBE" w:rsidP="000B3DBE">
      <w:pPr>
        <w:spacing w:after="0"/>
        <w:jc w:val="both"/>
        <w:rPr>
          <w:rFonts w:ascii="Times New Roman" w:hAnsi="Times New Roman"/>
          <w:sz w:val="28"/>
          <w:szCs w:val="28"/>
          <w:lang w:val="en-GB"/>
        </w:rPr>
      </w:pPr>
    </w:p>
    <w:p w14:paraId="3285295D" w14:textId="77777777" w:rsidR="000B3DBE" w:rsidRPr="00B074A0" w:rsidRDefault="000B3DBE" w:rsidP="000B3DBE">
      <w:pPr>
        <w:spacing w:after="0"/>
        <w:jc w:val="both"/>
        <w:rPr>
          <w:rFonts w:ascii="Times New Roman" w:hAnsi="Times New Roman"/>
          <w:sz w:val="28"/>
          <w:szCs w:val="28"/>
          <w:lang w:val="en-GB"/>
        </w:rPr>
      </w:pPr>
    </w:p>
    <w:p w14:paraId="3990B5F8" w14:textId="263F002B"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5. V naslednjem koraku izberemo eno od dveh možnosti. Izbrali bomo možnost, da poznamo lokacijo v Vigu, kjer prebiva priča. Nato izberemo oddelek </w:t>
      </w:r>
      <w:r>
        <w:rPr>
          <w:rFonts w:ascii="Times New Roman" w:hAnsi="Times New Roman"/>
          <w:b/>
          <w:bCs/>
          <w:sz w:val="28"/>
        </w:rPr>
        <w:t>Naprej</w:t>
      </w:r>
      <w:r>
        <w:rPr>
          <w:rFonts w:ascii="Times New Roman" w:hAnsi="Times New Roman"/>
          <w:sz w:val="28"/>
        </w:rPr>
        <w:t>, kot je prikazano spodaj.</w:t>
      </w:r>
    </w:p>
    <w:p w14:paraId="7FA1B51F" w14:textId="77777777" w:rsidR="000B3DBE" w:rsidRPr="00796721" w:rsidRDefault="000B3DBE" w:rsidP="000B3DBE">
      <w:pPr>
        <w:spacing w:after="0"/>
        <w:jc w:val="both"/>
        <w:rPr>
          <w:rFonts w:ascii="Times New Roman" w:hAnsi="Times New Roman"/>
          <w:sz w:val="28"/>
          <w:szCs w:val="28"/>
        </w:rPr>
      </w:pPr>
    </w:p>
    <w:p w14:paraId="79AE51C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2F8458AC" w14:textId="77777777" w:rsidR="000B3DBE" w:rsidRPr="00B074A0" w:rsidRDefault="000B3DBE" w:rsidP="000B3DBE">
      <w:pPr>
        <w:spacing w:after="0"/>
        <w:jc w:val="both"/>
        <w:rPr>
          <w:rFonts w:ascii="Times New Roman" w:hAnsi="Times New Roman"/>
          <w:sz w:val="28"/>
          <w:szCs w:val="28"/>
          <w:lang w:val="en-GB"/>
        </w:rPr>
      </w:pPr>
    </w:p>
    <w:p w14:paraId="034A916F" w14:textId="59F62F10"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 Navedemo </w:t>
      </w:r>
      <w:r>
        <w:rPr>
          <w:rFonts w:ascii="Times New Roman" w:hAnsi="Times New Roman"/>
          <w:b/>
          <w:bCs/>
          <w:sz w:val="28"/>
        </w:rPr>
        <w:t>Vigo, Španija</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5EBA05B8" w14:textId="77777777" w:rsidR="000B3DBE" w:rsidRPr="00796721" w:rsidRDefault="000B3DBE" w:rsidP="000B3DBE">
      <w:pPr>
        <w:pStyle w:val="Odstavekseznama"/>
        <w:spacing w:after="0" w:line="240" w:lineRule="auto"/>
        <w:jc w:val="both"/>
        <w:rPr>
          <w:rFonts w:ascii="Times New Roman" w:hAnsi="Times New Roman"/>
          <w:sz w:val="28"/>
          <w:szCs w:val="28"/>
          <w:lang w:val="pl-PL"/>
        </w:rPr>
      </w:pPr>
    </w:p>
    <w:p w14:paraId="217A5F1B"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DA2E676" wp14:editId="5D70041F">
            <wp:extent cx="5731510" cy="41776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177665"/>
                    </a:xfrm>
                    <a:prstGeom prst="rect">
                      <a:avLst/>
                    </a:prstGeom>
                  </pic:spPr>
                </pic:pic>
              </a:graphicData>
            </a:graphic>
          </wp:inline>
        </w:drawing>
      </w:r>
    </w:p>
    <w:p w14:paraId="6E9F5191" w14:textId="77777777" w:rsidR="000B3DBE" w:rsidRPr="00B074A0" w:rsidRDefault="000B3DBE" w:rsidP="000B3DBE">
      <w:pPr>
        <w:spacing w:after="0"/>
        <w:jc w:val="both"/>
        <w:rPr>
          <w:rFonts w:ascii="Times New Roman" w:hAnsi="Times New Roman"/>
          <w:sz w:val="28"/>
          <w:szCs w:val="28"/>
          <w:lang w:val="en-GB"/>
        </w:rPr>
      </w:pPr>
    </w:p>
    <w:p w14:paraId="710921CE" w14:textId="64ADFFD4"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Na koncu dobimo rezultate našega iskanja, kot je prikazano spodaj.</w:t>
      </w:r>
    </w:p>
    <w:p w14:paraId="0662DF0A" w14:textId="77777777" w:rsidR="000B3DBE" w:rsidRPr="00796721" w:rsidRDefault="000B3DBE" w:rsidP="000B3DBE">
      <w:pPr>
        <w:spacing w:after="0"/>
        <w:jc w:val="both"/>
        <w:rPr>
          <w:rFonts w:ascii="Times New Roman" w:hAnsi="Times New Roman"/>
          <w:sz w:val="28"/>
          <w:szCs w:val="28"/>
          <w:lang w:val="pl-PL"/>
        </w:rPr>
      </w:pPr>
    </w:p>
    <w:p w14:paraId="1A13383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749040"/>
                    </a:xfrm>
                    <a:prstGeom prst="rect">
                      <a:avLst/>
                    </a:prstGeom>
                  </pic:spPr>
                </pic:pic>
              </a:graphicData>
            </a:graphic>
          </wp:inline>
        </w:drawing>
      </w:r>
    </w:p>
    <w:p w14:paraId="6E601E38" w14:textId="77777777" w:rsidR="000B3DBE" w:rsidRPr="00B074A0" w:rsidRDefault="000B3DBE" w:rsidP="000B3DBE">
      <w:pPr>
        <w:pStyle w:val="Odstavekseznama"/>
        <w:jc w:val="both"/>
        <w:rPr>
          <w:rFonts w:ascii="Times New Roman" w:hAnsi="Times New Roman" w:cs="Times New Roman"/>
          <w:i/>
          <w:iCs/>
          <w:sz w:val="28"/>
          <w:szCs w:val="28"/>
          <w:lang w:val="en-GB"/>
        </w:rPr>
      </w:pPr>
    </w:p>
    <w:p w14:paraId="787449CB" w14:textId="77777777" w:rsidR="000B3DBE" w:rsidRPr="00F619B4" w:rsidRDefault="000B3DBE" w:rsidP="00F619B4">
      <w:pPr>
        <w:pStyle w:val="Odstavekseznama"/>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lastRenderedPageBreak/>
        <w:t>Španski pristojni odreditveni organ želi zaslišati izvedenca, ki živi v Atenah v Grčiji.</w:t>
      </w:r>
    </w:p>
    <w:p w14:paraId="203FEFE7" w14:textId="77777777" w:rsidR="000B3DBE" w:rsidRPr="00B074A0" w:rsidRDefault="000B3DBE" w:rsidP="000B3DBE">
      <w:pPr>
        <w:spacing w:after="0"/>
        <w:jc w:val="both"/>
        <w:rPr>
          <w:rFonts w:ascii="Times New Roman" w:hAnsi="Times New Roman"/>
          <w:sz w:val="28"/>
          <w:szCs w:val="28"/>
          <w:lang w:val="en-GB"/>
        </w:rPr>
      </w:pPr>
    </w:p>
    <w:p w14:paraId="4FE32DD6" w14:textId="26B725F6" w:rsidR="000B3DBE" w:rsidRPr="00B074A0" w:rsidRDefault="000B3DBE" w:rsidP="000B3DBE">
      <w:pPr>
        <w:pStyle w:val="Odstavekseznama"/>
        <w:numPr>
          <w:ilvl w:val="0"/>
          <w:numId w:val="9"/>
        </w:numPr>
        <w:spacing w:after="0" w:line="240" w:lineRule="auto"/>
        <w:jc w:val="both"/>
        <w:rPr>
          <w:rFonts w:ascii="Times New Roman" w:hAnsi="Times New Roman"/>
          <w:sz w:val="28"/>
          <w:szCs w:val="28"/>
        </w:rPr>
      </w:pPr>
      <w:r>
        <w:rPr>
          <w:rFonts w:ascii="Times New Roman" w:hAnsi="Times New Roman"/>
          <w:sz w:val="28"/>
        </w:rPr>
        <w:t xml:space="preserve">Za identifikacijo pristojnega organa izberemo </w:t>
      </w:r>
      <w:r>
        <w:rPr>
          <w:rFonts w:ascii="Times New Roman" w:hAnsi="Times New Roman"/>
          <w:b/>
          <w:bCs/>
          <w:sz w:val="28"/>
        </w:rPr>
        <w:t>Grčijo</w:t>
      </w:r>
      <w:r>
        <w:rPr>
          <w:rFonts w:ascii="Times New Roman" w:hAnsi="Times New Roman"/>
          <w:sz w:val="28"/>
        </w:rPr>
        <w:t xml:space="preserve"> kot izbrano državo (GR). Nato izberemo oddelek </w:t>
      </w:r>
      <w:r>
        <w:rPr>
          <w:rFonts w:ascii="Times New Roman" w:hAnsi="Times New Roman"/>
          <w:b/>
          <w:bCs/>
          <w:sz w:val="28"/>
        </w:rPr>
        <w:t>Atlas</w:t>
      </w:r>
      <w:r>
        <w:rPr>
          <w:rFonts w:ascii="Times New Roman" w:hAnsi="Times New Roman"/>
          <w:sz w:val="28"/>
        </w:rPr>
        <w:t>, kot je prikazano spodaj.</w:t>
      </w:r>
    </w:p>
    <w:p w14:paraId="59623811" w14:textId="77777777" w:rsidR="000B3DBE" w:rsidRPr="00B074A0" w:rsidRDefault="000B3DBE" w:rsidP="000B3DBE">
      <w:pPr>
        <w:pStyle w:val="Odstavekseznama"/>
        <w:spacing w:after="0" w:line="240" w:lineRule="auto"/>
        <w:jc w:val="both"/>
        <w:rPr>
          <w:rFonts w:ascii="Times New Roman" w:hAnsi="Times New Roman"/>
          <w:sz w:val="28"/>
          <w:szCs w:val="28"/>
          <w:lang w:val="en-GB"/>
        </w:rPr>
      </w:pPr>
    </w:p>
    <w:p w14:paraId="280DCF66"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95600"/>
                    </a:xfrm>
                    <a:prstGeom prst="rect">
                      <a:avLst/>
                    </a:prstGeom>
                  </pic:spPr>
                </pic:pic>
              </a:graphicData>
            </a:graphic>
          </wp:inline>
        </w:drawing>
      </w:r>
    </w:p>
    <w:p w14:paraId="34DA531F" w14:textId="5B38280E" w:rsidR="000B3DBE" w:rsidRPr="00B074A0" w:rsidRDefault="000B3DBE" w:rsidP="000B3DBE">
      <w:pPr>
        <w:pStyle w:val="Odstavekseznama"/>
        <w:numPr>
          <w:ilvl w:val="0"/>
          <w:numId w:val="9"/>
        </w:numPr>
        <w:spacing w:after="0" w:line="240" w:lineRule="auto"/>
        <w:jc w:val="both"/>
        <w:rPr>
          <w:rFonts w:ascii="Times New Roman" w:hAnsi="Times New Roman"/>
          <w:sz w:val="28"/>
          <w:szCs w:val="28"/>
        </w:rPr>
      </w:pPr>
      <w:r>
        <w:rPr>
          <w:rFonts w:ascii="Times New Roman" w:hAnsi="Times New Roman"/>
          <w:sz w:val="28"/>
        </w:rPr>
        <w:t xml:space="preserve">Izberemo ukrep </w:t>
      </w:r>
      <w:r>
        <w:rPr>
          <w:rFonts w:ascii="Times New Roman" w:hAnsi="Times New Roman"/>
          <w:b/>
          <w:bCs/>
          <w:sz w:val="28"/>
        </w:rPr>
        <w:t>708</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Zaslišanje izvedencev</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36B3A8A6" w14:textId="77777777" w:rsidR="000B3DBE" w:rsidRPr="00796721" w:rsidRDefault="000B3DBE" w:rsidP="000B3DBE">
      <w:pPr>
        <w:pStyle w:val="Odstavekseznama"/>
        <w:spacing w:after="0" w:line="240" w:lineRule="auto"/>
        <w:jc w:val="both"/>
        <w:rPr>
          <w:rFonts w:ascii="Times New Roman" w:hAnsi="Times New Roman"/>
          <w:sz w:val="28"/>
          <w:szCs w:val="28"/>
        </w:rPr>
      </w:pPr>
    </w:p>
    <w:p w14:paraId="2559C0B9" w14:textId="77777777" w:rsidR="000B3DBE" w:rsidRPr="00B074A0" w:rsidRDefault="000B3DBE" w:rsidP="000B3DBE">
      <w:pPr>
        <w:spacing w:after="0" w:line="240" w:lineRule="auto"/>
        <w:ind w:left="360"/>
        <w:jc w:val="both"/>
        <w:rPr>
          <w:rFonts w:ascii="Times New Roman" w:hAnsi="Times New Roman"/>
          <w:sz w:val="28"/>
          <w:szCs w:val="28"/>
        </w:rPr>
      </w:pPr>
      <w:r>
        <w:rPr>
          <w:noProof/>
        </w:rPr>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962400"/>
                    </a:xfrm>
                    <a:prstGeom prst="rect">
                      <a:avLst/>
                    </a:prstGeom>
                  </pic:spPr>
                </pic:pic>
              </a:graphicData>
            </a:graphic>
          </wp:inline>
        </w:drawing>
      </w:r>
    </w:p>
    <w:p w14:paraId="7F433991" w14:textId="77777777" w:rsidR="000B3DBE" w:rsidRPr="00B074A0" w:rsidRDefault="000B3DBE" w:rsidP="000B3DBE">
      <w:pPr>
        <w:spacing w:after="0"/>
        <w:jc w:val="both"/>
        <w:rPr>
          <w:rFonts w:ascii="Times New Roman" w:hAnsi="Times New Roman"/>
          <w:sz w:val="28"/>
          <w:szCs w:val="28"/>
          <w:lang w:val="en-GB"/>
        </w:rPr>
      </w:pPr>
    </w:p>
    <w:p w14:paraId="51047100" w14:textId="14658B30" w:rsidR="000B3DBE" w:rsidRPr="00B074A0" w:rsidRDefault="00D55671" w:rsidP="000B3DBE">
      <w:pPr>
        <w:pStyle w:val="Odstavekseznama"/>
        <w:numPr>
          <w:ilvl w:val="0"/>
          <w:numId w:val="9"/>
        </w:numPr>
        <w:spacing w:after="0" w:line="240" w:lineRule="auto"/>
        <w:jc w:val="both"/>
        <w:rPr>
          <w:rFonts w:ascii="Times New Roman" w:hAnsi="Times New Roman"/>
          <w:sz w:val="28"/>
          <w:szCs w:val="28"/>
        </w:rPr>
      </w:pPr>
      <w:r>
        <w:rPr>
          <w:rFonts w:ascii="Times New Roman" w:hAnsi="Times New Roman"/>
          <w:sz w:val="28"/>
        </w:rPr>
        <w:t xml:space="preserve">V naslednjem koraku izberemo eno od dveh možnosti. Izbrali bomo možnost, da poznamo lokacijo – Atene, kjer prebiva strokovnjak. Nato izberemo oddelek </w:t>
      </w:r>
      <w:r>
        <w:rPr>
          <w:rFonts w:ascii="Times New Roman" w:hAnsi="Times New Roman"/>
          <w:b/>
          <w:bCs/>
          <w:sz w:val="28"/>
        </w:rPr>
        <w:t>Naprej</w:t>
      </w:r>
      <w:r>
        <w:rPr>
          <w:rFonts w:ascii="Times New Roman" w:hAnsi="Times New Roman"/>
          <w:sz w:val="28"/>
        </w:rPr>
        <w:t>, kot je prikazano spodaj.</w:t>
      </w:r>
    </w:p>
    <w:p w14:paraId="326FFA9F" w14:textId="77777777" w:rsidR="000B3DBE" w:rsidRPr="00B074A0" w:rsidRDefault="000B3DBE" w:rsidP="000B3DBE">
      <w:pPr>
        <w:pStyle w:val="Odstavekseznama"/>
        <w:spacing w:after="0" w:line="240" w:lineRule="auto"/>
        <w:jc w:val="both"/>
        <w:rPr>
          <w:rFonts w:ascii="Times New Roman" w:hAnsi="Times New Roman"/>
          <w:sz w:val="28"/>
          <w:szCs w:val="28"/>
          <w:lang w:val="en-GB"/>
        </w:rPr>
      </w:pPr>
    </w:p>
    <w:p w14:paraId="0CEE75A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27960"/>
                    </a:xfrm>
                    <a:prstGeom prst="rect">
                      <a:avLst/>
                    </a:prstGeom>
                  </pic:spPr>
                </pic:pic>
              </a:graphicData>
            </a:graphic>
          </wp:inline>
        </w:drawing>
      </w:r>
    </w:p>
    <w:p w14:paraId="3323B9D2" w14:textId="77777777" w:rsidR="000B3DBE" w:rsidRPr="00B074A0" w:rsidRDefault="000B3DBE" w:rsidP="000B3DBE">
      <w:pPr>
        <w:spacing w:after="0"/>
        <w:jc w:val="both"/>
        <w:rPr>
          <w:rFonts w:ascii="Times New Roman" w:hAnsi="Times New Roman"/>
          <w:sz w:val="28"/>
          <w:szCs w:val="28"/>
          <w:lang w:val="en-GB"/>
        </w:rPr>
      </w:pPr>
    </w:p>
    <w:p w14:paraId="7C9C6B54" w14:textId="77777777" w:rsidR="000B3DBE" w:rsidRPr="00B074A0" w:rsidRDefault="000B3DBE" w:rsidP="000B3DBE">
      <w:pPr>
        <w:spacing w:after="0"/>
        <w:jc w:val="both"/>
        <w:rPr>
          <w:rFonts w:ascii="Times New Roman" w:hAnsi="Times New Roman"/>
          <w:sz w:val="28"/>
          <w:szCs w:val="28"/>
          <w:lang w:val="en-GB"/>
        </w:rPr>
      </w:pPr>
    </w:p>
    <w:p w14:paraId="17CE5EA5" w14:textId="16996BB5" w:rsidR="000B3DBE" w:rsidRPr="00B074A0" w:rsidRDefault="000B3DBE" w:rsidP="000B3DBE">
      <w:pPr>
        <w:pStyle w:val="Odstavekseznama"/>
        <w:numPr>
          <w:ilvl w:val="0"/>
          <w:numId w:val="9"/>
        </w:numPr>
        <w:spacing w:after="0" w:line="240" w:lineRule="auto"/>
        <w:jc w:val="both"/>
        <w:rPr>
          <w:rFonts w:ascii="Times New Roman" w:hAnsi="Times New Roman"/>
          <w:sz w:val="28"/>
          <w:szCs w:val="28"/>
        </w:rPr>
      </w:pPr>
      <w:r>
        <w:rPr>
          <w:rFonts w:ascii="Times New Roman" w:hAnsi="Times New Roman"/>
          <w:sz w:val="28"/>
        </w:rPr>
        <w:t xml:space="preserve">Tukaj imamo na izbiro dve možnosti – Direktivo 2014/41/EU o EPN ali Konvencijo iz leta 1959 (ker Konvencija iz leta 2000 v Grčiji ni v veljavi, tako da je ni mogoče uporabiti). Za uporabo Direktive preverimo </w:t>
      </w:r>
      <w:r>
        <w:rPr>
          <w:rFonts w:ascii="Times New Roman" w:hAnsi="Times New Roman"/>
          <w:b/>
          <w:bCs/>
          <w:sz w:val="28"/>
        </w:rPr>
        <w:t>status implementacije</w:t>
      </w:r>
      <w:r>
        <w:rPr>
          <w:rFonts w:ascii="Times New Roman" w:hAnsi="Times New Roman"/>
          <w:sz w:val="28"/>
        </w:rPr>
        <w:t xml:space="preserve"> (na spletnem mestu EJN) pravnega instrumenta. Vemo, da Direktiva ne zavezuje samo Danske in Irske ter da so jo druge države članice prenesle v nacionalno zakonodajo. Izberemo Direktivo 2014/41/EU o EPN. Nato izberemo oddelek </w:t>
      </w:r>
      <w:r>
        <w:rPr>
          <w:rFonts w:ascii="Times New Roman" w:hAnsi="Times New Roman"/>
          <w:b/>
          <w:bCs/>
          <w:sz w:val="28"/>
        </w:rPr>
        <w:t>Naprej</w:t>
      </w:r>
      <w:r>
        <w:rPr>
          <w:rFonts w:ascii="Times New Roman" w:hAnsi="Times New Roman"/>
          <w:sz w:val="28"/>
        </w:rPr>
        <w:t>, kot je prikazano spodaj.</w:t>
      </w:r>
    </w:p>
    <w:p w14:paraId="63118D6C" w14:textId="77777777" w:rsidR="000B3DBE" w:rsidRPr="00796721" w:rsidRDefault="000B3DBE" w:rsidP="000B3DBE">
      <w:pPr>
        <w:spacing w:after="0"/>
        <w:jc w:val="both"/>
        <w:rPr>
          <w:rFonts w:ascii="Times New Roman" w:hAnsi="Times New Roman"/>
          <w:sz w:val="28"/>
          <w:szCs w:val="28"/>
          <w:lang w:val="pl-PL"/>
        </w:rPr>
      </w:pPr>
    </w:p>
    <w:p w14:paraId="364B33A2" w14:textId="161CF444" w:rsidR="000B3DBE" w:rsidRPr="00B074A0" w:rsidRDefault="000B3DBE" w:rsidP="000B3DBE">
      <w:pPr>
        <w:spacing w:after="0"/>
        <w:jc w:val="both"/>
        <w:rPr>
          <w:rFonts w:ascii="Times New Roman" w:hAnsi="Times New Roman"/>
          <w:sz w:val="28"/>
          <w:szCs w:val="28"/>
        </w:rPr>
      </w:pPr>
      <w:r>
        <w:rPr>
          <w:noProof/>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80335"/>
                    </a:xfrm>
                    <a:prstGeom prst="rect">
                      <a:avLst/>
                    </a:prstGeom>
                  </pic:spPr>
                </pic:pic>
              </a:graphicData>
            </a:graphic>
          </wp:inline>
        </w:drawing>
      </w:r>
    </w:p>
    <w:p w14:paraId="7E08A477" w14:textId="77777777" w:rsidR="000B3DBE" w:rsidRPr="00B074A0" w:rsidRDefault="000B3DBE" w:rsidP="000B3DBE">
      <w:pPr>
        <w:spacing w:after="0"/>
        <w:jc w:val="both"/>
        <w:rPr>
          <w:rFonts w:ascii="Times New Roman" w:hAnsi="Times New Roman"/>
          <w:sz w:val="28"/>
          <w:szCs w:val="28"/>
          <w:lang w:val="en-GB"/>
        </w:rPr>
      </w:pPr>
    </w:p>
    <w:p w14:paraId="2C9A6889" w14:textId="16C5CC3C"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Navedemo </w:t>
      </w:r>
      <w:r>
        <w:rPr>
          <w:rFonts w:ascii="Times New Roman" w:hAnsi="Times New Roman"/>
          <w:b/>
          <w:bCs/>
          <w:sz w:val="28"/>
        </w:rPr>
        <w:t>Atene</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3AA91AA0" w14:textId="77777777" w:rsidR="000B3DBE" w:rsidRPr="00796721" w:rsidRDefault="000B3DBE" w:rsidP="000B3DBE">
      <w:pPr>
        <w:pStyle w:val="Odstavekseznama"/>
        <w:spacing w:after="0" w:line="240" w:lineRule="auto"/>
        <w:jc w:val="both"/>
        <w:rPr>
          <w:rFonts w:ascii="Times New Roman" w:hAnsi="Times New Roman"/>
          <w:sz w:val="28"/>
          <w:szCs w:val="28"/>
          <w:lang w:val="pl-PL"/>
        </w:rPr>
      </w:pPr>
    </w:p>
    <w:p w14:paraId="046F313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75660"/>
                    </a:xfrm>
                    <a:prstGeom prst="rect">
                      <a:avLst/>
                    </a:prstGeom>
                  </pic:spPr>
                </pic:pic>
              </a:graphicData>
            </a:graphic>
          </wp:inline>
        </w:drawing>
      </w:r>
    </w:p>
    <w:p w14:paraId="38BFAA3A" w14:textId="77777777" w:rsidR="000B3DBE" w:rsidRPr="00B074A0" w:rsidRDefault="000B3DBE" w:rsidP="000B3DBE">
      <w:pPr>
        <w:spacing w:after="0"/>
        <w:jc w:val="both"/>
        <w:rPr>
          <w:rFonts w:ascii="Times New Roman" w:hAnsi="Times New Roman"/>
          <w:sz w:val="28"/>
          <w:szCs w:val="28"/>
          <w:lang w:val="en-GB"/>
        </w:rPr>
      </w:pPr>
    </w:p>
    <w:p w14:paraId="2BF24318" w14:textId="54561EDE"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Na koncu dobimo rezultate našega iskanja, kot je prikazano spodaj.</w:t>
      </w:r>
    </w:p>
    <w:p w14:paraId="0804C943" w14:textId="77777777" w:rsidR="000B3DBE" w:rsidRPr="00796721" w:rsidRDefault="000B3DBE" w:rsidP="000B3DBE">
      <w:pPr>
        <w:spacing w:after="0"/>
        <w:jc w:val="both"/>
        <w:rPr>
          <w:rFonts w:ascii="Times New Roman" w:hAnsi="Times New Roman"/>
          <w:sz w:val="28"/>
          <w:szCs w:val="28"/>
          <w:lang w:val="pl-PL"/>
        </w:rPr>
      </w:pPr>
    </w:p>
    <w:p w14:paraId="3AA9C52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69920"/>
                    </a:xfrm>
                    <a:prstGeom prst="rect">
                      <a:avLst/>
                    </a:prstGeom>
                  </pic:spPr>
                </pic:pic>
              </a:graphicData>
            </a:graphic>
          </wp:inline>
        </w:drawing>
      </w:r>
    </w:p>
    <w:p w14:paraId="1DFCB997" w14:textId="205D6358" w:rsidR="000B3DBE" w:rsidRDefault="000B3DBE" w:rsidP="000B3DBE">
      <w:pPr>
        <w:pStyle w:val="Odstavekseznama"/>
        <w:jc w:val="both"/>
        <w:rPr>
          <w:rFonts w:ascii="Times New Roman" w:hAnsi="Times New Roman" w:cs="Times New Roman"/>
          <w:i/>
          <w:iCs/>
          <w:sz w:val="28"/>
          <w:szCs w:val="28"/>
          <w:lang w:val="en-GB"/>
        </w:rPr>
      </w:pPr>
    </w:p>
    <w:p w14:paraId="39B8EA1B" w14:textId="05F9DE10" w:rsidR="00052460" w:rsidRDefault="00052460" w:rsidP="000B3DBE">
      <w:pPr>
        <w:pStyle w:val="Odstavekseznama"/>
        <w:jc w:val="both"/>
        <w:rPr>
          <w:rFonts w:ascii="Times New Roman" w:hAnsi="Times New Roman" w:cs="Times New Roman"/>
          <w:i/>
          <w:iCs/>
          <w:sz w:val="28"/>
          <w:szCs w:val="28"/>
          <w:lang w:val="en-GB"/>
        </w:rPr>
      </w:pPr>
    </w:p>
    <w:p w14:paraId="5DC8AD87" w14:textId="77777777" w:rsidR="00052460" w:rsidRPr="00B074A0" w:rsidRDefault="00052460" w:rsidP="000B3DBE">
      <w:pPr>
        <w:pStyle w:val="Odstavekseznama"/>
        <w:jc w:val="both"/>
        <w:rPr>
          <w:rFonts w:ascii="Times New Roman" w:hAnsi="Times New Roman" w:cs="Times New Roman"/>
          <w:i/>
          <w:iCs/>
          <w:sz w:val="28"/>
          <w:szCs w:val="28"/>
          <w:lang w:val="en-GB"/>
        </w:rPr>
      </w:pPr>
    </w:p>
    <w:p w14:paraId="603207F7" w14:textId="06EAFDD3" w:rsidR="000B3DBE" w:rsidRPr="00CB758D" w:rsidRDefault="000B3DBE" w:rsidP="00CB758D">
      <w:pPr>
        <w:pStyle w:val="Odstavekseznama"/>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lastRenderedPageBreak/>
        <w:t>Romunski pristojni odreditveni organ želi prestrezati telekomunikacije osumljenca, ki je v Franciji, brez tehnične pomoči.</w:t>
      </w:r>
    </w:p>
    <w:p w14:paraId="7A6886C3" w14:textId="5E59851C" w:rsidR="000B3DBE" w:rsidRPr="00B074A0" w:rsidRDefault="000B3DBE" w:rsidP="000B3DBE">
      <w:pPr>
        <w:pStyle w:val="Odstavekseznama"/>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Za identifikacijo pristojnega organa izberemo </w:t>
      </w:r>
      <w:r>
        <w:rPr>
          <w:rFonts w:ascii="Times New Roman" w:hAnsi="Times New Roman"/>
          <w:b/>
          <w:bCs/>
          <w:sz w:val="28"/>
        </w:rPr>
        <w:t>Francijo</w:t>
      </w:r>
      <w:r>
        <w:rPr>
          <w:rFonts w:ascii="Times New Roman" w:hAnsi="Times New Roman"/>
          <w:sz w:val="28"/>
        </w:rPr>
        <w:t xml:space="preserve"> kot izbrano državo (FR). Nato izberemo oddelek </w:t>
      </w:r>
      <w:r>
        <w:rPr>
          <w:rFonts w:ascii="Times New Roman" w:hAnsi="Times New Roman"/>
          <w:b/>
          <w:bCs/>
          <w:sz w:val="28"/>
        </w:rPr>
        <w:t>Atlas</w:t>
      </w:r>
      <w:r>
        <w:rPr>
          <w:rFonts w:ascii="Times New Roman" w:hAnsi="Times New Roman"/>
          <w:sz w:val="28"/>
        </w:rPr>
        <w:t>, kot je prikazano spodaj.</w:t>
      </w:r>
    </w:p>
    <w:p w14:paraId="1706E698" w14:textId="77777777" w:rsidR="000B3DBE" w:rsidRPr="00796721" w:rsidRDefault="000B3DBE" w:rsidP="000B3DBE">
      <w:pPr>
        <w:pStyle w:val="Odstavekseznama"/>
        <w:spacing w:after="0" w:line="240" w:lineRule="auto"/>
        <w:jc w:val="both"/>
        <w:rPr>
          <w:rFonts w:ascii="Times New Roman" w:hAnsi="Times New Roman"/>
          <w:sz w:val="28"/>
          <w:szCs w:val="28"/>
        </w:rPr>
      </w:pPr>
    </w:p>
    <w:p w14:paraId="7EC92384"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76600"/>
                    </a:xfrm>
                    <a:prstGeom prst="rect">
                      <a:avLst/>
                    </a:prstGeom>
                  </pic:spPr>
                </pic:pic>
              </a:graphicData>
            </a:graphic>
          </wp:inline>
        </w:drawing>
      </w:r>
    </w:p>
    <w:p w14:paraId="0564780B" w14:textId="2B547AE9" w:rsidR="000B3DBE" w:rsidRPr="00B074A0" w:rsidRDefault="000B3DBE" w:rsidP="000B3DBE">
      <w:pPr>
        <w:pStyle w:val="Odstavekseznama"/>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Izberemo ukrep </w:t>
      </w:r>
      <w:r>
        <w:rPr>
          <w:rFonts w:ascii="Times New Roman" w:hAnsi="Times New Roman"/>
          <w:b/>
          <w:bCs/>
          <w:sz w:val="28"/>
        </w:rPr>
        <w:t>107</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Prestrezanje telekomunikacij brez tehnične pomoči druge države članice</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7A5DDF7C" w14:textId="77777777" w:rsidR="000B3DBE" w:rsidRPr="00B074A0" w:rsidRDefault="000B3DBE" w:rsidP="000B3DBE">
      <w:pPr>
        <w:pStyle w:val="Odstavekseznama"/>
        <w:spacing w:after="0" w:line="240" w:lineRule="auto"/>
        <w:jc w:val="both"/>
        <w:rPr>
          <w:rFonts w:ascii="Times New Roman" w:hAnsi="Times New Roman"/>
          <w:sz w:val="28"/>
          <w:szCs w:val="28"/>
          <w:lang w:val="en-GB"/>
        </w:rPr>
      </w:pPr>
    </w:p>
    <w:p w14:paraId="7E539FAA" w14:textId="77777777" w:rsidR="000B3DBE" w:rsidRPr="00B074A0" w:rsidRDefault="000B3DBE" w:rsidP="000B3DBE">
      <w:pPr>
        <w:spacing w:after="0" w:line="240" w:lineRule="auto"/>
        <w:ind w:left="360"/>
        <w:jc w:val="both"/>
        <w:rPr>
          <w:rFonts w:ascii="Times New Roman" w:hAnsi="Times New Roman"/>
          <w:sz w:val="28"/>
          <w:szCs w:val="28"/>
        </w:rPr>
      </w:pPr>
      <w:r>
        <w:rPr>
          <w:noProof/>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42360"/>
                    </a:xfrm>
                    <a:prstGeom prst="rect">
                      <a:avLst/>
                    </a:prstGeom>
                  </pic:spPr>
                </pic:pic>
              </a:graphicData>
            </a:graphic>
          </wp:inline>
        </w:drawing>
      </w:r>
    </w:p>
    <w:p w14:paraId="39DF0A1E" w14:textId="62FBFA29" w:rsidR="000B3DBE" w:rsidRPr="00B074A0" w:rsidRDefault="000B3DBE" w:rsidP="000B3DBE">
      <w:pPr>
        <w:pStyle w:val="Odstavekseznama"/>
        <w:numPr>
          <w:ilvl w:val="0"/>
          <w:numId w:val="10"/>
        </w:numPr>
        <w:spacing w:after="0" w:line="240" w:lineRule="auto"/>
        <w:jc w:val="both"/>
        <w:rPr>
          <w:rFonts w:ascii="Times New Roman" w:hAnsi="Times New Roman"/>
          <w:sz w:val="28"/>
          <w:szCs w:val="28"/>
        </w:rPr>
      </w:pPr>
      <w:r>
        <w:rPr>
          <w:rFonts w:ascii="Times New Roman" w:hAnsi="Times New Roman"/>
          <w:sz w:val="28"/>
        </w:rPr>
        <w:lastRenderedPageBreak/>
        <w:t xml:space="preserve">Tukaj imamo na izbiro dve možnosti – Direktivo 2014/41/EU o EPN ali Konvencijo iz leta 1959. Za uporabo Direktive preverimo </w:t>
      </w:r>
      <w:r>
        <w:rPr>
          <w:rFonts w:ascii="Times New Roman" w:hAnsi="Times New Roman"/>
          <w:b/>
          <w:bCs/>
          <w:sz w:val="28"/>
        </w:rPr>
        <w:t>status implementacije</w:t>
      </w:r>
      <w:r>
        <w:rPr>
          <w:rFonts w:ascii="Times New Roman" w:hAnsi="Times New Roman"/>
          <w:sz w:val="28"/>
        </w:rPr>
        <w:t xml:space="preserve"> (na spletnem mestu EJN) pravnega instrumenta. Vemo, da Direktiva ne zavezuje samo Danske in Irske ter da so jo druge države članice prenesle v nacionalno zakonodajo. Izberemo Direktivo 2014/41/EU o EPN. Nato izberemo oddelek </w:t>
      </w:r>
      <w:r>
        <w:rPr>
          <w:rFonts w:ascii="Times New Roman" w:hAnsi="Times New Roman"/>
          <w:b/>
          <w:bCs/>
          <w:sz w:val="28"/>
        </w:rPr>
        <w:t>Naprej</w:t>
      </w:r>
      <w:r>
        <w:rPr>
          <w:rFonts w:ascii="Times New Roman" w:hAnsi="Times New Roman"/>
          <w:sz w:val="28"/>
        </w:rPr>
        <w:t>, kot je prikazano spodaj.</w:t>
      </w:r>
    </w:p>
    <w:p w14:paraId="3C93EC94" w14:textId="77777777" w:rsidR="000B3DBE" w:rsidRPr="00796721" w:rsidRDefault="000B3DBE" w:rsidP="000B3DBE">
      <w:pPr>
        <w:spacing w:after="0"/>
        <w:jc w:val="both"/>
        <w:rPr>
          <w:rFonts w:ascii="Times New Roman" w:hAnsi="Times New Roman"/>
          <w:sz w:val="28"/>
          <w:szCs w:val="28"/>
          <w:lang w:val="pl-PL"/>
        </w:rPr>
      </w:pPr>
    </w:p>
    <w:p w14:paraId="11E7AEC7"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499360"/>
                    </a:xfrm>
                    <a:prstGeom prst="rect">
                      <a:avLst/>
                    </a:prstGeom>
                  </pic:spPr>
                </pic:pic>
              </a:graphicData>
            </a:graphic>
          </wp:inline>
        </w:drawing>
      </w:r>
    </w:p>
    <w:p w14:paraId="5B3BDEAE" w14:textId="77777777" w:rsidR="00CB758D" w:rsidRDefault="00CB758D" w:rsidP="00CB758D">
      <w:pPr>
        <w:spacing w:after="0" w:line="240" w:lineRule="auto"/>
        <w:jc w:val="both"/>
        <w:rPr>
          <w:rFonts w:ascii="Times New Roman" w:hAnsi="Times New Roman"/>
          <w:sz w:val="28"/>
          <w:szCs w:val="28"/>
          <w:lang w:val="en-GB"/>
        </w:rPr>
      </w:pPr>
    </w:p>
    <w:p w14:paraId="28670D43" w14:textId="593582CE" w:rsidR="000B3DBE" w:rsidRPr="00B074A0" w:rsidRDefault="000B3DBE" w:rsidP="00CB758D">
      <w:pPr>
        <w:spacing w:after="0" w:line="240" w:lineRule="auto"/>
        <w:jc w:val="both"/>
        <w:rPr>
          <w:rFonts w:ascii="Times New Roman" w:hAnsi="Times New Roman"/>
          <w:sz w:val="28"/>
          <w:szCs w:val="28"/>
        </w:rPr>
      </w:pPr>
      <w:r>
        <w:rPr>
          <w:rFonts w:ascii="Times New Roman" w:hAnsi="Times New Roman"/>
          <w:sz w:val="28"/>
        </w:rPr>
        <w:t xml:space="preserve">4. Na koncu </w:t>
      </w:r>
      <w:r>
        <w:rPr>
          <w:rFonts w:ascii="Times New Roman" w:hAnsi="Times New Roman"/>
          <w:b/>
          <w:bCs/>
          <w:sz w:val="28"/>
        </w:rPr>
        <w:t>dobimo</w:t>
      </w:r>
      <w:r>
        <w:rPr>
          <w:rFonts w:ascii="Times New Roman" w:hAnsi="Times New Roman"/>
          <w:sz w:val="28"/>
        </w:rPr>
        <w:t xml:space="preserve"> rezultate našega iskanja, kot je prikazano spodaj.</w:t>
      </w:r>
    </w:p>
    <w:p w14:paraId="644EBF6B" w14:textId="07D2BF62" w:rsidR="000B3DBE" w:rsidRPr="00B74F6B" w:rsidRDefault="000B3DBE" w:rsidP="00B74F6B">
      <w:pPr>
        <w:jc w:val="both"/>
        <w:rPr>
          <w:rFonts w:ascii="Times New Roman" w:hAnsi="Times New Roman" w:cs="Times New Roman"/>
          <w:i/>
          <w:iCs/>
          <w:sz w:val="28"/>
          <w:szCs w:val="28"/>
        </w:rPr>
      </w:pPr>
      <w:r>
        <w:rPr>
          <w:noProof/>
        </w:rPr>
        <w:lastRenderedPageBreak/>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658995"/>
                    </a:xfrm>
                    <a:prstGeom prst="rect">
                      <a:avLst/>
                    </a:prstGeom>
                  </pic:spPr>
                </pic:pic>
              </a:graphicData>
            </a:graphic>
          </wp:inline>
        </w:drawing>
      </w:r>
    </w:p>
    <w:p w14:paraId="3C1249C2" w14:textId="1D54B415" w:rsidR="000B3DBE" w:rsidRPr="00F619B4" w:rsidRDefault="000B3DBE" w:rsidP="00F619B4">
      <w:pPr>
        <w:spacing w:after="0" w:line="240" w:lineRule="auto"/>
        <w:rPr>
          <w:rFonts w:ascii="Times New Roman" w:hAnsi="Times New Roman" w:cs="Times New Roman"/>
          <w:b/>
          <w:bCs/>
          <w:i/>
          <w:sz w:val="32"/>
          <w:szCs w:val="28"/>
        </w:rPr>
      </w:pPr>
      <w:r>
        <w:rPr>
          <w:rFonts w:ascii="Times New Roman" w:hAnsi="Times New Roman"/>
          <w:b/>
          <w:i/>
          <w:sz w:val="32"/>
        </w:rPr>
        <w:t>Rešitve za točki 1 in 2 iz scenarija primera 2:</w:t>
      </w:r>
    </w:p>
    <w:p w14:paraId="24A461CF" w14:textId="77777777" w:rsidR="000B3DBE" w:rsidRPr="00796721" w:rsidRDefault="000B3DBE" w:rsidP="000B3DBE">
      <w:pPr>
        <w:pStyle w:val="Odstavekseznama"/>
        <w:jc w:val="both"/>
        <w:rPr>
          <w:rFonts w:ascii="Times New Roman" w:hAnsi="Times New Roman" w:cs="Times New Roman"/>
          <w:i/>
          <w:iCs/>
          <w:sz w:val="28"/>
          <w:szCs w:val="28"/>
          <w:lang w:val="it-IT"/>
        </w:rPr>
      </w:pPr>
    </w:p>
    <w:p w14:paraId="5148FCDE" w14:textId="74E8058E" w:rsidR="000B3DBE" w:rsidRPr="00F619B4" w:rsidRDefault="000B3DBE" w:rsidP="00F619B4">
      <w:pPr>
        <w:pStyle w:val="Odstavekseznama"/>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Poiščite nemški pristojni organ, na katerega se mora obrniti romunski pravosodni organ za obravnavo hišne preiskave pri A. W.</w:t>
      </w:r>
    </w:p>
    <w:p w14:paraId="7819B31A" w14:textId="77777777" w:rsidR="000B3DBE" w:rsidRPr="00796721" w:rsidRDefault="000B3DBE" w:rsidP="000B3DBE">
      <w:pPr>
        <w:spacing w:after="0" w:line="240" w:lineRule="auto"/>
        <w:jc w:val="both"/>
        <w:rPr>
          <w:rFonts w:ascii="Times New Roman" w:hAnsi="Times New Roman" w:cs="Times New Roman"/>
          <w:i/>
          <w:iCs/>
          <w:sz w:val="28"/>
          <w:szCs w:val="28"/>
          <w:lang w:val="it-IT"/>
        </w:rPr>
      </w:pPr>
    </w:p>
    <w:p w14:paraId="0CF8E037" w14:textId="30301F74" w:rsidR="000B3DBE" w:rsidRPr="00B074A0" w:rsidRDefault="000B3DBE" w:rsidP="000B3DBE">
      <w:pPr>
        <w:pStyle w:val="Odstavekseznama"/>
        <w:numPr>
          <w:ilvl w:val="0"/>
          <w:numId w:val="11"/>
        </w:numPr>
        <w:spacing w:after="0" w:line="240" w:lineRule="auto"/>
        <w:jc w:val="both"/>
        <w:rPr>
          <w:rFonts w:ascii="Times New Roman" w:hAnsi="Times New Roman"/>
          <w:sz w:val="28"/>
          <w:szCs w:val="28"/>
        </w:rPr>
      </w:pPr>
      <w:r>
        <w:rPr>
          <w:rFonts w:ascii="Times New Roman" w:hAnsi="Times New Roman"/>
          <w:sz w:val="28"/>
        </w:rPr>
        <w:t xml:space="preserve">Za identifikacijo pristojnega organa izberemo </w:t>
      </w:r>
      <w:r>
        <w:rPr>
          <w:rFonts w:ascii="Times New Roman" w:hAnsi="Times New Roman"/>
          <w:b/>
          <w:bCs/>
          <w:sz w:val="28"/>
        </w:rPr>
        <w:t>Nemčijo</w:t>
      </w:r>
      <w:r>
        <w:rPr>
          <w:rFonts w:ascii="Times New Roman" w:hAnsi="Times New Roman"/>
          <w:sz w:val="28"/>
        </w:rPr>
        <w:t xml:space="preserve"> kot izbrano državo (DE). Nato izberemo oddelek </w:t>
      </w:r>
      <w:r>
        <w:rPr>
          <w:rFonts w:ascii="Times New Roman" w:hAnsi="Times New Roman"/>
          <w:b/>
          <w:bCs/>
          <w:sz w:val="28"/>
        </w:rPr>
        <w:t>Atlas</w:t>
      </w:r>
      <w:r>
        <w:rPr>
          <w:rFonts w:ascii="Times New Roman" w:hAnsi="Times New Roman"/>
          <w:sz w:val="28"/>
        </w:rPr>
        <w:t>, kot je prikazano spodaj.</w:t>
      </w:r>
    </w:p>
    <w:p w14:paraId="42BE4385" w14:textId="77777777" w:rsidR="000B3DBE" w:rsidRPr="00796721" w:rsidRDefault="000B3DBE" w:rsidP="000B3DBE">
      <w:pPr>
        <w:pStyle w:val="Odstavekseznama"/>
        <w:spacing w:after="0" w:line="240" w:lineRule="auto"/>
        <w:jc w:val="both"/>
        <w:rPr>
          <w:rFonts w:ascii="Times New Roman" w:hAnsi="Times New Roman"/>
          <w:sz w:val="28"/>
          <w:szCs w:val="28"/>
          <w:lang w:val="it-IT"/>
        </w:rPr>
      </w:pPr>
    </w:p>
    <w:p w14:paraId="18311F3C" w14:textId="77777777" w:rsidR="000B3DBE" w:rsidRPr="00B074A0" w:rsidRDefault="000B3DBE" w:rsidP="000B3DBE">
      <w:pPr>
        <w:spacing w:after="0" w:line="240" w:lineRule="auto"/>
        <w:jc w:val="both"/>
        <w:rPr>
          <w:rFonts w:ascii="Times New Roman" w:hAnsi="Times New Roman"/>
          <w:sz w:val="28"/>
          <w:szCs w:val="28"/>
        </w:rPr>
      </w:pPr>
      <w:r>
        <w:rPr>
          <w:noProof/>
        </w:rPr>
        <w:lastRenderedPageBreak/>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51760"/>
                    </a:xfrm>
                    <a:prstGeom prst="rect">
                      <a:avLst/>
                    </a:prstGeom>
                  </pic:spPr>
                </pic:pic>
              </a:graphicData>
            </a:graphic>
          </wp:inline>
        </w:drawing>
      </w:r>
    </w:p>
    <w:p w14:paraId="2F87F313" w14:textId="77777777" w:rsidR="000B3DBE" w:rsidRPr="00B074A0" w:rsidRDefault="000B3DBE" w:rsidP="000B3DBE">
      <w:pPr>
        <w:spacing w:after="0"/>
        <w:jc w:val="both"/>
        <w:rPr>
          <w:rFonts w:ascii="Times New Roman" w:hAnsi="Times New Roman"/>
          <w:sz w:val="28"/>
          <w:szCs w:val="28"/>
          <w:lang w:val="en-GB"/>
        </w:rPr>
      </w:pPr>
    </w:p>
    <w:p w14:paraId="0D84F52D" w14:textId="77777777" w:rsidR="000B3DBE" w:rsidRPr="00B074A0" w:rsidRDefault="000B3DBE" w:rsidP="000B3DBE">
      <w:pPr>
        <w:spacing w:after="0"/>
        <w:jc w:val="both"/>
        <w:rPr>
          <w:rFonts w:ascii="Times New Roman" w:hAnsi="Times New Roman"/>
          <w:sz w:val="28"/>
          <w:szCs w:val="28"/>
          <w:lang w:val="en-GB"/>
        </w:rPr>
      </w:pPr>
    </w:p>
    <w:p w14:paraId="40BE6796" w14:textId="41336C53"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Izberemo ukrep </w:t>
      </w:r>
      <w:r>
        <w:rPr>
          <w:rFonts w:ascii="Times New Roman" w:hAnsi="Times New Roman"/>
          <w:b/>
          <w:bCs/>
          <w:sz w:val="28"/>
        </w:rPr>
        <w:t>601</w:t>
      </w:r>
      <w:r>
        <w:rPr>
          <w:rFonts w:ascii="Times New Roman" w:hAnsi="Times New Roman"/>
          <w:sz w:val="28"/>
        </w:rPr>
        <w:t>.</w:t>
      </w:r>
      <w:r>
        <w:rPr>
          <w:rFonts w:ascii="Times New Roman" w:hAnsi="Times New Roman"/>
          <w:b/>
          <w:sz w:val="28"/>
        </w:rPr>
        <w:t xml:space="preserve"> Obisk in preiskava domov</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6398ADB9" w14:textId="77777777" w:rsidR="000B3DBE" w:rsidRPr="00796721" w:rsidRDefault="000B3DBE" w:rsidP="000B3DBE">
      <w:pPr>
        <w:spacing w:after="0" w:line="240" w:lineRule="auto"/>
        <w:ind w:left="360"/>
        <w:jc w:val="both"/>
        <w:rPr>
          <w:rFonts w:ascii="Times New Roman" w:hAnsi="Times New Roman"/>
          <w:sz w:val="28"/>
          <w:szCs w:val="28"/>
          <w:lang w:val="pl-PL"/>
        </w:rPr>
      </w:pPr>
    </w:p>
    <w:p w14:paraId="734D6FF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6BD605B" wp14:editId="7A2652B4">
            <wp:extent cx="5731510" cy="33680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368040"/>
                    </a:xfrm>
                    <a:prstGeom prst="rect">
                      <a:avLst/>
                    </a:prstGeom>
                  </pic:spPr>
                </pic:pic>
              </a:graphicData>
            </a:graphic>
          </wp:inline>
        </w:drawing>
      </w:r>
    </w:p>
    <w:p w14:paraId="7CCC534E" w14:textId="77777777" w:rsidR="000B3DBE" w:rsidRPr="00B074A0" w:rsidRDefault="000B3DBE" w:rsidP="000B3DBE">
      <w:pPr>
        <w:spacing w:after="0"/>
        <w:jc w:val="both"/>
        <w:rPr>
          <w:rFonts w:ascii="Times New Roman" w:hAnsi="Times New Roman"/>
          <w:sz w:val="28"/>
          <w:szCs w:val="28"/>
          <w:lang w:val="en-GB"/>
        </w:rPr>
      </w:pPr>
    </w:p>
    <w:p w14:paraId="45A4C0C3" w14:textId="77777777" w:rsidR="000B3DBE" w:rsidRPr="00B074A0" w:rsidRDefault="000B3DBE" w:rsidP="000B3DBE">
      <w:pPr>
        <w:spacing w:after="0"/>
        <w:jc w:val="both"/>
        <w:rPr>
          <w:rFonts w:ascii="Times New Roman" w:hAnsi="Times New Roman"/>
          <w:sz w:val="28"/>
          <w:szCs w:val="28"/>
          <w:lang w:val="en-GB"/>
        </w:rPr>
      </w:pPr>
    </w:p>
    <w:p w14:paraId="5C83C231" w14:textId="6CCF750E"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Tukaj imamo na izbiro dve možnosti. Izbrali bomo možnost, da poznamo lokacijo v Nemčiji – to je Stuttgart. Nato izberemo oddelek </w:t>
      </w:r>
      <w:r>
        <w:rPr>
          <w:rFonts w:ascii="Times New Roman" w:hAnsi="Times New Roman"/>
          <w:b/>
          <w:bCs/>
          <w:sz w:val="28"/>
        </w:rPr>
        <w:t>Naprej</w:t>
      </w:r>
      <w:r>
        <w:rPr>
          <w:rFonts w:ascii="Times New Roman" w:hAnsi="Times New Roman"/>
          <w:sz w:val="28"/>
        </w:rPr>
        <w:t>, kot je prikazano spodaj.</w:t>
      </w:r>
    </w:p>
    <w:p w14:paraId="45BDCB56"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1D2E6D8C"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262505"/>
                    </a:xfrm>
                    <a:prstGeom prst="rect">
                      <a:avLst/>
                    </a:prstGeom>
                  </pic:spPr>
                </pic:pic>
              </a:graphicData>
            </a:graphic>
          </wp:inline>
        </w:drawing>
      </w:r>
    </w:p>
    <w:p w14:paraId="192D5C65" w14:textId="77777777" w:rsidR="000B3DBE" w:rsidRPr="00B074A0" w:rsidRDefault="000B3DBE" w:rsidP="000B3DBE">
      <w:pPr>
        <w:spacing w:after="0"/>
        <w:jc w:val="both"/>
        <w:rPr>
          <w:rFonts w:ascii="Times New Roman" w:hAnsi="Times New Roman"/>
          <w:sz w:val="28"/>
          <w:szCs w:val="28"/>
          <w:lang w:val="en-GB"/>
        </w:rPr>
      </w:pPr>
    </w:p>
    <w:p w14:paraId="7C3E3B92" w14:textId="6DCA902C"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Tukaj imamo na izbiro dve možnosti – Konvencijo iz leta 2000 ali Direktivo 2014/41/EU o EPN. Za uporabo Direktive preverimo </w:t>
      </w:r>
      <w:r>
        <w:rPr>
          <w:rFonts w:ascii="Times New Roman" w:hAnsi="Times New Roman"/>
          <w:b/>
          <w:bCs/>
          <w:sz w:val="28"/>
        </w:rPr>
        <w:t>status implementacije</w:t>
      </w:r>
      <w:r>
        <w:rPr>
          <w:rFonts w:ascii="Times New Roman" w:hAnsi="Times New Roman"/>
          <w:sz w:val="28"/>
        </w:rPr>
        <w:t xml:space="preserve"> (na spletnem mestu EJN) pravnega instrumenta. Vemo, da Direktiva ne zavezuje samo Danske in Irske ter da so jo druge države članice prenesle v nacionalno zakonodajo. Izberemo Direktivo 2014/41/EU o EPN. Nato izberemo oddelek </w:t>
      </w:r>
      <w:r>
        <w:rPr>
          <w:rFonts w:ascii="Times New Roman" w:hAnsi="Times New Roman"/>
          <w:b/>
          <w:bCs/>
          <w:sz w:val="28"/>
        </w:rPr>
        <w:t>Naprej</w:t>
      </w:r>
      <w:r>
        <w:rPr>
          <w:rFonts w:ascii="Times New Roman" w:hAnsi="Times New Roman"/>
          <w:sz w:val="28"/>
        </w:rPr>
        <w:t>, kot je prikazano spodaj.</w:t>
      </w:r>
    </w:p>
    <w:p w14:paraId="7A8048AC" w14:textId="77777777" w:rsidR="000B3DBE" w:rsidRPr="00796721" w:rsidRDefault="000B3DBE" w:rsidP="000B3DBE">
      <w:pPr>
        <w:spacing w:after="0"/>
        <w:jc w:val="both"/>
        <w:rPr>
          <w:rFonts w:ascii="Times New Roman" w:hAnsi="Times New Roman"/>
          <w:sz w:val="28"/>
          <w:szCs w:val="28"/>
          <w:lang w:val="pl-PL"/>
        </w:rPr>
      </w:pPr>
    </w:p>
    <w:p w14:paraId="2670D96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58540"/>
                    </a:xfrm>
                    <a:prstGeom prst="rect">
                      <a:avLst/>
                    </a:prstGeom>
                  </pic:spPr>
                </pic:pic>
              </a:graphicData>
            </a:graphic>
          </wp:inline>
        </w:drawing>
      </w:r>
    </w:p>
    <w:p w14:paraId="52514C69" w14:textId="77777777" w:rsidR="000B3DBE" w:rsidRPr="00B074A0" w:rsidRDefault="000B3DBE" w:rsidP="000B3DBE">
      <w:pPr>
        <w:spacing w:after="0"/>
        <w:jc w:val="both"/>
        <w:rPr>
          <w:rFonts w:ascii="Times New Roman" w:hAnsi="Times New Roman"/>
          <w:sz w:val="28"/>
          <w:szCs w:val="28"/>
          <w:lang w:val="en-GB"/>
        </w:rPr>
      </w:pPr>
    </w:p>
    <w:p w14:paraId="13ED4BFD" w14:textId="0F09CC04"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Tukaj navedemo </w:t>
      </w:r>
      <w:r>
        <w:rPr>
          <w:rFonts w:ascii="Times New Roman" w:hAnsi="Times New Roman"/>
          <w:b/>
          <w:bCs/>
          <w:sz w:val="28"/>
        </w:rPr>
        <w:t>Stuttgart</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1188D559" w14:textId="77777777" w:rsidR="000B3DBE" w:rsidRPr="00796721" w:rsidRDefault="000B3DBE" w:rsidP="000B3DBE">
      <w:pPr>
        <w:pStyle w:val="Odstavekseznama"/>
        <w:spacing w:after="0" w:line="240" w:lineRule="auto"/>
        <w:jc w:val="both"/>
        <w:rPr>
          <w:rFonts w:ascii="Times New Roman" w:hAnsi="Times New Roman"/>
          <w:sz w:val="28"/>
          <w:szCs w:val="28"/>
          <w:lang w:val="pl-PL"/>
        </w:rPr>
      </w:pPr>
    </w:p>
    <w:p w14:paraId="496D5FCB"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89960"/>
                    </a:xfrm>
                    <a:prstGeom prst="rect">
                      <a:avLst/>
                    </a:prstGeom>
                  </pic:spPr>
                </pic:pic>
              </a:graphicData>
            </a:graphic>
          </wp:inline>
        </w:drawing>
      </w:r>
    </w:p>
    <w:p w14:paraId="0400CBE3" w14:textId="04953709"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Na koncu dobimo rezultate našega iskanja, kot je prikazano spodaj.</w:t>
      </w:r>
    </w:p>
    <w:p w14:paraId="2D9A6E7A" w14:textId="77777777" w:rsidR="000B3DBE" w:rsidRPr="00796721" w:rsidRDefault="000B3DBE" w:rsidP="000B3DBE">
      <w:pPr>
        <w:spacing w:after="0"/>
        <w:jc w:val="both"/>
        <w:rPr>
          <w:rFonts w:ascii="Times New Roman" w:hAnsi="Times New Roman"/>
          <w:sz w:val="28"/>
          <w:szCs w:val="28"/>
          <w:lang w:val="pl-PL"/>
        </w:rPr>
      </w:pPr>
    </w:p>
    <w:p w14:paraId="188CFBD7" w14:textId="76B60A34" w:rsidR="000B3DBE" w:rsidRDefault="000B3DBE" w:rsidP="000B3DBE">
      <w:pPr>
        <w:spacing w:after="0"/>
        <w:jc w:val="both"/>
        <w:rPr>
          <w:rFonts w:ascii="Times New Roman" w:hAnsi="Times New Roman"/>
          <w:sz w:val="28"/>
          <w:szCs w:val="28"/>
        </w:rPr>
      </w:pPr>
      <w:r>
        <w:rPr>
          <w:noProof/>
        </w:rPr>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98620"/>
                    </a:xfrm>
                    <a:prstGeom prst="rect">
                      <a:avLst/>
                    </a:prstGeom>
                  </pic:spPr>
                </pic:pic>
              </a:graphicData>
            </a:graphic>
          </wp:inline>
        </w:drawing>
      </w:r>
    </w:p>
    <w:p w14:paraId="40B257E3" w14:textId="14E287FE" w:rsidR="00052460" w:rsidRDefault="00052460" w:rsidP="000B3DBE">
      <w:pPr>
        <w:spacing w:after="0"/>
        <w:jc w:val="both"/>
        <w:rPr>
          <w:rFonts w:ascii="Times New Roman" w:hAnsi="Times New Roman"/>
          <w:sz w:val="28"/>
          <w:szCs w:val="28"/>
        </w:rPr>
      </w:pPr>
    </w:p>
    <w:p w14:paraId="5187DDA9" w14:textId="77777777" w:rsidR="00052460" w:rsidRPr="00B074A0" w:rsidRDefault="00052460" w:rsidP="000B3DBE">
      <w:pPr>
        <w:spacing w:after="0"/>
        <w:jc w:val="both"/>
        <w:rPr>
          <w:rFonts w:ascii="Times New Roman" w:hAnsi="Times New Roman"/>
          <w:sz w:val="28"/>
          <w:szCs w:val="28"/>
        </w:rPr>
      </w:pPr>
    </w:p>
    <w:p w14:paraId="73A61F73" w14:textId="6B6D1096" w:rsidR="000B3DBE" w:rsidRPr="00F619B4" w:rsidRDefault="000B3DBE" w:rsidP="00F619B4">
      <w:pPr>
        <w:pStyle w:val="Odstavekseznama"/>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lastRenderedPageBreak/>
        <w:t>Poiščite avstrijski pristojni organ, ki bo pomagal romunskemu pravosodnemu organu zaslišati pričo prek videokonference.</w:t>
      </w:r>
    </w:p>
    <w:p w14:paraId="47116F65" w14:textId="77777777" w:rsidR="000B3DBE" w:rsidRPr="00796721" w:rsidRDefault="000B3DBE" w:rsidP="000B3DBE">
      <w:pPr>
        <w:spacing w:after="0" w:line="240" w:lineRule="auto"/>
        <w:jc w:val="both"/>
        <w:rPr>
          <w:rFonts w:ascii="Times New Roman" w:hAnsi="Times New Roman" w:cs="Times New Roman"/>
          <w:color w:val="FF0000"/>
          <w:sz w:val="28"/>
          <w:szCs w:val="28"/>
          <w:u w:val="single"/>
        </w:rPr>
      </w:pPr>
    </w:p>
    <w:p w14:paraId="02EB4FD6" w14:textId="296EA38B" w:rsidR="000B3DBE" w:rsidRPr="00B074A0" w:rsidRDefault="000B3DBE" w:rsidP="000B3DBE">
      <w:pPr>
        <w:pStyle w:val="Odstavekseznama"/>
        <w:numPr>
          <w:ilvl w:val="0"/>
          <w:numId w:val="13"/>
        </w:numPr>
        <w:spacing w:after="0" w:line="240" w:lineRule="auto"/>
        <w:jc w:val="both"/>
        <w:rPr>
          <w:rFonts w:ascii="Times New Roman" w:hAnsi="Times New Roman"/>
          <w:sz w:val="28"/>
          <w:szCs w:val="28"/>
        </w:rPr>
      </w:pPr>
      <w:r>
        <w:rPr>
          <w:rFonts w:ascii="Times New Roman" w:hAnsi="Times New Roman"/>
          <w:sz w:val="28"/>
        </w:rPr>
        <w:t xml:space="preserve">Za identifikacijo pristojnega organa izberemo </w:t>
      </w:r>
      <w:r>
        <w:rPr>
          <w:rFonts w:ascii="Times New Roman" w:hAnsi="Times New Roman"/>
          <w:b/>
          <w:bCs/>
          <w:sz w:val="28"/>
        </w:rPr>
        <w:t>Avstrijo</w:t>
      </w:r>
      <w:r>
        <w:rPr>
          <w:rFonts w:ascii="Times New Roman" w:hAnsi="Times New Roman"/>
          <w:sz w:val="28"/>
        </w:rPr>
        <w:t xml:space="preserve"> kot izbrano državo (AT). Nato izberemo oddelek </w:t>
      </w:r>
      <w:r>
        <w:rPr>
          <w:rFonts w:ascii="Times New Roman" w:hAnsi="Times New Roman"/>
          <w:b/>
          <w:bCs/>
          <w:sz w:val="28"/>
        </w:rPr>
        <w:t>Atlas</w:t>
      </w:r>
      <w:r>
        <w:rPr>
          <w:rFonts w:ascii="Times New Roman" w:hAnsi="Times New Roman"/>
          <w:sz w:val="28"/>
        </w:rPr>
        <w:t>, kot je prikazano spodaj.</w:t>
      </w:r>
    </w:p>
    <w:p w14:paraId="18626590" w14:textId="77777777" w:rsidR="000B3DBE" w:rsidRPr="00796721" w:rsidRDefault="000B3DBE" w:rsidP="000B3DBE">
      <w:pPr>
        <w:spacing w:after="0" w:line="240" w:lineRule="auto"/>
        <w:jc w:val="both"/>
        <w:rPr>
          <w:rFonts w:ascii="Times New Roman" w:hAnsi="Times New Roman"/>
          <w:sz w:val="28"/>
          <w:szCs w:val="28"/>
        </w:rPr>
      </w:pPr>
    </w:p>
    <w:p w14:paraId="11DF0E3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025140"/>
                    </a:xfrm>
                    <a:prstGeom prst="rect">
                      <a:avLst/>
                    </a:prstGeom>
                  </pic:spPr>
                </pic:pic>
              </a:graphicData>
            </a:graphic>
          </wp:inline>
        </w:drawing>
      </w:r>
    </w:p>
    <w:p w14:paraId="35316112" w14:textId="77777777" w:rsidR="000B3DBE" w:rsidRPr="00B074A0" w:rsidRDefault="000B3DBE" w:rsidP="000B3DBE">
      <w:pPr>
        <w:spacing w:after="0"/>
        <w:jc w:val="both"/>
        <w:rPr>
          <w:rFonts w:ascii="Times New Roman" w:hAnsi="Times New Roman"/>
          <w:sz w:val="28"/>
          <w:szCs w:val="28"/>
          <w:lang w:val="en-GB"/>
        </w:rPr>
      </w:pPr>
    </w:p>
    <w:p w14:paraId="4265CA81" w14:textId="1484E231"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Izberemo ukrep </w:t>
      </w:r>
      <w:r>
        <w:rPr>
          <w:rFonts w:ascii="Times New Roman" w:hAnsi="Times New Roman"/>
          <w:b/>
          <w:bCs/>
          <w:sz w:val="28"/>
        </w:rPr>
        <w:t>703</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Zaslišanje prič: prek videokonference</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56167DF8" w14:textId="77777777" w:rsidR="000B3DBE" w:rsidRPr="00796721" w:rsidRDefault="000B3DBE" w:rsidP="000B3DBE">
      <w:pPr>
        <w:spacing w:after="0" w:line="240" w:lineRule="auto"/>
        <w:ind w:left="360"/>
        <w:jc w:val="both"/>
        <w:rPr>
          <w:rFonts w:ascii="Times New Roman" w:hAnsi="Times New Roman"/>
          <w:sz w:val="28"/>
          <w:szCs w:val="28"/>
          <w:lang w:val="pl-PL"/>
        </w:rPr>
      </w:pPr>
    </w:p>
    <w:p w14:paraId="37EB7B65"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383280"/>
                    </a:xfrm>
                    <a:prstGeom prst="rect">
                      <a:avLst/>
                    </a:prstGeom>
                  </pic:spPr>
                </pic:pic>
              </a:graphicData>
            </a:graphic>
          </wp:inline>
        </w:drawing>
      </w:r>
    </w:p>
    <w:p w14:paraId="5FE9A589" w14:textId="77777777" w:rsidR="000B3DBE" w:rsidRPr="00B074A0" w:rsidRDefault="000B3DBE" w:rsidP="000B3DBE">
      <w:pPr>
        <w:spacing w:after="0"/>
        <w:jc w:val="both"/>
        <w:rPr>
          <w:rFonts w:ascii="Times New Roman" w:hAnsi="Times New Roman"/>
          <w:sz w:val="28"/>
          <w:szCs w:val="28"/>
          <w:lang w:val="en-GB"/>
        </w:rPr>
      </w:pPr>
    </w:p>
    <w:p w14:paraId="21805C6D" w14:textId="52222CCC" w:rsidR="000B3DBE" w:rsidRPr="00B074A0" w:rsidRDefault="000B3DBE" w:rsidP="000B3DBE">
      <w:pPr>
        <w:spacing w:after="0"/>
        <w:jc w:val="both"/>
        <w:rPr>
          <w:rFonts w:ascii="Times New Roman" w:hAnsi="Times New Roman"/>
          <w:sz w:val="28"/>
          <w:szCs w:val="28"/>
        </w:rPr>
      </w:pPr>
      <w:r>
        <w:rPr>
          <w:rFonts w:ascii="Times New Roman" w:hAnsi="Times New Roman"/>
          <w:sz w:val="28"/>
        </w:rPr>
        <w:lastRenderedPageBreak/>
        <w:t xml:space="preserve">3. Tukaj moramo navesti, ali se kaznivo dejanje v našem primeru nanaša na področje korupcije. V našem primeru </w:t>
      </w:r>
      <w:r>
        <w:rPr>
          <w:rFonts w:ascii="Times New Roman" w:hAnsi="Times New Roman"/>
          <w:b/>
          <w:bCs/>
          <w:sz w:val="28"/>
        </w:rPr>
        <w:t>ni</w:t>
      </w:r>
      <w:r>
        <w:rPr>
          <w:rFonts w:ascii="Times New Roman" w:hAnsi="Times New Roman"/>
          <w:sz w:val="28"/>
        </w:rPr>
        <w:t xml:space="preserve"> tako, zato izberemo to možnost in nato kliknemo </w:t>
      </w:r>
      <w:r>
        <w:rPr>
          <w:rFonts w:ascii="Times New Roman" w:hAnsi="Times New Roman"/>
          <w:b/>
          <w:bCs/>
          <w:sz w:val="28"/>
        </w:rPr>
        <w:t>Naprej</w:t>
      </w:r>
      <w:r>
        <w:rPr>
          <w:rFonts w:ascii="Times New Roman" w:hAnsi="Times New Roman"/>
          <w:sz w:val="28"/>
        </w:rPr>
        <w:t>, kot je prikazano spodaj.</w:t>
      </w:r>
    </w:p>
    <w:p w14:paraId="54668B67" w14:textId="77777777" w:rsidR="000B3DBE" w:rsidRPr="00796721" w:rsidRDefault="000B3DBE" w:rsidP="000B3DBE">
      <w:pPr>
        <w:spacing w:after="0"/>
        <w:jc w:val="both"/>
        <w:rPr>
          <w:rFonts w:ascii="Times New Roman" w:hAnsi="Times New Roman"/>
          <w:sz w:val="28"/>
          <w:szCs w:val="28"/>
          <w:lang w:val="pl-PL"/>
        </w:rPr>
      </w:pPr>
    </w:p>
    <w:p w14:paraId="7CFEC50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72740"/>
                    </a:xfrm>
                    <a:prstGeom prst="rect">
                      <a:avLst/>
                    </a:prstGeom>
                  </pic:spPr>
                </pic:pic>
              </a:graphicData>
            </a:graphic>
          </wp:inline>
        </w:drawing>
      </w:r>
    </w:p>
    <w:p w14:paraId="54D9C335" w14:textId="77777777" w:rsidR="000B3DBE" w:rsidRPr="00B074A0" w:rsidRDefault="000B3DBE" w:rsidP="000B3DBE">
      <w:pPr>
        <w:spacing w:after="0"/>
        <w:jc w:val="both"/>
        <w:rPr>
          <w:rFonts w:ascii="Times New Roman" w:hAnsi="Times New Roman"/>
          <w:sz w:val="28"/>
          <w:szCs w:val="28"/>
          <w:lang w:val="en-GB"/>
        </w:rPr>
      </w:pPr>
    </w:p>
    <w:p w14:paraId="4122B979" w14:textId="77777777" w:rsidR="000B3DBE" w:rsidRPr="00B074A0" w:rsidRDefault="000B3DBE" w:rsidP="000B3DBE">
      <w:pPr>
        <w:spacing w:after="0"/>
        <w:jc w:val="both"/>
        <w:rPr>
          <w:rFonts w:ascii="Times New Roman" w:hAnsi="Times New Roman"/>
          <w:sz w:val="28"/>
          <w:szCs w:val="28"/>
          <w:lang w:val="en-GB"/>
        </w:rPr>
      </w:pPr>
    </w:p>
    <w:p w14:paraId="6C321C0A" w14:textId="7CE7FFFC" w:rsidR="000B3DBE" w:rsidRPr="00B074A0" w:rsidRDefault="000B3DBE" w:rsidP="000B3DBE">
      <w:pPr>
        <w:pStyle w:val="Odstavekseznama"/>
        <w:numPr>
          <w:ilvl w:val="0"/>
          <w:numId w:val="10"/>
        </w:numPr>
        <w:spacing w:after="0"/>
        <w:jc w:val="both"/>
        <w:rPr>
          <w:rFonts w:ascii="Times New Roman" w:hAnsi="Times New Roman"/>
          <w:sz w:val="28"/>
          <w:szCs w:val="28"/>
        </w:rPr>
      </w:pPr>
      <w:r>
        <w:rPr>
          <w:rFonts w:ascii="Times New Roman" w:hAnsi="Times New Roman"/>
          <w:sz w:val="28"/>
        </w:rPr>
        <w:t xml:space="preserve">Tukaj izberemo možnost </w:t>
      </w:r>
      <w:r>
        <w:rPr>
          <w:rFonts w:ascii="Times New Roman" w:hAnsi="Times New Roman"/>
          <w:b/>
          <w:bCs/>
          <w:sz w:val="28"/>
        </w:rPr>
        <w:t>vemo</w:t>
      </w:r>
      <w:r>
        <w:rPr>
          <w:rFonts w:ascii="Times New Roman" w:hAnsi="Times New Roman"/>
          <w:sz w:val="28"/>
        </w:rPr>
        <w:t xml:space="preserve">, kje priča prebiva v Avstriji, in nato kliknemo </w:t>
      </w:r>
      <w:r>
        <w:rPr>
          <w:rFonts w:ascii="Times New Roman" w:hAnsi="Times New Roman"/>
          <w:b/>
          <w:bCs/>
          <w:sz w:val="28"/>
        </w:rPr>
        <w:t>Naprej</w:t>
      </w:r>
      <w:r>
        <w:rPr>
          <w:rFonts w:ascii="Times New Roman" w:hAnsi="Times New Roman"/>
          <w:sz w:val="28"/>
        </w:rPr>
        <w:t>, kot je prikazano spodaj.</w:t>
      </w:r>
    </w:p>
    <w:p w14:paraId="596A979A" w14:textId="77777777" w:rsidR="000B3DBE" w:rsidRPr="00B074A0" w:rsidRDefault="000B3DBE" w:rsidP="000B3DBE">
      <w:pPr>
        <w:spacing w:after="0"/>
        <w:jc w:val="both"/>
        <w:rPr>
          <w:rFonts w:ascii="Times New Roman" w:hAnsi="Times New Roman"/>
          <w:sz w:val="28"/>
          <w:szCs w:val="28"/>
          <w:lang w:val="en-GB"/>
        </w:rPr>
      </w:pPr>
    </w:p>
    <w:p w14:paraId="6946E56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53740"/>
                    </a:xfrm>
                    <a:prstGeom prst="rect">
                      <a:avLst/>
                    </a:prstGeom>
                  </pic:spPr>
                </pic:pic>
              </a:graphicData>
            </a:graphic>
          </wp:inline>
        </w:drawing>
      </w:r>
    </w:p>
    <w:p w14:paraId="5FDBA74A" w14:textId="77777777" w:rsidR="000B3DBE" w:rsidRPr="00B074A0" w:rsidRDefault="000B3DBE" w:rsidP="000B3DBE">
      <w:pPr>
        <w:spacing w:after="0"/>
        <w:jc w:val="both"/>
        <w:rPr>
          <w:rFonts w:ascii="Times New Roman" w:hAnsi="Times New Roman"/>
          <w:sz w:val="28"/>
          <w:szCs w:val="28"/>
          <w:lang w:val="en-GB"/>
        </w:rPr>
      </w:pPr>
    </w:p>
    <w:p w14:paraId="08AD99ED" w14:textId="77777777" w:rsidR="000B3DBE" w:rsidRPr="00B074A0" w:rsidRDefault="000B3DBE" w:rsidP="000B3DBE">
      <w:pPr>
        <w:spacing w:after="0"/>
        <w:jc w:val="both"/>
        <w:rPr>
          <w:rFonts w:ascii="Times New Roman" w:hAnsi="Times New Roman"/>
          <w:sz w:val="28"/>
          <w:szCs w:val="28"/>
          <w:lang w:val="en-GB"/>
        </w:rPr>
      </w:pPr>
    </w:p>
    <w:p w14:paraId="06F6DCFD" w14:textId="48E62B58"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lastRenderedPageBreak/>
        <w:t xml:space="preserve">5. Tukaj imamo na izbiro več možnosti v zvezi s pravnimi instrumenti. Vemo, da je Direktiva 2014/41/EU o EPN </w:t>
      </w:r>
      <w:r>
        <w:rPr>
          <w:rFonts w:ascii="Times New Roman" w:hAnsi="Times New Roman"/>
          <w:b/>
          <w:bCs/>
          <w:sz w:val="28"/>
          <w:u w:val="single"/>
        </w:rPr>
        <w:t>nadomestila</w:t>
      </w:r>
      <w:r>
        <w:rPr>
          <w:rFonts w:ascii="Times New Roman" w:hAnsi="Times New Roman"/>
          <w:sz w:val="28"/>
        </w:rPr>
        <w:t xml:space="preserve"> vse ustrezne določbe Konvencije iz leta 1959, Konvencije iz leta 2000 in Schengenskega sporazuma. Za uporabo Direktive preverimo </w:t>
      </w:r>
      <w:r>
        <w:rPr>
          <w:rFonts w:ascii="Times New Roman" w:hAnsi="Times New Roman"/>
          <w:b/>
          <w:bCs/>
          <w:sz w:val="28"/>
        </w:rPr>
        <w:t>status implementacije</w:t>
      </w:r>
      <w:r>
        <w:rPr>
          <w:rFonts w:ascii="Times New Roman" w:hAnsi="Times New Roman"/>
          <w:sz w:val="28"/>
        </w:rPr>
        <w:t xml:space="preserve"> (na spletnem mestu EJN) pravnega instrumenta. Vemo, da Direktiva ne zavezuje samo Danske in Irske ter da so jo druge države članice prenesle v nacionalno zakonodajo. Izberemo Direktivo 2014/41/EU o EPN. Nato izberemo oddelek </w:t>
      </w:r>
      <w:r>
        <w:rPr>
          <w:rFonts w:ascii="Times New Roman" w:hAnsi="Times New Roman"/>
          <w:b/>
          <w:bCs/>
          <w:sz w:val="28"/>
        </w:rPr>
        <w:t>Naprej</w:t>
      </w:r>
      <w:r>
        <w:rPr>
          <w:rFonts w:ascii="Times New Roman" w:hAnsi="Times New Roman"/>
          <w:sz w:val="28"/>
        </w:rPr>
        <w:t>, kot je prikazano spodaj.</w:t>
      </w:r>
    </w:p>
    <w:p w14:paraId="478878C0" w14:textId="77777777" w:rsidR="000B3DBE" w:rsidRPr="00796721" w:rsidRDefault="000B3DBE" w:rsidP="000B3DBE">
      <w:pPr>
        <w:spacing w:after="0"/>
        <w:jc w:val="both"/>
        <w:rPr>
          <w:rFonts w:ascii="Times New Roman" w:hAnsi="Times New Roman"/>
          <w:sz w:val="28"/>
          <w:szCs w:val="28"/>
          <w:lang w:val="pl-PL"/>
        </w:rPr>
      </w:pPr>
    </w:p>
    <w:p w14:paraId="598D495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64180"/>
                    </a:xfrm>
                    <a:prstGeom prst="rect">
                      <a:avLst/>
                    </a:prstGeom>
                  </pic:spPr>
                </pic:pic>
              </a:graphicData>
            </a:graphic>
          </wp:inline>
        </w:drawing>
      </w:r>
    </w:p>
    <w:p w14:paraId="1C43AEE1" w14:textId="77777777" w:rsidR="000B3DBE" w:rsidRPr="00B074A0" w:rsidRDefault="000B3DBE" w:rsidP="000B3DBE">
      <w:pPr>
        <w:spacing w:after="0"/>
        <w:jc w:val="both"/>
        <w:rPr>
          <w:rFonts w:ascii="Times New Roman" w:hAnsi="Times New Roman"/>
          <w:sz w:val="28"/>
          <w:szCs w:val="28"/>
          <w:lang w:val="en-GB"/>
        </w:rPr>
      </w:pPr>
    </w:p>
    <w:p w14:paraId="6B98B584" w14:textId="4119BBFD"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 Navedemo </w:t>
      </w:r>
      <w:r>
        <w:rPr>
          <w:rFonts w:ascii="Times New Roman" w:hAnsi="Times New Roman"/>
          <w:b/>
          <w:bCs/>
          <w:sz w:val="28"/>
        </w:rPr>
        <w:t>Dunaj</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5C78899B" w14:textId="77777777" w:rsidR="000B3DBE" w:rsidRPr="00796721" w:rsidRDefault="000B3DBE" w:rsidP="000B3DBE">
      <w:pPr>
        <w:pStyle w:val="Odstavekseznama"/>
        <w:spacing w:after="0" w:line="240" w:lineRule="auto"/>
        <w:jc w:val="both"/>
        <w:rPr>
          <w:rFonts w:ascii="Times New Roman" w:hAnsi="Times New Roman"/>
          <w:sz w:val="28"/>
          <w:szCs w:val="28"/>
          <w:lang w:val="pl-PL"/>
        </w:rPr>
      </w:pPr>
    </w:p>
    <w:p w14:paraId="1743D48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750820"/>
                    </a:xfrm>
                    <a:prstGeom prst="rect">
                      <a:avLst/>
                    </a:prstGeom>
                  </pic:spPr>
                </pic:pic>
              </a:graphicData>
            </a:graphic>
          </wp:inline>
        </w:drawing>
      </w:r>
    </w:p>
    <w:p w14:paraId="203C207F" w14:textId="77777777" w:rsidR="000B3DBE" w:rsidRPr="00B074A0" w:rsidRDefault="000B3DBE" w:rsidP="000B3DBE">
      <w:pPr>
        <w:spacing w:after="0"/>
        <w:jc w:val="both"/>
        <w:rPr>
          <w:rFonts w:ascii="Times New Roman" w:hAnsi="Times New Roman"/>
          <w:sz w:val="28"/>
          <w:szCs w:val="28"/>
          <w:lang w:val="en-GB"/>
        </w:rPr>
      </w:pPr>
    </w:p>
    <w:p w14:paraId="3DB7747D" w14:textId="77777777" w:rsidR="000B3DBE" w:rsidRPr="00B074A0" w:rsidRDefault="000B3DBE" w:rsidP="000B3DBE">
      <w:pPr>
        <w:spacing w:after="0"/>
        <w:jc w:val="both"/>
        <w:rPr>
          <w:rFonts w:ascii="Times New Roman" w:hAnsi="Times New Roman"/>
          <w:sz w:val="28"/>
          <w:szCs w:val="28"/>
          <w:lang w:val="en-GB"/>
        </w:rPr>
      </w:pPr>
    </w:p>
    <w:p w14:paraId="41FCBCC5" w14:textId="4D48BFC3"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Na koncu dobimo rezultate našega iskanja, kot je prikazano spodaj.</w:t>
      </w:r>
    </w:p>
    <w:p w14:paraId="17E2B7D9" w14:textId="77777777" w:rsidR="000B3DBE" w:rsidRPr="00796721" w:rsidRDefault="000B3DBE" w:rsidP="000B3DBE">
      <w:pPr>
        <w:spacing w:after="0"/>
        <w:jc w:val="both"/>
        <w:rPr>
          <w:rFonts w:ascii="Times New Roman" w:hAnsi="Times New Roman"/>
          <w:sz w:val="28"/>
          <w:szCs w:val="28"/>
          <w:lang w:val="pl-PL"/>
        </w:rPr>
      </w:pPr>
    </w:p>
    <w:p w14:paraId="6FB3B0F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642485"/>
                    </a:xfrm>
                    <a:prstGeom prst="rect">
                      <a:avLst/>
                    </a:prstGeom>
                  </pic:spPr>
                </pic:pic>
              </a:graphicData>
            </a:graphic>
          </wp:inline>
        </w:drawing>
      </w:r>
    </w:p>
    <w:p w14:paraId="5B999361" w14:textId="77777777" w:rsidR="000B3DBE" w:rsidRPr="00B074A0" w:rsidRDefault="000B3DBE" w:rsidP="000B3DBE">
      <w:pPr>
        <w:spacing w:after="0"/>
        <w:jc w:val="both"/>
        <w:rPr>
          <w:rFonts w:ascii="Times New Roman" w:hAnsi="Times New Roman"/>
          <w:sz w:val="28"/>
          <w:szCs w:val="28"/>
          <w:lang w:val="en-GB"/>
        </w:rPr>
      </w:pPr>
    </w:p>
    <w:p w14:paraId="2DB7D65E" w14:textId="77777777" w:rsidR="000B3DBE" w:rsidRPr="00B074A0" w:rsidRDefault="000B3DBE" w:rsidP="000B3DBE">
      <w:pPr>
        <w:pStyle w:val="Odstavekseznama"/>
        <w:jc w:val="both"/>
        <w:rPr>
          <w:rFonts w:ascii="Times New Roman" w:hAnsi="Times New Roman" w:cs="Times New Roman"/>
          <w:i/>
          <w:iCs/>
          <w:sz w:val="28"/>
          <w:szCs w:val="28"/>
          <w:lang w:val="en-GB"/>
        </w:rPr>
      </w:pPr>
    </w:p>
    <w:p w14:paraId="00A79DBB"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395AD0A5" w14:textId="77777777" w:rsidR="000B3DBE" w:rsidRPr="00B074A0" w:rsidRDefault="000B3DBE" w:rsidP="000B3DBE">
      <w:pPr>
        <w:pStyle w:val="Odstavekseznama"/>
        <w:jc w:val="both"/>
        <w:rPr>
          <w:rFonts w:ascii="Times New Roman" w:hAnsi="Times New Roman" w:cs="Times New Roman"/>
          <w:color w:val="FF0000"/>
          <w:sz w:val="28"/>
          <w:szCs w:val="28"/>
          <w:u w:val="single"/>
          <w:lang w:val="en-GB"/>
        </w:rPr>
      </w:pPr>
    </w:p>
    <w:p w14:paraId="6C032F3E" w14:textId="77777777" w:rsidR="000B3DBE" w:rsidRPr="00B074A0" w:rsidRDefault="000B3DBE" w:rsidP="000B3DBE">
      <w:pPr>
        <w:pStyle w:val="Odstavekseznama"/>
        <w:jc w:val="both"/>
        <w:rPr>
          <w:rFonts w:ascii="Times New Roman" w:hAnsi="Times New Roman" w:cs="Times New Roman"/>
          <w:i/>
          <w:iCs/>
          <w:sz w:val="28"/>
          <w:szCs w:val="28"/>
          <w:lang w:val="en-GB"/>
        </w:rPr>
      </w:pPr>
    </w:p>
    <w:p w14:paraId="51385901" w14:textId="77777777" w:rsidR="000B3DBE" w:rsidRPr="00B074A0" w:rsidRDefault="000B3DBE" w:rsidP="000B3DBE">
      <w:pPr>
        <w:pStyle w:val="Odstavekseznama"/>
        <w:jc w:val="both"/>
        <w:rPr>
          <w:rFonts w:ascii="Times New Roman" w:hAnsi="Times New Roman" w:cs="Times New Roman"/>
          <w:i/>
          <w:iCs/>
          <w:sz w:val="28"/>
          <w:szCs w:val="28"/>
          <w:lang w:val="en-GB"/>
        </w:rPr>
      </w:pPr>
    </w:p>
    <w:p w14:paraId="79BB6263" w14:textId="77777777" w:rsidR="000B3DBE" w:rsidRPr="00B074A0" w:rsidRDefault="000B3DBE" w:rsidP="000B3DBE">
      <w:pPr>
        <w:pStyle w:val="Odstavekseznama"/>
        <w:jc w:val="both"/>
        <w:rPr>
          <w:rFonts w:ascii="Times New Roman" w:hAnsi="Times New Roman" w:cs="Times New Roman"/>
          <w:i/>
          <w:iCs/>
          <w:sz w:val="28"/>
          <w:szCs w:val="28"/>
          <w:lang w:val="en-GB"/>
        </w:rPr>
      </w:pPr>
    </w:p>
    <w:p w14:paraId="6DB3D247" w14:textId="2C913F0A" w:rsidR="007A6FFD" w:rsidRPr="00B074A0" w:rsidRDefault="007A6FFD" w:rsidP="006A27CE">
      <w:pPr>
        <w:spacing w:line="240" w:lineRule="auto"/>
        <w:jc w:val="both"/>
        <w:rPr>
          <w:rFonts w:ascii="Times New Roman" w:hAnsi="Times New Roman" w:cs="Times New Roman"/>
          <w:sz w:val="28"/>
          <w:szCs w:val="28"/>
          <w:lang w:val="en-GB"/>
        </w:rPr>
      </w:pPr>
    </w:p>
    <w:sectPr w:rsidR="007A6FFD" w:rsidRPr="00B074A0" w:rsidSect="00281CC5">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FF4C8" w14:textId="77777777" w:rsidR="009956A5" w:rsidRDefault="009956A5" w:rsidP="00303894">
      <w:pPr>
        <w:spacing w:after="0" w:line="240" w:lineRule="auto"/>
      </w:pPr>
      <w:r>
        <w:separator/>
      </w:r>
    </w:p>
  </w:endnote>
  <w:endnote w:type="continuationSeparator" w:id="0">
    <w:p w14:paraId="3000A31E" w14:textId="77777777" w:rsidR="009956A5" w:rsidRDefault="009956A5"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4B16E6" w:rsidRPr="00094A90" w:rsidRDefault="004B16E6">
        <w:pPr>
          <w:pStyle w:val="Noga"/>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Pr="00094A90">
          <w:rPr>
            <w:rFonts w:ascii="Times New Roman" w:hAnsi="Times New Roman" w:cs="Times New Roman"/>
            <w:b/>
          </w:rPr>
          <w:t>2</w:t>
        </w:r>
        <w:r w:rsidRPr="00094A90">
          <w:rPr>
            <w:rFonts w:ascii="Times New Roman" w:hAnsi="Times New Roman" w:cs="Times New Roman"/>
            <w:b/>
          </w:rPr>
          <w:fldChar w:fldCharType="end"/>
        </w:r>
      </w:p>
    </w:sdtContent>
  </w:sdt>
  <w:p w14:paraId="25455D26" w14:textId="77777777" w:rsidR="004B16E6" w:rsidRDefault="004B16E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52B3B" w14:textId="77777777" w:rsidR="009956A5" w:rsidRDefault="009956A5" w:rsidP="00303894">
      <w:pPr>
        <w:spacing w:after="0" w:line="240" w:lineRule="auto"/>
      </w:pPr>
      <w:r>
        <w:separator/>
      </w:r>
    </w:p>
  </w:footnote>
  <w:footnote w:type="continuationSeparator" w:id="0">
    <w:p w14:paraId="1C9D0D25" w14:textId="77777777" w:rsidR="009956A5" w:rsidRDefault="009956A5" w:rsidP="00303894">
      <w:pPr>
        <w:spacing w:after="0" w:line="240" w:lineRule="auto"/>
      </w:pPr>
      <w:r>
        <w:continuationSeparator/>
      </w:r>
    </w:p>
  </w:footnote>
  <w:footnote w:id="1">
    <w:p w14:paraId="67B473F8" w14:textId="62750D59" w:rsidR="004B16E6" w:rsidRPr="009F364F" w:rsidRDefault="004B16E6">
      <w:pPr>
        <w:pStyle w:val="Sprotnaopomba-besedilo"/>
        <w:rPr>
          <w:rFonts w:ascii="Times New Roman" w:hAnsi="Times New Roman" w:cs="Times New Roman"/>
          <w:sz w:val="18"/>
          <w:szCs w:val="18"/>
        </w:rPr>
      </w:pPr>
      <w:r>
        <w:rPr>
          <w:rStyle w:val="Sprotnaopomba-sklic"/>
        </w:rPr>
        <w:footnoteRef/>
      </w:r>
      <w:r>
        <w:t xml:space="preserve"> </w:t>
      </w:r>
      <w:r>
        <w:rPr>
          <w:rFonts w:ascii="Times New Roman" w:hAnsi="Times New Roman"/>
          <w:sz w:val="18"/>
        </w:rPr>
        <w:t>UL L 130, 1.5.2014, str. 1</w:t>
      </w:r>
      <w:r w:rsidR="00EB336A">
        <w:rPr>
          <w:rFonts w:ascii="Times New Roman" w:hAnsi="Times New Roman"/>
          <w:sz w:val="18"/>
        </w:rPr>
        <w:t>-36</w:t>
      </w:r>
      <w:r>
        <w:t>.</w:t>
      </w:r>
    </w:p>
  </w:footnote>
  <w:footnote w:id="2">
    <w:p w14:paraId="1A54A67D" w14:textId="476D6B8C" w:rsidR="004B16E6" w:rsidRPr="009F364F" w:rsidRDefault="004B16E6">
      <w:pPr>
        <w:pStyle w:val="Sprotnaopomba-besedilo"/>
        <w:rPr>
          <w:rFonts w:ascii="Times New Roman" w:hAnsi="Times New Roman" w:cs="Times New Roman"/>
          <w:sz w:val="18"/>
          <w:szCs w:val="18"/>
        </w:rPr>
      </w:pPr>
      <w:r>
        <w:rPr>
          <w:rStyle w:val="Sprotnaopomba-sklic"/>
        </w:rPr>
        <w:footnoteRef/>
      </w:r>
      <w:r>
        <w:t xml:space="preserve"> </w:t>
      </w:r>
      <w:r>
        <w:rPr>
          <w:rFonts w:ascii="Times New Roman" w:hAnsi="Times New Roman"/>
          <w:sz w:val="18"/>
        </w:rPr>
        <w:t>UL  L 197, 12.7.2000, str. 3</w:t>
      </w:r>
      <w:r w:rsidR="00EB336A">
        <w:rPr>
          <w:rFonts w:ascii="Times New Roman" w:hAnsi="Times New Roman"/>
          <w:sz w:val="18"/>
        </w:rPr>
        <w:t>-23</w:t>
      </w:r>
      <w:r>
        <w:t>.</w:t>
      </w:r>
    </w:p>
  </w:footnote>
  <w:footnote w:id="3">
    <w:p w14:paraId="416A074A" w14:textId="5EB4D33B" w:rsidR="004B16E6" w:rsidRPr="009F364F" w:rsidRDefault="004B16E6">
      <w:pPr>
        <w:pStyle w:val="Sprotnaopomba-besedilo"/>
        <w:rPr>
          <w:rFonts w:ascii="Times New Roman" w:hAnsi="Times New Roman" w:cs="Times New Roman"/>
          <w:sz w:val="18"/>
          <w:szCs w:val="18"/>
        </w:rPr>
      </w:pPr>
      <w:r>
        <w:rPr>
          <w:rStyle w:val="Sprotnaopomba-sklic"/>
        </w:rPr>
        <w:footnoteRef/>
      </w:r>
      <w:r>
        <w:t xml:space="preserve"> </w:t>
      </w:r>
      <w:r>
        <w:rPr>
          <w:rFonts w:ascii="Times New Roman" w:hAnsi="Times New Roman"/>
          <w:sz w:val="18"/>
        </w:rPr>
        <w:t xml:space="preserve">UL L 162, 20.6.2002, str. </w:t>
      </w:r>
      <w:r w:rsidR="003D7DCA" w:rsidRPr="00D43010">
        <w:rPr>
          <w:rFonts w:ascii="Times New Roman" w:hAnsi="Times New Roman" w:cs="Times New Roman"/>
          <w:sz w:val="18"/>
          <w:szCs w:val="18"/>
        </w:rPr>
        <w:t>1–3</w:t>
      </w:r>
      <w:r w:rsidR="003D7DCA">
        <w:rPr>
          <w:rFonts w:ascii="Times New Roman" w:hAnsi="Times New Roman" w:cs="Times New Roman"/>
          <w:sz w:val="18"/>
          <w:szCs w:val="18"/>
        </w:rPr>
        <w:t>.</w:t>
      </w:r>
    </w:p>
  </w:footnote>
  <w:footnote w:id="4">
    <w:p w14:paraId="5265B008" w14:textId="0138F85C" w:rsidR="004B16E6" w:rsidRPr="00BD730A" w:rsidRDefault="004B16E6">
      <w:pPr>
        <w:pStyle w:val="Sprotnaopomba-besedilo"/>
        <w:rPr>
          <w:rFonts w:ascii="Times New Roman" w:hAnsi="Times New Roman" w:cs="Times New Roman"/>
          <w:sz w:val="18"/>
          <w:szCs w:val="18"/>
        </w:rPr>
      </w:pPr>
      <w:r>
        <w:rPr>
          <w:rStyle w:val="Sprotnaopomba-sklic"/>
        </w:rPr>
        <w:footnoteRef/>
      </w:r>
      <w:r>
        <w:t xml:space="preserve"> </w:t>
      </w:r>
      <w:r>
        <w:rPr>
          <w:rFonts w:ascii="Times New Roman" w:hAnsi="Times New Roman"/>
          <w:sz w:val="18"/>
        </w:rPr>
        <w:t>UL L 196, 2.8.2003, str. 45</w:t>
      </w:r>
      <w:r w:rsidR="003D7DCA">
        <w:rPr>
          <w:rFonts w:ascii="Times New Roman" w:hAnsi="Times New Roman"/>
          <w:sz w:val="18"/>
        </w:rPr>
        <w:t>-55</w:t>
      </w:r>
      <w:r>
        <w:t>.</w:t>
      </w:r>
    </w:p>
  </w:footnote>
  <w:footnote w:id="5">
    <w:p w14:paraId="1FCD77E3" w14:textId="7ACB6643" w:rsidR="004B16E6" w:rsidRPr="00883F75" w:rsidRDefault="004B16E6">
      <w:pPr>
        <w:pStyle w:val="Sprotnaopomba-besedilo"/>
        <w:rPr>
          <w:rFonts w:ascii="Times New Roman" w:hAnsi="Times New Roman" w:cs="Times New Roman"/>
          <w:sz w:val="18"/>
          <w:szCs w:val="18"/>
        </w:rPr>
      </w:pPr>
      <w:r>
        <w:rPr>
          <w:rStyle w:val="Sprotnaopomba-sklic"/>
        </w:rPr>
        <w:footnoteRef/>
      </w:r>
      <w:r>
        <w:t xml:space="preserve"> </w:t>
      </w:r>
      <w:r>
        <w:rPr>
          <w:rFonts w:ascii="Times New Roman" w:hAnsi="Times New Roman"/>
          <w:sz w:val="18"/>
        </w:rPr>
        <w:t>UL L 303, 28.11.2018, str. 1</w:t>
      </w:r>
      <w:r w:rsidR="003D7DCA">
        <w:rPr>
          <w:rFonts w:ascii="Times New Roman" w:hAnsi="Times New Roman"/>
          <w:sz w:val="18"/>
        </w:rPr>
        <w:t>-38</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16"/>
    <w:rsid w:val="0000323F"/>
    <w:rsid w:val="00003D40"/>
    <w:rsid w:val="00017217"/>
    <w:rsid w:val="0002091E"/>
    <w:rsid w:val="000279C5"/>
    <w:rsid w:val="00032E83"/>
    <w:rsid w:val="00052460"/>
    <w:rsid w:val="00055D1B"/>
    <w:rsid w:val="000562EB"/>
    <w:rsid w:val="00075B69"/>
    <w:rsid w:val="00076998"/>
    <w:rsid w:val="000805AF"/>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20BAC"/>
    <w:rsid w:val="00120E23"/>
    <w:rsid w:val="001403A8"/>
    <w:rsid w:val="0014132C"/>
    <w:rsid w:val="00143083"/>
    <w:rsid w:val="00143774"/>
    <w:rsid w:val="001526F3"/>
    <w:rsid w:val="00152A9B"/>
    <w:rsid w:val="0016623A"/>
    <w:rsid w:val="00171F62"/>
    <w:rsid w:val="00177859"/>
    <w:rsid w:val="00182E4B"/>
    <w:rsid w:val="00183F20"/>
    <w:rsid w:val="001845AB"/>
    <w:rsid w:val="001858D8"/>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21A2"/>
    <w:rsid w:val="002322F7"/>
    <w:rsid w:val="00236FA2"/>
    <w:rsid w:val="00240100"/>
    <w:rsid w:val="00257633"/>
    <w:rsid w:val="0026137A"/>
    <w:rsid w:val="00271E8A"/>
    <w:rsid w:val="002775A4"/>
    <w:rsid w:val="00281CC5"/>
    <w:rsid w:val="00287E92"/>
    <w:rsid w:val="00296B99"/>
    <w:rsid w:val="00297A63"/>
    <w:rsid w:val="002A441D"/>
    <w:rsid w:val="002A5B89"/>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13F92"/>
    <w:rsid w:val="00320CD6"/>
    <w:rsid w:val="00321019"/>
    <w:rsid w:val="003226EB"/>
    <w:rsid w:val="00333D90"/>
    <w:rsid w:val="003350D8"/>
    <w:rsid w:val="00346B2C"/>
    <w:rsid w:val="003509D4"/>
    <w:rsid w:val="00357271"/>
    <w:rsid w:val="003604E4"/>
    <w:rsid w:val="003615C2"/>
    <w:rsid w:val="00361FF2"/>
    <w:rsid w:val="003757ED"/>
    <w:rsid w:val="00377CE2"/>
    <w:rsid w:val="003824F9"/>
    <w:rsid w:val="00382DC5"/>
    <w:rsid w:val="003835C2"/>
    <w:rsid w:val="00383AF0"/>
    <w:rsid w:val="003875CB"/>
    <w:rsid w:val="0039356B"/>
    <w:rsid w:val="00393855"/>
    <w:rsid w:val="003A38EC"/>
    <w:rsid w:val="003C6F0F"/>
    <w:rsid w:val="003D2974"/>
    <w:rsid w:val="003D7DCA"/>
    <w:rsid w:val="003E0BC8"/>
    <w:rsid w:val="003F09BE"/>
    <w:rsid w:val="003F0BCD"/>
    <w:rsid w:val="0040261F"/>
    <w:rsid w:val="00403DB5"/>
    <w:rsid w:val="004342D6"/>
    <w:rsid w:val="00434BF2"/>
    <w:rsid w:val="004354FC"/>
    <w:rsid w:val="0043610D"/>
    <w:rsid w:val="00445218"/>
    <w:rsid w:val="004474C0"/>
    <w:rsid w:val="0045209C"/>
    <w:rsid w:val="004652B9"/>
    <w:rsid w:val="00470FCD"/>
    <w:rsid w:val="0047298E"/>
    <w:rsid w:val="00473A58"/>
    <w:rsid w:val="004754C3"/>
    <w:rsid w:val="0047693F"/>
    <w:rsid w:val="00480ABD"/>
    <w:rsid w:val="00493822"/>
    <w:rsid w:val="004970F8"/>
    <w:rsid w:val="004A2E7B"/>
    <w:rsid w:val="004A74F4"/>
    <w:rsid w:val="004A77B7"/>
    <w:rsid w:val="004B16E6"/>
    <w:rsid w:val="004B2369"/>
    <w:rsid w:val="004B777A"/>
    <w:rsid w:val="004C085F"/>
    <w:rsid w:val="004C2E5A"/>
    <w:rsid w:val="004C514A"/>
    <w:rsid w:val="004C61F0"/>
    <w:rsid w:val="004D70A9"/>
    <w:rsid w:val="004E0E30"/>
    <w:rsid w:val="004F2DFD"/>
    <w:rsid w:val="004F4460"/>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94403"/>
    <w:rsid w:val="00595CA9"/>
    <w:rsid w:val="00597877"/>
    <w:rsid w:val="005A0B03"/>
    <w:rsid w:val="005A3F00"/>
    <w:rsid w:val="005A6CD0"/>
    <w:rsid w:val="005B1BDB"/>
    <w:rsid w:val="005B38E9"/>
    <w:rsid w:val="005C1EAE"/>
    <w:rsid w:val="005C2660"/>
    <w:rsid w:val="005E3A8C"/>
    <w:rsid w:val="005E4A6D"/>
    <w:rsid w:val="005F0AD7"/>
    <w:rsid w:val="005F0E3F"/>
    <w:rsid w:val="005F19DE"/>
    <w:rsid w:val="005F29B3"/>
    <w:rsid w:val="006029FA"/>
    <w:rsid w:val="00606182"/>
    <w:rsid w:val="00607A4B"/>
    <w:rsid w:val="006162A1"/>
    <w:rsid w:val="006203D3"/>
    <w:rsid w:val="00626A9B"/>
    <w:rsid w:val="00635B64"/>
    <w:rsid w:val="006377A2"/>
    <w:rsid w:val="0063793B"/>
    <w:rsid w:val="00641043"/>
    <w:rsid w:val="006510B3"/>
    <w:rsid w:val="00666B26"/>
    <w:rsid w:val="00694517"/>
    <w:rsid w:val="006A08CD"/>
    <w:rsid w:val="006A232B"/>
    <w:rsid w:val="006A27CE"/>
    <w:rsid w:val="006A3BEC"/>
    <w:rsid w:val="006A6577"/>
    <w:rsid w:val="006A77D1"/>
    <w:rsid w:val="006B06B0"/>
    <w:rsid w:val="006C0EDB"/>
    <w:rsid w:val="006C39B2"/>
    <w:rsid w:val="006C5806"/>
    <w:rsid w:val="006D7F79"/>
    <w:rsid w:val="006E32A6"/>
    <w:rsid w:val="006E4CFA"/>
    <w:rsid w:val="006F3025"/>
    <w:rsid w:val="006F62C0"/>
    <w:rsid w:val="00701EAA"/>
    <w:rsid w:val="00702245"/>
    <w:rsid w:val="00702402"/>
    <w:rsid w:val="0071776D"/>
    <w:rsid w:val="00721863"/>
    <w:rsid w:val="0072212E"/>
    <w:rsid w:val="00724F2A"/>
    <w:rsid w:val="007332A3"/>
    <w:rsid w:val="0073488D"/>
    <w:rsid w:val="00737CC9"/>
    <w:rsid w:val="0074138D"/>
    <w:rsid w:val="00746C33"/>
    <w:rsid w:val="0075255E"/>
    <w:rsid w:val="00755216"/>
    <w:rsid w:val="0075677B"/>
    <w:rsid w:val="00756FFF"/>
    <w:rsid w:val="00760406"/>
    <w:rsid w:val="00766317"/>
    <w:rsid w:val="007709EF"/>
    <w:rsid w:val="0077645B"/>
    <w:rsid w:val="00777517"/>
    <w:rsid w:val="007803A0"/>
    <w:rsid w:val="00782FE7"/>
    <w:rsid w:val="0078370C"/>
    <w:rsid w:val="00791051"/>
    <w:rsid w:val="00796721"/>
    <w:rsid w:val="007A424A"/>
    <w:rsid w:val="007A591C"/>
    <w:rsid w:val="007A6FFD"/>
    <w:rsid w:val="007B7E8D"/>
    <w:rsid w:val="007C251C"/>
    <w:rsid w:val="007C270D"/>
    <w:rsid w:val="007C3996"/>
    <w:rsid w:val="007E2411"/>
    <w:rsid w:val="007F4E72"/>
    <w:rsid w:val="007F5C92"/>
    <w:rsid w:val="00820C0A"/>
    <w:rsid w:val="00820C35"/>
    <w:rsid w:val="00836202"/>
    <w:rsid w:val="00844021"/>
    <w:rsid w:val="00854D27"/>
    <w:rsid w:val="00863F3C"/>
    <w:rsid w:val="008702D6"/>
    <w:rsid w:val="008767AE"/>
    <w:rsid w:val="008807FC"/>
    <w:rsid w:val="0088115D"/>
    <w:rsid w:val="00883101"/>
    <w:rsid w:val="00883F75"/>
    <w:rsid w:val="00890513"/>
    <w:rsid w:val="008B18BC"/>
    <w:rsid w:val="008B2C00"/>
    <w:rsid w:val="008B3A29"/>
    <w:rsid w:val="008C6563"/>
    <w:rsid w:val="008C7D83"/>
    <w:rsid w:val="008E01F6"/>
    <w:rsid w:val="008F7B8A"/>
    <w:rsid w:val="00906A0B"/>
    <w:rsid w:val="00912D41"/>
    <w:rsid w:val="00920479"/>
    <w:rsid w:val="00922325"/>
    <w:rsid w:val="0092447A"/>
    <w:rsid w:val="00926F8F"/>
    <w:rsid w:val="009270D9"/>
    <w:rsid w:val="00933FD6"/>
    <w:rsid w:val="00936791"/>
    <w:rsid w:val="00943E58"/>
    <w:rsid w:val="00952A93"/>
    <w:rsid w:val="00954C3D"/>
    <w:rsid w:val="00955329"/>
    <w:rsid w:val="00971C79"/>
    <w:rsid w:val="00974DC8"/>
    <w:rsid w:val="00976B2E"/>
    <w:rsid w:val="0098115D"/>
    <w:rsid w:val="009956A5"/>
    <w:rsid w:val="00996993"/>
    <w:rsid w:val="009B49A2"/>
    <w:rsid w:val="009C48FB"/>
    <w:rsid w:val="009C7BFB"/>
    <w:rsid w:val="009F364F"/>
    <w:rsid w:val="009F3C84"/>
    <w:rsid w:val="009F6C00"/>
    <w:rsid w:val="00A0015D"/>
    <w:rsid w:val="00A007EA"/>
    <w:rsid w:val="00A00CC5"/>
    <w:rsid w:val="00A0139C"/>
    <w:rsid w:val="00A138AD"/>
    <w:rsid w:val="00A33F9F"/>
    <w:rsid w:val="00A4036B"/>
    <w:rsid w:val="00A50994"/>
    <w:rsid w:val="00A52CD4"/>
    <w:rsid w:val="00A5333D"/>
    <w:rsid w:val="00A54C6C"/>
    <w:rsid w:val="00A60EA5"/>
    <w:rsid w:val="00A639EB"/>
    <w:rsid w:val="00A712EB"/>
    <w:rsid w:val="00A75065"/>
    <w:rsid w:val="00A77627"/>
    <w:rsid w:val="00A821F7"/>
    <w:rsid w:val="00A82813"/>
    <w:rsid w:val="00A871DF"/>
    <w:rsid w:val="00A87436"/>
    <w:rsid w:val="00A90EDA"/>
    <w:rsid w:val="00A93039"/>
    <w:rsid w:val="00A93269"/>
    <w:rsid w:val="00AA4E0E"/>
    <w:rsid w:val="00AB3BD2"/>
    <w:rsid w:val="00AC03D8"/>
    <w:rsid w:val="00AC6D73"/>
    <w:rsid w:val="00AC7677"/>
    <w:rsid w:val="00AD63AC"/>
    <w:rsid w:val="00AD7D85"/>
    <w:rsid w:val="00AE0910"/>
    <w:rsid w:val="00AE3040"/>
    <w:rsid w:val="00AE4FA6"/>
    <w:rsid w:val="00AE52CF"/>
    <w:rsid w:val="00AE54CD"/>
    <w:rsid w:val="00AF567C"/>
    <w:rsid w:val="00B00321"/>
    <w:rsid w:val="00B00AFB"/>
    <w:rsid w:val="00B020DC"/>
    <w:rsid w:val="00B03988"/>
    <w:rsid w:val="00B074A0"/>
    <w:rsid w:val="00B35D4E"/>
    <w:rsid w:val="00B42619"/>
    <w:rsid w:val="00B4499E"/>
    <w:rsid w:val="00B54ECD"/>
    <w:rsid w:val="00B5631A"/>
    <w:rsid w:val="00B7457D"/>
    <w:rsid w:val="00B74F6B"/>
    <w:rsid w:val="00B84D86"/>
    <w:rsid w:val="00B8587F"/>
    <w:rsid w:val="00BA1EDF"/>
    <w:rsid w:val="00BA38D7"/>
    <w:rsid w:val="00BA4131"/>
    <w:rsid w:val="00BA6AA1"/>
    <w:rsid w:val="00BC0071"/>
    <w:rsid w:val="00BC03A0"/>
    <w:rsid w:val="00BC5DD7"/>
    <w:rsid w:val="00BD14DC"/>
    <w:rsid w:val="00BD730A"/>
    <w:rsid w:val="00BF084C"/>
    <w:rsid w:val="00C02FEB"/>
    <w:rsid w:val="00C10590"/>
    <w:rsid w:val="00C115D1"/>
    <w:rsid w:val="00C17258"/>
    <w:rsid w:val="00C22352"/>
    <w:rsid w:val="00C2253B"/>
    <w:rsid w:val="00C23080"/>
    <w:rsid w:val="00C250CC"/>
    <w:rsid w:val="00C27C79"/>
    <w:rsid w:val="00C31FC0"/>
    <w:rsid w:val="00C34EC8"/>
    <w:rsid w:val="00C37192"/>
    <w:rsid w:val="00C441BC"/>
    <w:rsid w:val="00C474AE"/>
    <w:rsid w:val="00C72E39"/>
    <w:rsid w:val="00C82364"/>
    <w:rsid w:val="00C84416"/>
    <w:rsid w:val="00C92889"/>
    <w:rsid w:val="00CA3588"/>
    <w:rsid w:val="00CA3949"/>
    <w:rsid w:val="00CA74A0"/>
    <w:rsid w:val="00CB425E"/>
    <w:rsid w:val="00CB758D"/>
    <w:rsid w:val="00CC18AE"/>
    <w:rsid w:val="00CC62E5"/>
    <w:rsid w:val="00CD083E"/>
    <w:rsid w:val="00CD78D1"/>
    <w:rsid w:val="00CE1965"/>
    <w:rsid w:val="00CE2483"/>
    <w:rsid w:val="00CE4C95"/>
    <w:rsid w:val="00CE654B"/>
    <w:rsid w:val="00CF0D90"/>
    <w:rsid w:val="00CF40C1"/>
    <w:rsid w:val="00D06F1C"/>
    <w:rsid w:val="00D108A8"/>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55671"/>
    <w:rsid w:val="00D67D9C"/>
    <w:rsid w:val="00D714D5"/>
    <w:rsid w:val="00D7154C"/>
    <w:rsid w:val="00D7735F"/>
    <w:rsid w:val="00D80B15"/>
    <w:rsid w:val="00D81319"/>
    <w:rsid w:val="00D90A7E"/>
    <w:rsid w:val="00D9473B"/>
    <w:rsid w:val="00DA3669"/>
    <w:rsid w:val="00DB5DB3"/>
    <w:rsid w:val="00DB68A0"/>
    <w:rsid w:val="00DC2B7B"/>
    <w:rsid w:val="00DC3E56"/>
    <w:rsid w:val="00DC6A70"/>
    <w:rsid w:val="00DC6CCA"/>
    <w:rsid w:val="00DD0D6C"/>
    <w:rsid w:val="00DD1826"/>
    <w:rsid w:val="00DD790E"/>
    <w:rsid w:val="00DE1491"/>
    <w:rsid w:val="00DE7591"/>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3B05"/>
    <w:rsid w:val="00E649E7"/>
    <w:rsid w:val="00E66B1D"/>
    <w:rsid w:val="00E670B2"/>
    <w:rsid w:val="00E746F9"/>
    <w:rsid w:val="00E84734"/>
    <w:rsid w:val="00E90F4D"/>
    <w:rsid w:val="00E95222"/>
    <w:rsid w:val="00EA12F7"/>
    <w:rsid w:val="00EB02D5"/>
    <w:rsid w:val="00EB0478"/>
    <w:rsid w:val="00EB336A"/>
    <w:rsid w:val="00EB6BD5"/>
    <w:rsid w:val="00ED1285"/>
    <w:rsid w:val="00ED58DC"/>
    <w:rsid w:val="00ED5E6B"/>
    <w:rsid w:val="00ED65B6"/>
    <w:rsid w:val="00ED6782"/>
    <w:rsid w:val="00EE5082"/>
    <w:rsid w:val="00EE532D"/>
    <w:rsid w:val="00EE6A3D"/>
    <w:rsid w:val="00F00EA7"/>
    <w:rsid w:val="00F03FB0"/>
    <w:rsid w:val="00F05981"/>
    <w:rsid w:val="00F145E0"/>
    <w:rsid w:val="00F30E75"/>
    <w:rsid w:val="00F318DB"/>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chartTrackingRefBased/>
  <w15:docId w15:val="{880AEE4E-D4EF-43A4-BD3F-8AFA803B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A6D0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06182"/>
    <w:pPr>
      <w:ind w:left="720"/>
      <w:contextualSpacing/>
    </w:pPr>
  </w:style>
  <w:style w:type="paragraph" w:styleId="Glava">
    <w:name w:val="header"/>
    <w:basedOn w:val="Navaden"/>
    <w:link w:val="GlavaZnak"/>
    <w:uiPriority w:val="99"/>
    <w:unhideWhenUsed/>
    <w:rsid w:val="00303894"/>
    <w:pPr>
      <w:tabs>
        <w:tab w:val="center" w:pos="4513"/>
        <w:tab w:val="right" w:pos="9026"/>
      </w:tabs>
      <w:spacing w:after="0" w:line="240" w:lineRule="auto"/>
    </w:pPr>
  </w:style>
  <w:style w:type="character" w:customStyle="1" w:styleId="GlavaZnak">
    <w:name w:val="Glava Znak"/>
    <w:basedOn w:val="Privzetapisavaodstavka"/>
    <w:link w:val="Glava"/>
    <w:uiPriority w:val="99"/>
    <w:rsid w:val="00303894"/>
    <w:rPr>
      <w:lang w:val="sl-SI"/>
    </w:rPr>
  </w:style>
  <w:style w:type="paragraph" w:styleId="Noga">
    <w:name w:val="footer"/>
    <w:basedOn w:val="Navaden"/>
    <w:link w:val="NogaZnak"/>
    <w:uiPriority w:val="99"/>
    <w:unhideWhenUsed/>
    <w:rsid w:val="00303894"/>
    <w:pPr>
      <w:tabs>
        <w:tab w:val="center" w:pos="4513"/>
        <w:tab w:val="right" w:pos="9026"/>
      </w:tabs>
      <w:spacing w:after="0" w:line="240" w:lineRule="auto"/>
    </w:pPr>
  </w:style>
  <w:style w:type="character" w:customStyle="1" w:styleId="NogaZnak">
    <w:name w:val="Noga Znak"/>
    <w:basedOn w:val="Privzetapisavaodstavka"/>
    <w:link w:val="Noga"/>
    <w:uiPriority w:val="99"/>
    <w:rsid w:val="00303894"/>
    <w:rPr>
      <w:lang w:val="sl-SI"/>
    </w:rPr>
  </w:style>
  <w:style w:type="character" w:styleId="Hiperpovezava">
    <w:name w:val="Hyperlink"/>
    <w:basedOn w:val="Privzetapisavaodstavka"/>
    <w:uiPriority w:val="99"/>
    <w:unhideWhenUsed/>
    <w:rsid w:val="00F00EA7"/>
    <w:rPr>
      <w:color w:val="0563C1" w:themeColor="hyperlink"/>
      <w:u w:val="single"/>
    </w:rPr>
  </w:style>
  <w:style w:type="character" w:styleId="Nerazreenaomemba">
    <w:name w:val="Unresolved Mention"/>
    <w:basedOn w:val="Privzetapisavaodstavka"/>
    <w:uiPriority w:val="99"/>
    <w:semiHidden/>
    <w:unhideWhenUsed/>
    <w:rsid w:val="00F00EA7"/>
    <w:rPr>
      <w:color w:val="605E5C"/>
      <w:shd w:val="clear" w:color="auto" w:fill="E1DFDD"/>
    </w:rPr>
  </w:style>
  <w:style w:type="character" w:styleId="SledenaHiperpovezava">
    <w:name w:val="FollowedHyperlink"/>
    <w:basedOn w:val="Privzetapisavaodstavka"/>
    <w:uiPriority w:val="99"/>
    <w:semiHidden/>
    <w:unhideWhenUsed/>
    <w:rsid w:val="00F00EA7"/>
    <w:rPr>
      <w:color w:val="954F72" w:themeColor="followedHyperlink"/>
      <w:u w:val="single"/>
    </w:rPr>
  </w:style>
  <w:style w:type="paragraph" w:styleId="Sprotnaopomba-besedilo">
    <w:name w:val="footnote text"/>
    <w:basedOn w:val="Navaden"/>
    <w:link w:val="Sprotnaopomba-besediloZnak"/>
    <w:uiPriority w:val="99"/>
    <w:semiHidden/>
    <w:unhideWhenUsed/>
    <w:rsid w:val="00BA1ED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A1EDF"/>
    <w:rPr>
      <w:sz w:val="20"/>
      <w:szCs w:val="20"/>
      <w:lang w:val="sl-SI"/>
    </w:rPr>
  </w:style>
  <w:style w:type="character" w:styleId="Sprotnaopomba-sklic">
    <w:name w:val="footnote reference"/>
    <w:basedOn w:val="Privzetapisavaodstavka"/>
    <w:uiPriority w:val="99"/>
    <w:semiHidden/>
    <w:unhideWhenUsed/>
    <w:rsid w:val="00BA1EDF"/>
    <w:rPr>
      <w:vertAlign w:val="superscript"/>
    </w:rPr>
  </w:style>
  <w:style w:type="paragraph" w:styleId="Besedilooblaka">
    <w:name w:val="Balloon Text"/>
    <w:basedOn w:val="Navaden"/>
    <w:link w:val="BesedilooblakaZnak"/>
    <w:uiPriority w:val="99"/>
    <w:semiHidden/>
    <w:unhideWhenUsed/>
    <w:rsid w:val="00D108A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108A8"/>
    <w:rPr>
      <w:rFonts w:ascii="Segoe UI" w:hAnsi="Segoe UI" w:cs="Segoe UI"/>
      <w:sz w:val="18"/>
      <w:szCs w:val="18"/>
      <w:lang w:val="sl-SI"/>
    </w:rPr>
  </w:style>
  <w:style w:type="character" w:styleId="Krepko">
    <w:name w:val="Strong"/>
    <w:basedOn w:val="Privzetapisavaodstavka"/>
    <w:uiPriority w:val="22"/>
    <w:qFormat/>
    <w:rsid w:val="00FE35AA"/>
    <w:rPr>
      <w:b/>
      <w:bCs/>
    </w:rPr>
  </w:style>
  <w:style w:type="paragraph" w:customStyle="1" w:styleId="Test">
    <w:name w:val="Test!"/>
    <w:basedOn w:val="Navaden"/>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jn-crimjust.europa.eu/ejn/libdocumentproperties/SL/3155" TargetMode="External"/><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SL/" TargetMode="External"/><Relationship Id="rId29" Type="http://schemas.openxmlformats.org/officeDocument/2006/relationships/image" Target="media/image2.png"/><Relationship Id="rId11" Type="http://schemas.openxmlformats.org/officeDocument/2006/relationships/hyperlink" Target="https://www.ejn-crimjust.europa.eu/ejn/EJN_Home.aspx?l=SL&amp;" TargetMode="External"/><Relationship Id="rId24" Type="http://schemas.openxmlformats.org/officeDocument/2006/relationships/hyperlink" Target="https://www.ejn-crimjust.europa.eu/ejn/libdocumentproperties/SL/21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s://www.ejn-crimjust.europa.eu/ejn/libdocumentproperties/SL/2131" TargetMode="External"/><Relationship Id="rId14" Type="http://schemas.openxmlformats.org/officeDocument/2006/relationships/hyperlink" Target="https://www.ejn-crimjust.europa.eu/ejn/libcategories/SL/32/-1/-1/-1" TargetMode="External"/><Relationship Id="rId22" Type="http://schemas.openxmlformats.org/officeDocument/2006/relationships/hyperlink" Target="https://www.ejn-crimjust.europa.eu/ejn/AtlasChooseCountry/SL/" TargetMode="External"/><Relationship Id="rId27" Type="http://schemas.openxmlformats.org/officeDocument/2006/relationships/hyperlink" Target="https://www.ejn-crimjust.europa.eu/ejn/libdocumentproperties/SL/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SL/2120"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l=SL&amp;" TargetMode="External"/><Relationship Id="rId17" Type="http://schemas.openxmlformats.org/officeDocument/2006/relationships/hyperlink" Target="https://www.ejn-crimjust.europa.eu/ejn/libcategories/SL/32/-1/-1/-1" TargetMode="External"/><Relationship Id="rId25" Type="http://schemas.openxmlformats.org/officeDocument/2006/relationships/hyperlink" Target="https://www.ejn-crimjust.europa.eu/ejn/libdocumentproperties/SL/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20" Type="http://schemas.openxmlformats.org/officeDocument/2006/relationships/hyperlink" Target="https://www.ejn-crimjust.europa.eu/ejn/AtlasChooseCountry/SL/"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jn-crimjust.europa.eu/ejn/libcategories/SL/32/-1/-1/-1" TargetMode="External"/><Relationship Id="rId23" Type="http://schemas.openxmlformats.org/officeDocument/2006/relationships/hyperlink" Target="https://www.ejn-crimjust.europa.eu/ejn/AtlasChooseCountry/SL/"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www.ejn-crimjust.europa.eu/ejn/libdocumentproperties/SL/1720"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SL/3155" TargetMode="External"/><Relationship Id="rId13" Type="http://schemas.openxmlformats.org/officeDocument/2006/relationships/hyperlink" Target="https://www.ejn-crimjust.europa.eu/ejn/libdocumentproperties/SL/1720" TargetMode="External"/><Relationship Id="rId18" Type="http://schemas.openxmlformats.org/officeDocument/2006/relationships/hyperlink" Target="https://www.ejn-crimjust.europa.eu/ejn/libcategories/SL/32/-1/-1/-1"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FDAB-3615-4B54-9E54-311A3389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41</Pages>
  <Words>6865</Words>
  <Characters>39131</Characters>
  <Application>Microsoft Office Word</Application>
  <DocSecurity>0</DocSecurity>
  <Lines>326</Lines>
  <Paragraphs>91</Paragraphs>
  <ScaleCrop>false</ScaleCrop>
  <HeadingPairs>
    <vt:vector size="8" baseType="variant">
      <vt:variant>
        <vt:lpstr>Naslov</vt:lpstr>
      </vt:variant>
      <vt:variant>
        <vt:i4>1</vt:i4>
      </vt:variant>
      <vt:variant>
        <vt:lpstr>Τίτλος</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45905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anita.hostnik</cp:lastModifiedBy>
  <cp:revision>6</cp:revision>
  <cp:lastPrinted>2020-05-05T15:31:00Z</cp:lastPrinted>
  <dcterms:created xsi:type="dcterms:W3CDTF">2021-05-05T12:17:00Z</dcterms:created>
  <dcterms:modified xsi:type="dcterms:W3CDTF">2021-09-30T13:29:00Z</dcterms:modified>
</cp:coreProperties>
</file>