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30DE" w14:textId="77777777" w:rsidR="00C64C91" w:rsidRPr="0011743E" w:rsidRDefault="00C64C91" w:rsidP="003A65B0">
      <w:pPr>
        <w:spacing w:after="160"/>
        <w:jc w:val="center"/>
        <w:rPr>
          <w:rStyle w:val="Krepko"/>
          <w:rFonts w:ascii="Times New Roman" w:hAnsi="Times New Roman" w:cs="Times New Roman"/>
          <w:color w:val="000000"/>
          <w:sz w:val="32"/>
          <w:szCs w:val="32"/>
        </w:rPr>
      </w:pPr>
    </w:p>
    <w:p w14:paraId="1F207444" w14:textId="77777777" w:rsidR="00C64C91" w:rsidRPr="0011743E" w:rsidRDefault="00C64C91" w:rsidP="003A65B0">
      <w:pPr>
        <w:spacing w:after="160"/>
        <w:jc w:val="center"/>
        <w:rPr>
          <w:rStyle w:val="Krepko"/>
          <w:rFonts w:ascii="Times New Roman" w:hAnsi="Times New Roman" w:cs="Times New Roman"/>
          <w:color w:val="000000"/>
          <w:sz w:val="32"/>
          <w:szCs w:val="32"/>
        </w:rPr>
      </w:pPr>
    </w:p>
    <w:p w14:paraId="3B191059" w14:textId="77777777" w:rsidR="00FE1C68" w:rsidRPr="0011743E" w:rsidRDefault="009638AA" w:rsidP="003A65B0">
      <w:pPr>
        <w:jc w:val="center"/>
        <w:rPr>
          <w:rStyle w:val="Krepko"/>
          <w:rFonts w:ascii="Times New Roman" w:hAnsi="Times New Roman" w:cs="Times New Roman"/>
          <w:color w:val="000000"/>
          <w:sz w:val="36"/>
          <w:szCs w:val="32"/>
        </w:rPr>
      </w:pPr>
      <w:r>
        <w:rPr>
          <w:rStyle w:val="Krepko"/>
          <w:rFonts w:ascii="Times New Roman" w:hAnsi="Times New Roman"/>
          <w:color w:val="000000"/>
          <w:sz w:val="36"/>
        </w:rPr>
        <w:t>Evropski nalog za prijetje in predajo</w:t>
      </w:r>
    </w:p>
    <w:p w14:paraId="4B95074A" w14:textId="77777777" w:rsidR="00107C53" w:rsidRPr="0011743E" w:rsidRDefault="00107C53" w:rsidP="003A65B0">
      <w:pPr>
        <w:jc w:val="center"/>
        <w:rPr>
          <w:rStyle w:val="Krepko"/>
          <w:rFonts w:ascii="Times New Roman" w:hAnsi="Times New Roman" w:cs="Times New Roman"/>
          <w:color w:val="000000"/>
          <w:sz w:val="28"/>
          <w:szCs w:val="28"/>
        </w:rPr>
      </w:pPr>
      <w:r>
        <w:rPr>
          <w:rStyle w:val="Krepko"/>
          <w:rFonts w:ascii="Times New Roman" w:hAnsi="Times New Roman"/>
          <w:color w:val="000000"/>
          <w:sz w:val="28"/>
        </w:rPr>
        <w:t>Okvirni sklep Sveta 2002/584/PNZ z dne 13. junija 2002 o evropskem nalogu za prijetje in postopkih predaje med državami članicami</w:t>
      </w:r>
    </w:p>
    <w:p w14:paraId="2F457D5F" w14:textId="77777777" w:rsidR="00FE1C68" w:rsidRPr="0011743E" w:rsidRDefault="00FE1C68" w:rsidP="003A65B0">
      <w:pPr>
        <w:jc w:val="center"/>
        <w:rPr>
          <w:rStyle w:val="Krepko"/>
          <w:rFonts w:ascii="Times New Roman" w:hAnsi="Times New Roman" w:cs="Times New Roman"/>
          <w:b w:val="0"/>
          <w:i/>
          <w:color w:val="000000"/>
          <w:sz w:val="32"/>
          <w:szCs w:val="32"/>
        </w:rPr>
      </w:pPr>
      <w:r>
        <w:rPr>
          <w:rStyle w:val="Krepko"/>
          <w:rFonts w:ascii="Times New Roman" w:hAnsi="Times New Roman"/>
          <w:b w:val="0"/>
          <w:i/>
          <w:color w:val="000000"/>
          <w:sz w:val="32"/>
        </w:rPr>
        <w:t>Zbrane študije primerov – vodnik za vodje usposabljanja</w:t>
      </w:r>
    </w:p>
    <w:p w14:paraId="17E77709" w14:textId="77777777" w:rsidR="00FE1C68" w:rsidRPr="0011743E" w:rsidRDefault="00FE1C68" w:rsidP="003A65B0">
      <w:pPr>
        <w:spacing w:after="160"/>
        <w:rPr>
          <w:rStyle w:val="Krepko"/>
          <w:rFonts w:ascii="Times New Roman" w:hAnsi="Times New Roman" w:cs="Times New Roman"/>
          <w:b w:val="0"/>
          <w:color w:val="000000"/>
          <w:sz w:val="32"/>
          <w:szCs w:val="32"/>
        </w:rPr>
      </w:pPr>
    </w:p>
    <w:p w14:paraId="25CE5FB9" w14:textId="77777777" w:rsidR="007A544C" w:rsidRPr="0011743E" w:rsidRDefault="007A544C" w:rsidP="003A65B0">
      <w:pPr>
        <w:spacing w:after="160"/>
        <w:rPr>
          <w:rStyle w:val="Krepko"/>
          <w:rFonts w:ascii="Times New Roman" w:hAnsi="Times New Roman" w:cs="Times New Roman"/>
          <w:b w:val="0"/>
          <w:color w:val="000000"/>
          <w:sz w:val="32"/>
          <w:szCs w:val="32"/>
        </w:rPr>
      </w:pPr>
    </w:p>
    <w:p w14:paraId="793B12AC" w14:textId="77777777" w:rsidR="009638AA" w:rsidRPr="0011743E" w:rsidRDefault="009638AA" w:rsidP="003A65B0">
      <w:pPr>
        <w:rPr>
          <w:rStyle w:val="Krepko"/>
          <w:rFonts w:ascii="Times New Roman" w:hAnsi="Times New Roman" w:cs="Times New Roman"/>
          <w:b w:val="0"/>
          <w:color w:val="000000"/>
          <w:sz w:val="32"/>
          <w:szCs w:val="32"/>
        </w:rPr>
      </w:pPr>
      <w:r>
        <w:rPr>
          <w:rStyle w:val="Krepko"/>
          <w:rFonts w:ascii="Times New Roman" w:hAnsi="Times New Roman"/>
          <w:b w:val="0"/>
          <w:color w:val="000000"/>
          <w:sz w:val="32"/>
        </w:rPr>
        <w:t xml:space="preserve">Pripravil: </w:t>
      </w:r>
    </w:p>
    <w:p w14:paraId="6A4841D9" w14:textId="77777777" w:rsidR="00FE1C68" w:rsidRPr="0011743E" w:rsidRDefault="00FE1C68" w:rsidP="003A65B0">
      <w:pPr>
        <w:rPr>
          <w:rStyle w:val="Krepko"/>
          <w:rFonts w:ascii="Times New Roman" w:hAnsi="Times New Roman" w:cs="Times New Roman"/>
          <w:b w:val="0"/>
          <w:i/>
          <w:color w:val="000000"/>
          <w:sz w:val="28"/>
          <w:szCs w:val="32"/>
        </w:rPr>
      </w:pPr>
      <w:r>
        <w:rPr>
          <w:rStyle w:val="Krepko"/>
          <w:rFonts w:ascii="Times New Roman" w:hAnsi="Times New Roman"/>
          <w:b w:val="0"/>
          <w:i/>
          <w:color w:val="000000"/>
          <w:sz w:val="28"/>
        </w:rPr>
        <w:t>prof. André Klip</w:t>
      </w:r>
    </w:p>
    <w:p w14:paraId="71131B4A" w14:textId="77777777" w:rsidR="007A544C" w:rsidRPr="0011743E" w:rsidRDefault="00FE1C68" w:rsidP="003A65B0">
      <w:pPr>
        <w:rPr>
          <w:rStyle w:val="Krepko"/>
          <w:rFonts w:ascii="Times New Roman" w:hAnsi="Times New Roman" w:cs="Times New Roman"/>
          <w:b w:val="0"/>
          <w:i/>
          <w:color w:val="000000"/>
          <w:sz w:val="28"/>
          <w:szCs w:val="32"/>
        </w:rPr>
      </w:pPr>
      <w:r>
        <w:rPr>
          <w:rStyle w:val="Krepko"/>
          <w:rFonts w:ascii="Times New Roman" w:hAnsi="Times New Roman"/>
          <w:b w:val="0"/>
          <w:i/>
          <w:color w:val="000000"/>
          <w:sz w:val="28"/>
        </w:rPr>
        <w:t xml:space="preserve">Univerza v Maastrichtu, </w:t>
      </w:r>
    </w:p>
    <w:p w14:paraId="050AD096" w14:textId="4F37BE54" w:rsidR="00FE1C68" w:rsidRPr="0011743E" w:rsidRDefault="00FE1C68" w:rsidP="003A65B0">
      <w:pPr>
        <w:rPr>
          <w:rStyle w:val="Krepko"/>
          <w:rFonts w:ascii="Times New Roman" w:hAnsi="Times New Roman" w:cs="Times New Roman"/>
          <w:b w:val="0"/>
          <w:i/>
          <w:color w:val="000000"/>
          <w:sz w:val="28"/>
          <w:szCs w:val="32"/>
        </w:rPr>
      </w:pPr>
      <w:r>
        <w:rPr>
          <w:rStyle w:val="Krepko"/>
          <w:rFonts w:ascii="Times New Roman" w:hAnsi="Times New Roman"/>
          <w:b w:val="0"/>
          <w:i/>
          <w:color w:val="000000"/>
          <w:sz w:val="28"/>
        </w:rPr>
        <w:t>častni sodnik – pritožbeno sodišče v 's-Hertogenboschu</w:t>
      </w:r>
    </w:p>
    <w:p w14:paraId="0AF0B0C9" w14:textId="77777777" w:rsidR="005D1164" w:rsidRPr="0011743E" w:rsidRDefault="005D1164" w:rsidP="003A65B0">
      <w:pPr>
        <w:spacing w:after="160"/>
        <w:rPr>
          <w:rStyle w:val="Krepko"/>
          <w:rFonts w:ascii="Times New Roman" w:hAnsi="Times New Roman" w:cs="Times New Roman"/>
          <w:color w:val="000000"/>
          <w:sz w:val="28"/>
          <w:szCs w:val="28"/>
        </w:rPr>
      </w:pPr>
    </w:p>
    <w:p w14:paraId="4EBABB87" w14:textId="77777777" w:rsidR="00FE1C68" w:rsidRPr="0011743E" w:rsidRDefault="00FE1C68" w:rsidP="003A65B0">
      <w:pPr>
        <w:pBdr>
          <w:top w:val="single" w:sz="4" w:space="1" w:color="auto"/>
          <w:left w:val="single" w:sz="4" w:space="4" w:color="auto"/>
          <w:bottom w:val="single" w:sz="4" w:space="1" w:color="auto"/>
          <w:right w:val="single" w:sz="4" w:space="4" w:color="auto"/>
        </w:pBdr>
        <w:jc w:val="center"/>
        <w:rPr>
          <w:rStyle w:val="Krepko"/>
          <w:rFonts w:ascii="Times New Roman" w:hAnsi="Times New Roman" w:cs="Times New Roman"/>
          <w:i/>
          <w:color w:val="000000"/>
          <w:sz w:val="32"/>
          <w:szCs w:val="28"/>
        </w:rPr>
      </w:pPr>
      <w:r>
        <w:rPr>
          <w:rStyle w:val="Krepko"/>
          <w:rFonts w:ascii="Times New Roman" w:hAnsi="Times New Roman"/>
          <w:i/>
          <w:color w:val="000000"/>
          <w:sz w:val="32"/>
        </w:rPr>
        <w:t>Kazalo vsebine</w:t>
      </w:r>
    </w:p>
    <w:p w14:paraId="6CB8FFD5" w14:textId="77777777" w:rsidR="005D1164" w:rsidRPr="0011743E" w:rsidRDefault="005D1164" w:rsidP="003A65B0">
      <w:pPr>
        <w:pBdr>
          <w:top w:val="single" w:sz="4" w:space="1" w:color="auto"/>
          <w:left w:val="single" w:sz="4" w:space="4" w:color="auto"/>
          <w:bottom w:val="single" w:sz="4" w:space="1" w:color="auto"/>
          <w:right w:val="single" w:sz="4" w:space="4" w:color="auto"/>
        </w:pBdr>
        <w:rPr>
          <w:rStyle w:val="Krepko"/>
          <w:rFonts w:ascii="Times New Roman" w:hAnsi="Times New Roman" w:cs="Times New Roman"/>
          <w:color w:val="000000"/>
          <w:sz w:val="28"/>
          <w:szCs w:val="28"/>
        </w:rPr>
      </w:pPr>
    </w:p>
    <w:p w14:paraId="103B8DC3" w14:textId="77777777" w:rsidR="007A544C"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 xml:space="preserve">A. </w:t>
      </w:r>
      <w:r>
        <w:rPr>
          <w:rStyle w:val="Krepko"/>
          <w:rFonts w:ascii="Times New Roman" w:hAnsi="Times New Roman"/>
          <w:color w:val="000000"/>
          <w:sz w:val="28"/>
        </w:rPr>
        <w:tab/>
        <w:t>Študije primerov</w:t>
      </w:r>
      <w:r>
        <w:rPr>
          <w:rStyle w:val="Krepko"/>
          <w:rFonts w:ascii="Times New Roman" w:hAnsi="Times New Roman"/>
          <w:color w:val="000000"/>
          <w:sz w:val="28"/>
        </w:rPr>
        <w:tab/>
        <w:t>1</w:t>
      </w:r>
    </w:p>
    <w:p w14:paraId="57BA1D39" w14:textId="288D8CD6"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 </w:t>
      </w:r>
      <w:r>
        <w:rPr>
          <w:rStyle w:val="Krepko"/>
          <w:rFonts w:ascii="Times New Roman" w:hAnsi="Times New Roman"/>
          <w:b w:val="0"/>
          <w:color w:val="000000"/>
          <w:sz w:val="28"/>
        </w:rPr>
        <w:tab/>
        <w:t>Scenarij primera 1; vprašanja</w:t>
      </w:r>
      <w:r>
        <w:rPr>
          <w:rStyle w:val="Krepko"/>
          <w:rFonts w:ascii="Times New Roman" w:hAnsi="Times New Roman"/>
          <w:b w:val="0"/>
          <w:color w:val="000000"/>
          <w:sz w:val="28"/>
        </w:rPr>
        <w:tab/>
        <w:t>1</w:t>
      </w:r>
    </w:p>
    <w:p w14:paraId="19FFF411"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II. </w:t>
      </w:r>
      <w:r>
        <w:rPr>
          <w:rStyle w:val="Krepko"/>
          <w:rFonts w:ascii="Times New Roman" w:hAnsi="Times New Roman"/>
          <w:b w:val="0"/>
          <w:color w:val="000000"/>
          <w:sz w:val="28"/>
        </w:rPr>
        <w:tab/>
        <w:t>Vaje</w:t>
      </w:r>
      <w:r>
        <w:rPr>
          <w:rStyle w:val="Krepko"/>
          <w:rFonts w:ascii="Times New Roman" w:hAnsi="Times New Roman"/>
          <w:b w:val="0"/>
          <w:color w:val="000000"/>
          <w:sz w:val="28"/>
        </w:rPr>
        <w:tab/>
        <w:t>2</w:t>
      </w:r>
    </w:p>
    <w:p w14:paraId="0B42FA49" w14:textId="79863C76"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III. </w:t>
      </w:r>
      <w:r>
        <w:rPr>
          <w:rStyle w:val="Krepko"/>
          <w:rFonts w:ascii="Times New Roman" w:hAnsi="Times New Roman"/>
          <w:b w:val="0"/>
          <w:color w:val="000000"/>
          <w:sz w:val="28"/>
        </w:rPr>
        <w:tab/>
        <w:t>Scenarij primera 2, nadaljevanje primera 1; vprašanja</w:t>
      </w:r>
      <w:r w:rsidR="003E7DC4">
        <w:rPr>
          <w:rStyle w:val="Krepko"/>
          <w:rFonts w:ascii="Times New Roman" w:hAnsi="Times New Roman"/>
          <w:b w:val="0"/>
          <w:color w:val="000000"/>
          <w:sz w:val="28"/>
        </w:rPr>
        <w:tab/>
      </w:r>
      <w:r w:rsidR="003E7DC4">
        <w:rPr>
          <w:rStyle w:val="Krepko"/>
          <w:rFonts w:ascii="Times New Roman" w:hAnsi="Times New Roman"/>
          <w:b w:val="0"/>
          <w:color w:val="000000"/>
          <w:sz w:val="28"/>
        </w:rPr>
        <w:t>2</w:t>
      </w:r>
    </w:p>
    <w:p w14:paraId="23886849" w14:textId="488799D3"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IV. </w:t>
      </w:r>
      <w:r>
        <w:rPr>
          <w:rStyle w:val="Krepko"/>
          <w:rFonts w:ascii="Times New Roman" w:hAnsi="Times New Roman"/>
          <w:b w:val="0"/>
          <w:color w:val="000000"/>
          <w:sz w:val="28"/>
        </w:rPr>
        <w:tab/>
        <w:t>Dodatna naloga: ENPP za Norveško?</w:t>
      </w:r>
      <w:r>
        <w:rPr>
          <w:rStyle w:val="Krepko"/>
          <w:rFonts w:ascii="Times New Roman" w:hAnsi="Times New Roman"/>
          <w:b w:val="0"/>
          <w:color w:val="000000"/>
          <w:sz w:val="28"/>
        </w:rPr>
        <w:tab/>
      </w:r>
      <w:r w:rsidR="003E7DC4">
        <w:rPr>
          <w:rStyle w:val="Krepko"/>
          <w:rFonts w:ascii="Times New Roman" w:hAnsi="Times New Roman"/>
          <w:b w:val="0"/>
          <w:color w:val="000000"/>
          <w:sz w:val="28"/>
        </w:rPr>
        <w:t>3</w:t>
      </w:r>
    </w:p>
    <w:p w14:paraId="431580FA" w14:textId="77777777" w:rsidR="005D1164"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p>
    <w:p w14:paraId="2B01C319" w14:textId="4A8EC06B" w:rsidR="00C35570" w:rsidRPr="00C35570"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B.</w:t>
      </w:r>
      <w:r>
        <w:rPr>
          <w:rStyle w:val="Krepko"/>
          <w:rFonts w:ascii="Times New Roman" w:hAnsi="Times New Roman"/>
          <w:color w:val="000000"/>
          <w:sz w:val="28"/>
        </w:rPr>
        <w:tab/>
        <w:t>Dodatne opombe za vodje usposabljanja v zvezi s primeri</w:t>
      </w:r>
      <w:r>
        <w:rPr>
          <w:rStyle w:val="Krepko"/>
          <w:rFonts w:ascii="Times New Roman" w:hAnsi="Times New Roman"/>
          <w:color w:val="000000"/>
          <w:sz w:val="28"/>
        </w:rPr>
        <w:tab/>
      </w:r>
      <w:r w:rsidR="003E7DC4">
        <w:rPr>
          <w:rStyle w:val="Krepko"/>
          <w:rFonts w:ascii="Times New Roman" w:hAnsi="Times New Roman"/>
          <w:color w:val="000000"/>
          <w:sz w:val="28"/>
        </w:rPr>
        <w:t>3</w:t>
      </w:r>
    </w:p>
    <w:p w14:paraId="7DA66C79" w14:textId="77777777" w:rsidR="00C35570" w:rsidRPr="0011743E"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p>
    <w:p w14:paraId="749C485A" w14:textId="6C0411EA" w:rsidR="005D1164" w:rsidRPr="0011743E"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C.</w:t>
      </w:r>
      <w:r>
        <w:rPr>
          <w:rStyle w:val="Krepko"/>
          <w:rFonts w:ascii="Times New Roman" w:hAnsi="Times New Roman"/>
          <w:color w:val="000000"/>
          <w:sz w:val="28"/>
        </w:rPr>
        <w:tab/>
        <w:t>Metodološki pristop</w:t>
      </w:r>
      <w:r>
        <w:rPr>
          <w:rStyle w:val="Krepko"/>
          <w:rFonts w:ascii="Times New Roman" w:hAnsi="Times New Roman"/>
          <w:color w:val="000000"/>
          <w:sz w:val="28"/>
        </w:rPr>
        <w:tab/>
      </w:r>
      <w:r w:rsidR="003E7DC4">
        <w:rPr>
          <w:rStyle w:val="Krepko"/>
          <w:rFonts w:ascii="Times New Roman" w:hAnsi="Times New Roman"/>
          <w:color w:val="000000"/>
          <w:sz w:val="28"/>
        </w:rPr>
        <w:t>3</w:t>
      </w:r>
    </w:p>
    <w:p w14:paraId="2A90A234" w14:textId="4C4E135B"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w:t>
      </w:r>
      <w:r>
        <w:rPr>
          <w:rStyle w:val="Krepko"/>
          <w:rFonts w:ascii="Times New Roman" w:hAnsi="Times New Roman"/>
          <w:b w:val="0"/>
          <w:color w:val="000000"/>
          <w:sz w:val="28"/>
        </w:rPr>
        <w:tab/>
        <w:t>Splošni koncept in ključne teme</w:t>
      </w:r>
      <w:r>
        <w:rPr>
          <w:rStyle w:val="Krepko"/>
          <w:rFonts w:ascii="Times New Roman" w:hAnsi="Times New Roman"/>
          <w:b w:val="0"/>
          <w:color w:val="000000"/>
          <w:sz w:val="28"/>
        </w:rPr>
        <w:tab/>
      </w:r>
      <w:r w:rsidR="003E7DC4">
        <w:rPr>
          <w:rStyle w:val="Krepko"/>
          <w:rFonts w:ascii="Times New Roman" w:hAnsi="Times New Roman"/>
          <w:b w:val="0"/>
          <w:color w:val="000000"/>
          <w:sz w:val="28"/>
        </w:rPr>
        <w:t>3</w:t>
      </w:r>
    </w:p>
    <w:p w14:paraId="09AB61F6" w14:textId="1E16EE62"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II.</w:t>
      </w:r>
      <w:r>
        <w:rPr>
          <w:rStyle w:val="Krepko"/>
          <w:rFonts w:ascii="Times New Roman" w:hAnsi="Times New Roman"/>
          <w:b w:val="0"/>
          <w:color w:val="000000"/>
          <w:sz w:val="28"/>
        </w:rPr>
        <w:tab/>
        <w:t>Delovne skupine in struktura seminarja</w:t>
      </w:r>
      <w:r>
        <w:rPr>
          <w:rStyle w:val="Krepko"/>
          <w:rFonts w:ascii="Times New Roman" w:hAnsi="Times New Roman"/>
          <w:b w:val="0"/>
          <w:color w:val="000000"/>
          <w:sz w:val="28"/>
        </w:rPr>
        <w:tab/>
      </w:r>
      <w:r w:rsidR="003E7DC4">
        <w:rPr>
          <w:rStyle w:val="Krepko"/>
          <w:rFonts w:ascii="Times New Roman" w:hAnsi="Times New Roman"/>
          <w:b w:val="0"/>
          <w:color w:val="000000"/>
          <w:sz w:val="28"/>
        </w:rPr>
        <w:t>4</w:t>
      </w:r>
    </w:p>
    <w:p w14:paraId="0ED9CF45" w14:textId="255D1B13"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III.</w:t>
      </w:r>
      <w:r>
        <w:rPr>
          <w:rStyle w:val="Krepko"/>
          <w:rFonts w:ascii="Times New Roman" w:hAnsi="Times New Roman"/>
          <w:b w:val="0"/>
          <w:color w:val="000000"/>
          <w:sz w:val="28"/>
        </w:rPr>
        <w:tab/>
        <w:t>Dodatno gradivo</w:t>
      </w:r>
      <w:r>
        <w:rPr>
          <w:rStyle w:val="Krepko"/>
          <w:rFonts w:ascii="Times New Roman" w:hAnsi="Times New Roman"/>
          <w:b w:val="0"/>
          <w:color w:val="000000"/>
          <w:sz w:val="28"/>
        </w:rPr>
        <w:tab/>
      </w:r>
      <w:r w:rsidR="003E7DC4">
        <w:rPr>
          <w:rStyle w:val="Krepko"/>
          <w:rFonts w:ascii="Times New Roman" w:hAnsi="Times New Roman"/>
          <w:b w:val="0"/>
          <w:color w:val="000000"/>
          <w:sz w:val="28"/>
        </w:rPr>
        <w:t>5</w:t>
      </w:r>
    </w:p>
    <w:p w14:paraId="54F146AF" w14:textId="7C2429C3"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IV.</w:t>
      </w:r>
      <w:r>
        <w:rPr>
          <w:rStyle w:val="Krepko"/>
          <w:rFonts w:ascii="Times New Roman" w:hAnsi="Times New Roman"/>
          <w:b w:val="0"/>
          <w:color w:val="000000"/>
          <w:sz w:val="28"/>
        </w:rPr>
        <w:tab/>
        <w:t>Najnovejši razvoj</w:t>
      </w:r>
      <w:r>
        <w:rPr>
          <w:rStyle w:val="Krepko"/>
          <w:rFonts w:ascii="Times New Roman" w:hAnsi="Times New Roman"/>
          <w:b w:val="0"/>
          <w:color w:val="000000"/>
          <w:sz w:val="28"/>
        </w:rPr>
        <w:tab/>
      </w:r>
      <w:r w:rsidR="003E7DC4">
        <w:rPr>
          <w:rStyle w:val="Krepko"/>
          <w:rFonts w:ascii="Times New Roman" w:hAnsi="Times New Roman"/>
          <w:b w:val="0"/>
          <w:color w:val="000000"/>
          <w:sz w:val="28"/>
        </w:rPr>
        <w:t>6</w:t>
      </w:r>
    </w:p>
    <w:p w14:paraId="47317F64" w14:textId="77777777" w:rsidR="00390CDB" w:rsidRPr="003E7DC4"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b w:val="0"/>
          <w:color w:val="000000"/>
          <w:sz w:val="28"/>
          <w:szCs w:val="28"/>
        </w:rPr>
      </w:pPr>
    </w:p>
    <w:p w14:paraId="50F0F4AC" w14:textId="1D5C48F4" w:rsidR="0083734B" w:rsidRPr="001F3093"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Krepko"/>
          <w:rFonts w:ascii="Times New Roman" w:hAnsi="Times New Roman" w:cs="Times New Roman"/>
          <w:color w:val="000000"/>
          <w:sz w:val="28"/>
          <w:szCs w:val="28"/>
        </w:rPr>
      </w:pPr>
      <w:r>
        <w:rPr>
          <w:rStyle w:val="Krepko"/>
          <w:rFonts w:ascii="Times New Roman" w:hAnsi="Times New Roman"/>
          <w:color w:val="000000"/>
          <w:sz w:val="28"/>
        </w:rPr>
        <w:t xml:space="preserve">D. </w:t>
      </w:r>
      <w:r>
        <w:rPr>
          <w:rStyle w:val="Krepko"/>
          <w:rFonts w:ascii="Times New Roman" w:hAnsi="Times New Roman"/>
          <w:color w:val="000000"/>
          <w:sz w:val="28"/>
        </w:rPr>
        <w:tab/>
        <w:t>Rešitve</w:t>
      </w:r>
      <w:r>
        <w:rPr>
          <w:rStyle w:val="Krepko"/>
          <w:rFonts w:ascii="Times New Roman" w:hAnsi="Times New Roman"/>
          <w:color w:val="000000"/>
          <w:sz w:val="28"/>
        </w:rPr>
        <w:tab/>
      </w:r>
      <w:r w:rsidR="003E7DC4">
        <w:rPr>
          <w:rStyle w:val="Krepko"/>
          <w:rFonts w:ascii="Times New Roman" w:hAnsi="Times New Roman"/>
          <w:color w:val="000000"/>
          <w:sz w:val="28"/>
        </w:rPr>
        <w:t>6</w:t>
      </w:r>
    </w:p>
    <w:p w14:paraId="46E7400D" w14:textId="77777777" w:rsidR="00A51225" w:rsidRPr="003E7DC4"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Krepko"/>
          <w:rFonts w:ascii="Times New Roman" w:hAnsi="Times New Roman" w:cs="Times New Roman"/>
          <w:color w:val="000000"/>
          <w:sz w:val="28"/>
          <w:szCs w:val="28"/>
        </w:rPr>
      </w:pPr>
    </w:p>
    <w:p w14:paraId="30911D32" w14:textId="77777777" w:rsidR="00390CDB" w:rsidRPr="001F3093" w:rsidRDefault="00390CDB" w:rsidP="003A65B0">
      <w:pPr>
        <w:spacing w:after="160"/>
        <w:rPr>
          <w:rStyle w:val="Krepko"/>
          <w:rFonts w:ascii="Times New Roman" w:hAnsi="Times New Roman" w:cs="Times New Roman"/>
          <w:color w:val="000000"/>
          <w:sz w:val="28"/>
          <w:szCs w:val="28"/>
        </w:rPr>
      </w:pPr>
      <w:r>
        <w:br w:type="page"/>
      </w:r>
    </w:p>
    <w:p w14:paraId="4A19E546" w14:textId="77777777" w:rsidR="00CE154A" w:rsidRPr="0011743E" w:rsidRDefault="00CE154A" w:rsidP="003A65B0">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lastRenderedPageBreak/>
        <w:t>Evropski nalog za prijetje in predajo</w:t>
      </w:r>
    </w:p>
    <w:p w14:paraId="5E7D8DA9" w14:textId="77777777" w:rsidR="00E372D1" w:rsidRPr="0011743E" w:rsidRDefault="00E372D1" w:rsidP="003A65B0">
      <w:pPr>
        <w:spacing w:after="160"/>
        <w:jc w:val="both"/>
        <w:rPr>
          <w:rStyle w:val="Krepko"/>
          <w:rFonts w:ascii="Times New Roman" w:hAnsi="Times New Roman" w:cs="Times New Roman"/>
          <w:color w:val="000000"/>
          <w:sz w:val="28"/>
          <w:szCs w:val="28"/>
        </w:rPr>
      </w:pPr>
    </w:p>
    <w:p w14:paraId="11B0876E" w14:textId="6CB0C085" w:rsidR="004B2893" w:rsidRPr="0011743E" w:rsidRDefault="00FE1C68" w:rsidP="003A65B0">
      <w:pPr>
        <w:pStyle w:val="Odstavekseznama"/>
        <w:numPr>
          <w:ilvl w:val="0"/>
          <w:numId w:val="13"/>
        </w:numPr>
        <w:ind w:left="0" w:firstLine="0"/>
        <w:contextualSpacing w:val="0"/>
        <w:jc w:val="both"/>
        <w:rPr>
          <w:rFonts w:ascii="Times New Roman" w:hAnsi="Times New Roman" w:cs="Times New Roman"/>
          <w:b/>
          <w:bCs/>
          <w:color w:val="365F91" w:themeColor="accent1" w:themeShade="BF"/>
          <w:sz w:val="28"/>
          <w:szCs w:val="28"/>
        </w:rPr>
      </w:pPr>
      <w:r>
        <w:rPr>
          <w:rStyle w:val="Krepko"/>
          <w:rFonts w:ascii="Times New Roman" w:hAnsi="Times New Roman"/>
          <w:color w:val="365F91" w:themeColor="accent1" w:themeShade="BF"/>
          <w:sz w:val="28"/>
        </w:rPr>
        <w:t xml:space="preserve">I. </w:t>
      </w:r>
      <w:r>
        <w:rPr>
          <w:rFonts w:ascii="Times New Roman" w:hAnsi="Times New Roman"/>
          <w:b/>
          <w:color w:val="365F91" w:themeColor="accent1" w:themeShade="BF"/>
          <w:sz w:val="28"/>
        </w:rPr>
        <w:t xml:space="preserve">Scenarij </w:t>
      </w:r>
      <w:r>
        <w:rPr>
          <w:rStyle w:val="Krepko"/>
          <w:rFonts w:ascii="Times New Roman" w:hAnsi="Times New Roman"/>
          <w:color w:val="365F91" w:themeColor="accent1" w:themeShade="BF"/>
          <w:sz w:val="28"/>
        </w:rPr>
        <w:t>primera 1:</w:t>
      </w:r>
    </w:p>
    <w:p w14:paraId="3C48442E" w14:textId="53D6A035" w:rsidR="004B2893" w:rsidRPr="0011743E"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Vodja policije v Heraklionu v imenu državnega tožilstva pri pritožbenem sodišču vzhodne Krete izda Nizozemski ENPP v zvezi z zdravnikom, ki ima nizozemsko državljanstvo (dr. Drion), živi v Maastrichtu ter je domnevno zakrivil umor in sabotažo. Dejstva o umoru se nanašajo na njegovo pomoč pri končanju življenja grškega državljana Karalisa v Solunu. Drion je Karalisu na njegovo izrecno prošnjo vbrizgal smrtonosno snov, ki je nekaj minut pozneje povzročila njegovo smrt. Dejstva o sabotaži se nanašajo na uničenje premoženja družbe Aegean Airlines na atenskem letališču, do katerega je prišlo zaradi nejevolje dr. Driona, ko je izvedel, da je zamudil povratni let v Maastricht. </w:t>
      </w:r>
    </w:p>
    <w:p w14:paraId="3B6C5B8C" w14:textId="77777777" w:rsidR="00305B19" w:rsidRPr="003E7DC4" w:rsidRDefault="00305B19" w:rsidP="003A65B0">
      <w:pPr>
        <w:suppressAutoHyphens/>
        <w:autoSpaceDN w:val="0"/>
        <w:spacing w:after="160" w:line="240" w:lineRule="auto"/>
        <w:ind w:left="714"/>
        <w:jc w:val="both"/>
        <w:textAlignment w:val="baseline"/>
        <w:rPr>
          <w:rFonts w:ascii="Times New Roman" w:hAnsi="Times New Roman" w:cs="Times New Roman"/>
          <w:sz w:val="28"/>
          <w:szCs w:val="28"/>
        </w:rPr>
      </w:pPr>
    </w:p>
    <w:p w14:paraId="4700E499" w14:textId="77777777" w:rsidR="00784CC7" w:rsidRPr="0011743E" w:rsidRDefault="00784CC7" w:rsidP="003A65B0">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 xml:space="preserve">Vprašanja: </w:t>
      </w:r>
    </w:p>
    <w:p w14:paraId="084E9A27" w14:textId="77777777" w:rsidR="004B2893" w:rsidRPr="0011743E" w:rsidRDefault="004B2893" w:rsidP="00EC5565">
      <w:pPr>
        <w:pStyle w:val="Odstavekseznama"/>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 xml:space="preserve">Ali mora Nizozemska predati dr. Driona in če da, pod katerimi pogoji? </w:t>
      </w:r>
    </w:p>
    <w:p w14:paraId="4A7C721B" w14:textId="77777777" w:rsidR="00145B34" w:rsidRPr="0011743E" w:rsidRDefault="004B2893" w:rsidP="00EC5565">
      <w:pPr>
        <w:pStyle w:val="Odstavekseznama"/>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Ali bi bila situacija drugačna, če dejstva ne bi nastopila v Grčiji, ampak na Nizozemskem?</w:t>
      </w:r>
    </w:p>
    <w:p w14:paraId="23324888" w14:textId="77777777" w:rsidR="004B2893" w:rsidRPr="0011743E" w:rsidRDefault="004B2893"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Ali lahko Nizozemska oceni kazniva dejanja in jih opredeli v skladu z nizozemskim kazenskim pravom?</w:t>
      </w:r>
    </w:p>
    <w:p w14:paraId="5B155143" w14:textId="77777777" w:rsidR="009F6595" w:rsidRPr="0011743E" w:rsidRDefault="009F6595"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Ali je državljanstvo zahtevane osebe pomembno?</w:t>
      </w:r>
    </w:p>
    <w:p w14:paraId="5BDB5898" w14:textId="77777777" w:rsidR="009F6595" w:rsidRPr="0011743E" w:rsidRDefault="009F6595"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Ali bo zahtevana oseba pridržana do postopka?</w:t>
      </w:r>
    </w:p>
    <w:p w14:paraId="08E2B695" w14:textId="77777777" w:rsidR="00C76691" w:rsidRPr="0011743E" w:rsidRDefault="00C76691"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Kateri organi bodo sodelovali na obeh straneh v zvezi s tem ENPP?</w:t>
      </w:r>
    </w:p>
    <w:p w14:paraId="7C83332A" w14:textId="77777777" w:rsidR="00C76691" w:rsidRPr="0011743E" w:rsidRDefault="00C76691"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Kakšen postopek je predviden na Nizozemskem in kako dolgo bo trajal?</w:t>
      </w:r>
    </w:p>
    <w:p w14:paraId="504EC592" w14:textId="77777777" w:rsidR="00C76691" w:rsidRPr="0011743E" w:rsidRDefault="00C76691"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Kakšno vlogo imajo grški organi v postopku predaje?</w:t>
      </w:r>
    </w:p>
    <w:p w14:paraId="78FE60DB" w14:textId="77777777" w:rsidR="00C76691" w:rsidRPr="0011743E" w:rsidRDefault="00C76691"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Kdaj in kako bo predaja opravljena?</w:t>
      </w:r>
    </w:p>
    <w:p w14:paraId="51D6A433" w14:textId="77777777" w:rsidR="009F6595" w:rsidRPr="0011743E" w:rsidRDefault="009F6595" w:rsidP="00EC5565">
      <w:pPr>
        <w:pStyle w:val="Odstavekseznama"/>
        <w:numPr>
          <w:ilvl w:val="0"/>
          <w:numId w:val="6"/>
        </w:numPr>
        <w:ind w:hanging="436"/>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Predstavljajte si, da je predaja uspešna. Pod katerimi pogoji lahko grški tožilec Driona obtoži tudi nadaljnjega kaznivega dejanja tatvine v trgovini?</w:t>
      </w:r>
    </w:p>
    <w:p w14:paraId="32660F12" w14:textId="77777777" w:rsidR="00C76691" w:rsidRPr="0011743E" w:rsidRDefault="00CE154A" w:rsidP="003A65B0">
      <w:pPr>
        <w:spacing w:after="160"/>
        <w:rPr>
          <w:rStyle w:val="Krepko"/>
          <w:rFonts w:ascii="Times New Roman" w:hAnsi="Times New Roman" w:cs="Times New Roman"/>
          <w:b w:val="0"/>
          <w:bCs w:val="0"/>
          <w:sz w:val="28"/>
          <w:szCs w:val="28"/>
        </w:rPr>
      </w:pPr>
      <w:r>
        <w:br w:type="page"/>
      </w:r>
    </w:p>
    <w:p w14:paraId="105CF784" w14:textId="77777777" w:rsidR="00C76691" w:rsidRPr="0011743E" w:rsidRDefault="00C76691" w:rsidP="003A65B0">
      <w:pPr>
        <w:pStyle w:val="Odstavekseznama"/>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 Vaje:</w:t>
      </w:r>
    </w:p>
    <w:p w14:paraId="0AE13E85" w14:textId="6BCCEEB0" w:rsidR="00C76691" w:rsidRPr="00E22DFC" w:rsidRDefault="00C76691" w:rsidP="00E22DFC">
      <w:pPr>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7E281B33" w14:textId="420E2471" w:rsidR="00CE154A" w:rsidRPr="0011743E"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Portugalski tožilec želi predajo nemškega državljana Dietra Müllerja, ki je trenutno v Turkuju na Finskem, za namene kazenskega postopka.</w:t>
      </w:r>
    </w:p>
    <w:p w14:paraId="63A87E25"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524EB83E" w14:textId="5D9C5424" w:rsidR="00CE154A" w:rsidRPr="00E22DFC"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30FEF638"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2.  Irsko tožilstvo prejme ENPP v zvezi s sodbo, izdano zoper francoskega državljana Leona Lasella, ki ga je sodišče Tribunal de Grande Instance de Bordeaux obsodilo v nenavzočnosti. </w:t>
      </w:r>
    </w:p>
    <w:p w14:paraId="40389810"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Pristojni organ:</w:t>
      </w:r>
    </w:p>
    <w:p w14:paraId="4E8620CA" w14:textId="5154CE28" w:rsidR="00CE154A" w:rsidRPr="00E22DFC"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Jezik:</w:t>
      </w:r>
    </w:p>
    <w:p w14:paraId="0AA4C55F"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Španski pristojni organ v Málagi želi navzočnost ruskega državljana Michaila Lebedenskega, ki prebiva v Nikoziji na Cipru.</w:t>
      </w:r>
    </w:p>
    <w:p w14:paraId="6E3474C6"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0" w:name="_Hlk54103106"/>
      <w:r>
        <w:rPr>
          <w:rFonts w:ascii="Times New Roman" w:hAnsi="Times New Roman"/>
          <w:i/>
          <w:sz w:val="28"/>
        </w:rPr>
        <w:t>Pristojni organ:</w:t>
      </w:r>
    </w:p>
    <w:p w14:paraId="1736306B" w14:textId="66E021FC" w:rsidR="00C76691" w:rsidRPr="00E22DFC" w:rsidRDefault="00CE154A" w:rsidP="00E22DF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bCs w:val="0"/>
          <w:i/>
          <w:sz w:val="28"/>
          <w:szCs w:val="28"/>
        </w:rPr>
      </w:pPr>
      <w:r>
        <w:rPr>
          <w:rFonts w:ascii="Times New Roman" w:hAnsi="Times New Roman"/>
          <w:i/>
          <w:sz w:val="28"/>
        </w:rPr>
        <w:t>Jezik:</w:t>
      </w:r>
      <w:bookmarkEnd w:id="0"/>
    </w:p>
    <w:p w14:paraId="451790DD" w14:textId="77777777" w:rsidR="00D353E2" w:rsidRPr="003A65B0" w:rsidRDefault="00A145A2" w:rsidP="003A65B0">
      <w:pPr>
        <w:pStyle w:val="Odstavekseznama"/>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III. Scenarij primera 2, nadaljevanje primera 1:</w:t>
      </w:r>
    </w:p>
    <w:p w14:paraId="62E8FF59" w14:textId="3398D912" w:rsidR="00A145A2" w:rsidRPr="0011743E" w:rsidRDefault="00A145A2" w:rsidP="00E22DFC">
      <w:pPr>
        <w:pBdr>
          <w:top w:val="single" w:sz="4" w:space="1" w:color="auto"/>
          <w:left w:val="single" w:sz="4" w:space="4" w:color="auto"/>
          <w:bottom w:val="single" w:sz="4" w:space="1" w:color="auto"/>
          <w:right w:val="single" w:sz="4" w:space="4" w:color="auto"/>
        </w:pBd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Na obravnavi pri pristojnem nizozemskem okrožnem sodišču zagovornik dr. Driona navede, da so okoliščine za pridržanje v Grčiji pod standardi, ki sta jih določila Evropsko sodišče za človekove pravice in Sodišče v zadevi Aranyosi. Zagovornik meni, da utegne biti Drion žrtev nečloveškega in ponižujočega ravnanja v zaporih v Grčiji. S tem bi bile po zagovornikovem mnenju kršene njegove pravice po členu 3 EKČP in členu 4 Listine. Zagovornik poziva sodišče, naj zavrne predajo.</w:t>
      </w:r>
    </w:p>
    <w:p w14:paraId="1F98D4F9" w14:textId="77777777" w:rsidR="009F6595" w:rsidRPr="0011743E" w:rsidRDefault="009F6595" w:rsidP="003A65B0">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 xml:space="preserve">Vprašanja: </w:t>
      </w:r>
    </w:p>
    <w:p w14:paraId="452F0D8D" w14:textId="77777777" w:rsidR="009F6595" w:rsidRPr="0011743E" w:rsidRDefault="009F6595" w:rsidP="003A65B0">
      <w:pPr>
        <w:pStyle w:val="Odstavekseznama"/>
        <w:numPr>
          <w:ilvl w:val="3"/>
          <w:numId w:val="8"/>
        </w:numPr>
        <w:ind w:left="709" w:hanging="709"/>
        <w:contextualSpacing w:val="0"/>
        <w:jc w:val="both"/>
        <w:rPr>
          <w:rFonts w:ascii="Times New Roman" w:hAnsi="Times New Roman" w:cs="Times New Roman"/>
          <w:i/>
          <w:sz w:val="28"/>
          <w:szCs w:val="28"/>
        </w:rPr>
      </w:pPr>
      <w:r>
        <w:rPr>
          <w:rFonts w:ascii="Times New Roman" w:hAnsi="Times New Roman"/>
          <w:i/>
          <w:sz w:val="28"/>
        </w:rPr>
        <w:t>Ali mora izvršitveni organ obravnavati to zadevo?</w:t>
      </w:r>
    </w:p>
    <w:p w14:paraId="3927C3CC" w14:textId="77777777" w:rsidR="009F6595" w:rsidRPr="0011743E" w:rsidRDefault="009F6595" w:rsidP="003A65B0">
      <w:pPr>
        <w:pStyle w:val="Odstavekseznama"/>
        <w:numPr>
          <w:ilvl w:val="3"/>
          <w:numId w:val="8"/>
        </w:numPr>
        <w:ind w:left="709" w:hanging="709"/>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Če da, kako naj jo obravnava?</w:t>
      </w:r>
    </w:p>
    <w:p w14:paraId="458F4053" w14:textId="77777777" w:rsidR="009F6595" w:rsidRPr="0011743E" w:rsidRDefault="009F6595" w:rsidP="003A65B0">
      <w:pPr>
        <w:pStyle w:val="Odstavekseznama"/>
        <w:numPr>
          <w:ilvl w:val="3"/>
          <w:numId w:val="8"/>
        </w:numPr>
        <w:ind w:left="709" w:hanging="709"/>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Ali mora pri tem sodelovati tudi odreditveni organ?</w:t>
      </w:r>
    </w:p>
    <w:p w14:paraId="566A0A7E" w14:textId="640E26DA" w:rsidR="00CE154A" w:rsidRPr="003E7DC4" w:rsidRDefault="009F6595" w:rsidP="003A65B0">
      <w:pPr>
        <w:pStyle w:val="Odstavekseznama"/>
        <w:numPr>
          <w:ilvl w:val="3"/>
          <w:numId w:val="8"/>
        </w:numPr>
        <w:ind w:left="709" w:hanging="709"/>
        <w:contextualSpacing w:val="0"/>
        <w:jc w:val="both"/>
        <w:rPr>
          <w:rStyle w:val="Krepko"/>
          <w:rFonts w:ascii="Times New Roman" w:hAnsi="Times New Roman" w:cs="Times New Roman"/>
          <w:b w:val="0"/>
          <w:bCs w:val="0"/>
          <w:i/>
          <w:sz w:val="28"/>
          <w:szCs w:val="28"/>
        </w:rPr>
      </w:pPr>
      <w:r>
        <w:rPr>
          <w:rStyle w:val="Krepko"/>
          <w:rFonts w:ascii="Times New Roman" w:hAnsi="Times New Roman"/>
          <w:b w:val="0"/>
          <w:i/>
          <w:sz w:val="28"/>
        </w:rPr>
        <w:t>Ali ima izvršitveni organ možnost, da zavrne ali odkloni izvršitev ENPP?</w:t>
      </w:r>
    </w:p>
    <w:p w14:paraId="0DF56745" w14:textId="7BCF1DD3" w:rsidR="003E7DC4" w:rsidRDefault="003E7DC4" w:rsidP="003E7DC4">
      <w:pPr>
        <w:jc w:val="both"/>
        <w:rPr>
          <w:rFonts w:ascii="Times New Roman" w:hAnsi="Times New Roman" w:cs="Times New Roman"/>
          <w:i/>
          <w:sz w:val="28"/>
          <w:szCs w:val="28"/>
        </w:rPr>
      </w:pPr>
    </w:p>
    <w:p w14:paraId="53B82562" w14:textId="77777777" w:rsidR="003E7DC4" w:rsidRPr="003E7DC4" w:rsidRDefault="003E7DC4" w:rsidP="003E7DC4">
      <w:pPr>
        <w:jc w:val="both"/>
        <w:rPr>
          <w:rFonts w:ascii="Times New Roman" w:hAnsi="Times New Roman" w:cs="Times New Roman"/>
          <w:i/>
          <w:sz w:val="28"/>
          <w:szCs w:val="28"/>
        </w:rPr>
      </w:pPr>
    </w:p>
    <w:p w14:paraId="3D216B40" w14:textId="77777777" w:rsidR="00FE1C68" w:rsidRPr="003A65B0" w:rsidRDefault="00FE1C68" w:rsidP="003A65B0">
      <w:pPr>
        <w:pStyle w:val="Odstavekseznama"/>
        <w:numPr>
          <w:ilvl w:val="0"/>
          <w:numId w:val="14"/>
        </w:numPr>
        <w:ind w:left="0" w:firstLine="0"/>
        <w:contextualSpacing w:val="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lastRenderedPageBreak/>
        <w:t>IV. Dodatna naloga: ENPP za Norveško?</w:t>
      </w:r>
    </w:p>
    <w:p w14:paraId="46563E3E" w14:textId="21B8985E" w:rsidR="00FE1C68" w:rsidRPr="0011743E" w:rsidRDefault="00FE1C68" w:rsidP="003A65B0">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V scenariju primera 1 zamenjajte Nizozemsko z Norveško, nizozemščino z norveščino ter Maastricht z Bergnom. Vsa ostala dejstva ostanejo enaka. Kako in na kakšni podlagi bi moral biti nalog za prijetje in predajo izdan zdaj in kako bi odgovorili na vprašanje iz scenarija primera 1?</w:t>
      </w:r>
    </w:p>
    <w:p w14:paraId="6C687C66" w14:textId="5A7EF2A6" w:rsidR="00C35570" w:rsidRPr="004B623C" w:rsidRDefault="00C35570" w:rsidP="004B623C">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t>Del B.</w:t>
      </w:r>
      <w:r>
        <w:rPr>
          <w:rStyle w:val="Krepko"/>
          <w:rFonts w:ascii="Times New Roman" w:hAnsi="Times New Roman"/>
          <w:b/>
          <w:color w:val="365F91" w:themeColor="accent1" w:themeShade="BF"/>
          <w:sz w:val="32"/>
        </w:rPr>
        <w:tab/>
      </w:r>
      <w:r w:rsidR="003E7DC4">
        <w:rPr>
          <w:rStyle w:val="Krepko"/>
          <w:rFonts w:ascii="Times New Roman" w:hAnsi="Times New Roman"/>
          <w:b/>
          <w:color w:val="365F91" w:themeColor="accent1" w:themeShade="BF"/>
          <w:sz w:val="32"/>
        </w:rPr>
        <w:t xml:space="preserve"> </w:t>
      </w:r>
      <w:r>
        <w:rPr>
          <w:rStyle w:val="Krepko"/>
          <w:rFonts w:ascii="Times New Roman" w:hAnsi="Times New Roman"/>
          <w:b/>
          <w:color w:val="365F91" w:themeColor="accent1" w:themeShade="BF"/>
          <w:sz w:val="32"/>
        </w:rPr>
        <w:t>Dodatne opombe za vodje usposabljanja v zvezi s primeri</w:t>
      </w:r>
    </w:p>
    <w:p w14:paraId="7F79388E" w14:textId="77777777" w:rsidR="00C35570" w:rsidRPr="00C35570" w:rsidRDefault="00C35570" w:rsidP="003A65B0">
      <w:pPr>
        <w:spacing w:after="160"/>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 Primer 1:</w:t>
      </w:r>
    </w:p>
    <w:p w14:paraId="6AEFCBA5" w14:textId="5D757918" w:rsidR="00C35570" w:rsidRPr="004B623C" w:rsidRDefault="00C35570" w:rsidP="003A65B0">
      <w:pPr>
        <w:spacing w:after="160"/>
        <w:jc w:val="both"/>
        <w:rPr>
          <w:rStyle w:val="Krepko"/>
          <w:rFonts w:ascii="Times New Roman" w:hAnsi="Times New Roman" w:cs="Times New Roman"/>
          <w:b w:val="0"/>
          <w:sz w:val="28"/>
          <w:szCs w:val="28"/>
        </w:rPr>
      </w:pPr>
      <w:r>
        <w:rPr>
          <w:rFonts w:ascii="Times New Roman" w:hAnsi="Times New Roman"/>
          <w:sz w:val="28"/>
        </w:rPr>
        <w:t>Države iz scenarijev primera 1 in 2 se spremenijo glede na državo članico, v kateri poteka seminar. Bodite pozorni, da boste izbrali državo članico, ki strogo nasprotuje evtanaziji, in državo članico, ki jo v določenih okoliščinah dovoljuje.</w:t>
      </w:r>
    </w:p>
    <w:p w14:paraId="0C64581B" w14:textId="77777777" w:rsidR="00C35570" w:rsidRDefault="00C35570" w:rsidP="003A65B0">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A. IV. Dodatna naloga: ENPP za Norveško?</w:t>
      </w:r>
    </w:p>
    <w:p w14:paraId="0094AB4D" w14:textId="6EF3FF5D" w:rsidR="00C35570" w:rsidRPr="00C35570" w:rsidRDefault="00C35570" w:rsidP="003A65B0">
      <w:pPr>
        <w:spacing w:after="16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Ta naloga se lahko izvede, če je zanjo dovolj časa, dodeliti pa jo je treba bolj izkušenim strokovnjakom.</w:t>
      </w:r>
    </w:p>
    <w:p w14:paraId="75BEC30B" w14:textId="74D65589" w:rsidR="00107C53" w:rsidRPr="00E22DFC" w:rsidRDefault="00107C53" w:rsidP="00E22DFC">
      <w:pPr>
        <w:pStyle w:val="Test"/>
        <w:shd w:val="clear" w:color="auto" w:fill="DED888"/>
        <w:spacing w:after="160"/>
        <w:jc w:val="center"/>
        <w:rPr>
          <w:rStyle w:val="Krepko"/>
          <w:rFonts w:ascii="Times New Roman" w:hAnsi="Times New Roman"/>
          <w:b/>
          <w:color w:val="365F91" w:themeColor="accent1" w:themeShade="BF"/>
          <w:sz w:val="32"/>
          <w:szCs w:val="32"/>
        </w:rPr>
      </w:pPr>
      <w:r>
        <w:rPr>
          <w:rStyle w:val="Krepko"/>
          <w:rFonts w:ascii="Times New Roman" w:hAnsi="Times New Roman"/>
          <w:b/>
          <w:color w:val="365F91" w:themeColor="accent1" w:themeShade="BF"/>
          <w:sz w:val="32"/>
        </w:rPr>
        <w:t>Del C. Metodološki pristop</w:t>
      </w:r>
    </w:p>
    <w:p w14:paraId="324D8178" w14:textId="77777777" w:rsidR="00107C53"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Splošni koncept in ključne teme</w:t>
      </w:r>
    </w:p>
    <w:p w14:paraId="626CB7D3" w14:textId="2FEDC32F" w:rsidR="00D353E2" w:rsidRPr="0011743E"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Prvi primer se osredotoča na pomen koncepta vzajemnega priznavanja. Le-ta vključuje veliko zaupanje v sisteme kazenskega pravosodja in zahteva sodelovanje tudi v primerih, ko bi bila dosežena rešitev v lastni državi povsem drugačna. Pomembno je imeti v mislih, da nacionalne pravne kvalifikacije pogosto ne veljajo. Načeloma je treba naloge za prijetje in predajo obravnavati takšne, kot so, in jih izvršiti. V večini primerov pogoje določa država članica izdajateljica. Vendar obstaja nekaj izjem: Sodna praksa Sodišča je določila nekaj izjem, ki niso navedene v Okvirnem sklepu Sveta, s katerimi se je treba ukvarjati v praksi. Sodno osebje se mora pri pripravi za organe naučiti prepoznati take primere, saj lahko povzročijo zamudo ali celo ovirajo sodelovanje, ali pa vodijo do posledic, ki nastopijo po predaji.</w:t>
      </w:r>
    </w:p>
    <w:p w14:paraId="7FD514AE" w14:textId="0BF55C8C" w:rsidR="00D353E2" w:rsidRDefault="00D353E2" w:rsidP="003A65B0">
      <w:pPr>
        <w:spacing w:after="160"/>
        <w:jc w:val="both"/>
        <w:rPr>
          <w:rFonts w:ascii="Times New Roman" w:eastAsia="Calibri" w:hAnsi="Times New Roman" w:cs="Times New Roman"/>
          <w:bCs/>
          <w:sz w:val="28"/>
          <w:szCs w:val="28"/>
        </w:rPr>
      </w:pPr>
      <w:r>
        <w:rPr>
          <w:rFonts w:ascii="Times New Roman" w:hAnsi="Times New Roman"/>
          <w:sz w:val="28"/>
        </w:rPr>
        <w:t>Primeri in vprašanja so oblikovani tako, da vodji usposabljanja in udeležencem omogočajo, da obravnavajo:</w:t>
      </w:r>
    </w:p>
    <w:p w14:paraId="68EBF86E" w14:textId="018BD004" w:rsidR="00E22DFC" w:rsidRDefault="00E22DFC" w:rsidP="003A65B0">
      <w:pPr>
        <w:spacing w:after="160"/>
        <w:jc w:val="both"/>
        <w:rPr>
          <w:rFonts w:ascii="Times New Roman" w:eastAsia="Calibri" w:hAnsi="Times New Roman" w:cs="Times New Roman"/>
          <w:bCs/>
          <w:sz w:val="28"/>
          <w:szCs w:val="28"/>
        </w:rPr>
      </w:pPr>
    </w:p>
    <w:p w14:paraId="6BB7D655" w14:textId="77777777" w:rsidR="00576ECD" w:rsidRPr="003E7DC4" w:rsidRDefault="00576ECD" w:rsidP="003A65B0">
      <w:pPr>
        <w:spacing w:after="160"/>
        <w:jc w:val="both"/>
        <w:rPr>
          <w:rFonts w:ascii="Times New Roman" w:eastAsia="Calibri" w:hAnsi="Times New Roman" w:cs="Times New Roman"/>
          <w:bCs/>
          <w:sz w:val="28"/>
          <w:szCs w:val="28"/>
        </w:rPr>
      </w:pPr>
    </w:p>
    <w:p w14:paraId="72167D61" w14:textId="77777777" w:rsidR="00E22DFC" w:rsidRPr="003E7DC4" w:rsidRDefault="00E22DFC" w:rsidP="003A65B0">
      <w:pPr>
        <w:spacing w:after="160"/>
        <w:jc w:val="both"/>
        <w:rPr>
          <w:rFonts w:ascii="Times New Roman" w:eastAsia="Calibri" w:hAnsi="Times New Roman" w:cs="Times New Roman"/>
          <w:bCs/>
          <w:sz w:val="28"/>
          <w:szCs w:val="28"/>
        </w:rPr>
      </w:pPr>
    </w:p>
    <w:p w14:paraId="2C876128" w14:textId="7288A578" w:rsidR="00D353E2" w:rsidRPr="0011743E" w:rsidRDefault="005D1164" w:rsidP="003A65B0">
      <w:pPr>
        <w:pStyle w:val="Odstavekseznama"/>
        <w:numPr>
          <w:ilvl w:val="3"/>
          <w:numId w:val="1"/>
        </w:numPr>
        <w:ind w:left="567" w:hanging="567"/>
        <w:contextualSpacing w:val="0"/>
        <w:jc w:val="both"/>
        <w:rPr>
          <w:rStyle w:val="Krepko"/>
          <w:rFonts w:ascii="Times New Roman" w:hAnsi="Times New Roman" w:cs="Times New Roman"/>
          <w:b w:val="0"/>
          <w:color w:val="000000"/>
          <w:sz w:val="28"/>
          <w:szCs w:val="28"/>
        </w:rPr>
      </w:pPr>
      <w:r>
        <w:rPr>
          <w:rFonts w:ascii="Times New Roman" w:hAnsi="Times New Roman"/>
          <w:sz w:val="28"/>
        </w:rPr>
        <w:lastRenderedPageBreak/>
        <w:t xml:space="preserve">strukturo in osnovne domneve glede vzajemnega priznavanja na splošno ter v posebnem kontekstu </w:t>
      </w:r>
      <w:r>
        <w:rPr>
          <w:rStyle w:val="Krepko"/>
          <w:rFonts w:ascii="Times New Roman" w:hAnsi="Times New Roman"/>
          <w:b w:val="0"/>
          <w:color w:val="000000"/>
          <w:sz w:val="28"/>
        </w:rPr>
        <w:t>Okvirni sklep Sveta 2002/584/PNZ z dne 13. junija 2002 o evropskem nalogu za prijetje in postopkih predaje med državami članicami; opomba: ENPP je kot najstarejše in izključno orodje za izročitev/predajo laboratorij za vse druge instrumente vzajemnega priznavanja. Razvoj sodne prakse v zvezi z ENPP ima zato neposreden vpliv na katero koli drugo obliko sodelovanja.</w:t>
      </w:r>
    </w:p>
    <w:p w14:paraId="60A6FE71" w14:textId="5EEC1AC8" w:rsidR="00D353E2" w:rsidRPr="0011743E" w:rsidRDefault="00D353E2" w:rsidP="003A65B0">
      <w:pPr>
        <w:pStyle w:val="Odstavekseznama"/>
        <w:numPr>
          <w:ilvl w:val="3"/>
          <w:numId w:val="1"/>
        </w:numPr>
        <w:ind w:left="567" w:hanging="567"/>
        <w:contextualSpacing w:val="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iskanje organov, ki so vključeni v sodelovanje na obeh straneh;</w:t>
      </w:r>
    </w:p>
    <w:p w14:paraId="017C16C3" w14:textId="77777777" w:rsidR="00D353E2" w:rsidRPr="0011743E" w:rsidRDefault="00D353E2" w:rsidP="003A65B0">
      <w:pPr>
        <w:pStyle w:val="Odstavekseznama"/>
        <w:numPr>
          <w:ilvl w:val="3"/>
          <w:numId w:val="1"/>
        </w:numPr>
        <w:ind w:left="567" w:hanging="567"/>
        <w:contextualSpacing w:val="0"/>
        <w:jc w:val="both"/>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 xml:space="preserve">kako so porazdeljene naloge med odreditvenim in izvršitvenim organom; </w:t>
      </w:r>
    </w:p>
    <w:p w14:paraId="1081E4ED" w14:textId="77777777" w:rsidR="00D353E2" w:rsidRPr="0011743E" w:rsidRDefault="00D353E2" w:rsidP="003A65B0">
      <w:pPr>
        <w:pStyle w:val="Odstavekseznama"/>
        <w:numPr>
          <w:ilvl w:val="3"/>
          <w:numId w:val="1"/>
        </w:numPr>
        <w:ind w:left="567" w:hanging="567"/>
        <w:contextualSpacing w:val="0"/>
        <w:rPr>
          <w:rStyle w:val="Krepko"/>
          <w:rFonts w:ascii="Times New Roman" w:hAnsi="Times New Roman" w:cs="Times New Roman"/>
          <w:b w:val="0"/>
          <w:color w:val="000000"/>
          <w:sz w:val="28"/>
          <w:szCs w:val="28"/>
        </w:rPr>
      </w:pPr>
      <w:r>
        <w:rPr>
          <w:rStyle w:val="Krepko"/>
          <w:rFonts w:ascii="Times New Roman" w:hAnsi="Times New Roman"/>
          <w:b w:val="0"/>
          <w:sz w:val="28"/>
        </w:rPr>
        <w:t>kako je mogoče vzpostaviti stik med organi in kakšna jamstva je treba zagotoviti;</w:t>
      </w:r>
    </w:p>
    <w:p w14:paraId="62380069" w14:textId="77777777" w:rsidR="00D353E2" w:rsidRPr="0011743E" w:rsidRDefault="00D353E2" w:rsidP="003A65B0">
      <w:pPr>
        <w:pStyle w:val="Odstavekseznama"/>
        <w:numPr>
          <w:ilvl w:val="3"/>
          <w:numId w:val="1"/>
        </w:numPr>
        <w:ind w:left="567" w:hanging="567"/>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kakšne so posledice predaje za tožečo državo članico in odreditveno državo članico;</w:t>
      </w:r>
    </w:p>
    <w:p w14:paraId="197496D9" w14:textId="77777777" w:rsidR="00E372D1" w:rsidRPr="0011743E" w:rsidRDefault="00E372D1" w:rsidP="003A65B0">
      <w:pPr>
        <w:pStyle w:val="Odstavekseznama"/>
        <w:numPr>
          <w:ilvl w:val="3"/>
          <w:numId w:val="1"/>
        </w:numPr>
        <w:ind w:left="567" w:hanging="567"/>
        <w:contextualSpacing w:val="0"/>
        <w:rPr>
          <w:rStyle w:val="Krepko"/>
          <w:rFonts w:ascii="Times New Roman" w:hAnsi="Times New Roman" w:cs="Times New Roman"/>
          <w:b w:val="0"/>
          <w:color w:val="000000"/>
          <w:sz w:val="28"/>
          <w:szCs w:val="28"/>
        </w:rPr>
      </w:pPr>
      <w:r>
        <w:rPr>
          <w:rStyle w:val="Krepko"/>
          <w:rFonts w:ascii="Times New Roman" w:hAnsi="Times New Roman"/>
          <w:b w:val="0"/>
          <w:color w:val="000000"/>
          <w:sz w:val="28"/>
        </w:rPr>
        <w:t>kakšne so posledice predaje za pridržanje v odreditveni državi članici;</w:t>
      </w:r>
    </w:p>
    <w:p w14:paraId="28CBC4C5" w14:textId="77777777" w:rsidR="00D353E2" w:rsidRPr="0011743E" w:rsidRDefault="00E372D1" w:rsidP="003A65B0">
      <w:pPr>
        <w:pStyle w:val="Odstavekseznama"/>
        <w:numPr>
          <w:ilvl w:val="3"/>
          <w:numId w:val="1"/>
        </w:numPr>
        <w:ind w:left="567" w:hanging="567"/>
        <w:contextualSpacing w:val="0"/>
        <w:rPr>
          <w:rFonts w:ascii="Times New Roman" w:hAnsi="Times New Roman" w:cs="Times New Roman"/>
          <w:bCs/>
          <w:color w:val="000000"/>
          <w:sz w:val="28"/>
          <w:szCs w:val="28"/>
        </w:rPr>
      </w:pPr>
      <w:r>
        <w:rPr>
          <w:rStyle w:val="Krepko"/>
          <w:rFonts w:ascii="Times New Roman" w:hAnsi="Times New Roman"/>
          <w:b w:val="0"/>
          <w:color w:val="000000"/>
          <w:sz w:val="28"/>
        </w:rPr>
        <w:t>vlogo, ki jo ima lahko zagovornik pri poskusih preprečitve predaje ali zagotovitve boljših pogojev.</w:t>
      </w:r>
    </w:p>
    <w:p w14:paraId="2C488D6A"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Delovne skupine in struktura seminarja</w:t>
      </w:r>
    </w:p>
    <w:p w14:paraId="7665D8CC" w14:textId="22CC6624" w:rsidR="005D1164" w:rsidRPr="0011743E" w:rsidRDefault="005D1164" w:rsidP="003A65B0">
      <w:pPr>
        <w:spacing w:after="160"/>
        <w:jc w:val="both"/>
        <w:rPr>
          <w:rFonts w:ascii="Times New Roman" w:hAnsi="Times New Roman" w:cs="Times New Roman"/>
          <w:sz w:val="28"/>
          <w:szCs w:val="28"/>
        </w:rPr>
      </w:pPr>
      <w:r>
        <w:rPr>
          <w:rFonts w:ascii="Times New Roman" w:hAnsi="Times New Roman"/>
          <w:sz w:val="28"/>
        </w:rPr>
        <w:t>Pred seminarjem bo vodja usposabljanja poslal vprašalnik, dolg eno stran, s pomočjo katerega se bo lahko seznanil z izkušnjami udeležencev v zvezi z Okvirnim sklepom Sveta in njegovo prakso. Vprašal jih bo tudi, kakšna pričakovanja imajo in na katera vprašanja želijo dobiti odgovor. Tako pridobljene informacije bodo uporabljene v predstavitvi, vplivale pa bodo tudi na odločitve glede različne ravni nalog, ki bodo predmet razprave, in morebitnih dodatnih vprašanj. Pomembno je, da so te informacije na voljo, saj se lahko pričakuje, da se bodo raven izkušenj, jezikovne sposobnosti in vsakodnevne naloge udeležencev v praksi razlikovale.</w:t>
      </w:r>
    </w:p>
    <w:p w14:paraId="3C3AFA47" w14:textId="167733BE" w:rsidR="004D5F0E" w:rsidRPr="004D5F0E" w:rsidRDefault="00E372D1" w:rsidP="003A65B0">
      <w:pPr>
        <w:spacing w:after="160"/>
        <w:jc w:val="both"/>
        <w:rPr>
          <w:rFonts w:ascii="Times New Roman" w:hAnsi="Times New Roman" w:cs="Times New Roman"/>
          <w:sz w:val="28"/>
          <w:szCs w:val="28"/>
        </w:rPr>
      </w:pPr>
      <w:r>
        <w:rPr>
          <w:rFonts w:ascii="Times New Roman" w:hAnsi="Times New Roman"/>
          <w:sz w:val="28"/>
        </w:rPr>
        <w:t xml:space="preserve">Vodja usposabljanja bo udeležencem podal kratko predstavitev (v PowerPointu) s poudarkom na pomembnih značilnostih </w:t>
      </w:r>
      <w:r>
        <w:rPr>
          <w:rStyle w:val="Krepko"/>
          <w:rFonts w:ascii="Times New Roman" w:hAnsi="Times New Roman"/>
          <w:color w:val="000000"/>
          <w:sz w:val="28"/>
        </w:rPr>
        <w:t>Okvirnega sklepa Sveta 2002/584/PNZ z dne 13. junija 2002 o evropskem nalogu za prijetje in postopkih predaje med državami članicami</w:t>
      </w:r>
      <w:r>
        <w:rPr>
          <w:rStyle w:val="Krepko"/>
          <w:rFonts w:ascii="Times New Roman" w:hAnsi="Times New Roman"/>
          <w:b w:val="0"/>
          <w:color w:val="000000"/>
          <w:sz w:val="28"/>
        </w:rPr>
        <w:t xml:space="preserve"> </w:t>
      </w:r>
      <w:r>
        <w:rPr>
          <w:rFonts w:ascii="Times New Roman" w:hAnsi="Times New Roman"/>
          <w:sz w:val="28"/>
        </w:rPr>
        <w:t>področje uporabe, opredelitve, pristojni organi, razlika med predajo za pregon in izvršitev, vloga državljanstva ali stalnega prebivališča zahtevane osebe, podlaga za zavrnitev, roki, veljavno pravo, nadaljnje odločbe, obveznosti za državo članico (</w:t>
      </w:r>
      <w:r>
        <w:rPr>
          <w:rFonts w:ascii="Times New Roman" w:hAnsi="Times New Roman"/>
          <w:b/>
          <w:bCs/>
          <w:sz w:val="28"/>
        </w:rPr>
        <w:t>približno 15–20 minut</w:t>
      </w:r>
      <w:r>
        <w:rPr>
          <w:rFonts w:ascii="Times New Roman" w:hAnsi="Times New Roman"/>
          <w:sz w:val="28"/>
        </w:rPr>
        <w:t xml:space="preserve">). </w:t>
      </w:r>
    </w:p>
    <w:p w14:paraId="3DA04C7C" w14:textId="10211023" w:rsidR="00E372D1" w:rsidRDefault="00E372D1" w:rsidP="003A65B0">
      <w:pPr>
        <w:spacing w:after="160"/>
        <w:jc w:val="both"/>
        <w:rPr>
          <w:rFonts w:ascii="Times New Roman" w:hAnsi="Times New Roman" w:cs="Times New Roman"/>
          <w:sz w:val="28"/>
          <w:szCs w:val="28"/>
        </w:rPr>
      </w:pPr>
      <w:r>
        <w:rPr>
          <w:rFonts w:ascii="Times New Roman" w:hAnsi="Times New Roman"/>
          <w:b/>
          <w:i/>
          <w:sz w:val="28"/>
        </w:rPr>
        <w:lastRenderedPageBreak/>
        <w:t>Scenarij primera 1</w:t>
      </w:r>
      <w:r>
        <w:rPr>
          <w:rFonts w:ascii="Times New Roman" w:hAnsi="Times New Roman"/>
          <w:sz w:val="28"/>
        </w:rPr>
        <w:t xml:space="preserve"> je zasnovan tako za obravnavo zelo osnovnih vprašanj kot tudi za poglobljeno analizo več težav, ki se lahko pojavijo. Udeleženci bodo delali v skupinah po 4–5 oseb, pri čemer jim bo na voljo prenosnik, povezan z internetom, za lažje iskanje odgovorov na vprašanja. Priporočljiva je zlasti uporaba spletnih mest EJN, portala Eurlex in Sodišča. Namen je, da se udeleženci naučijo uporabljati ta spletna mesta za pridobivanje informacij, ki jih potrebujejo, in jih v praksi uporabljajo pri reševanju težav. Reševanje primera 1 in odgovarjanje na vprašanja bi moralo trajati </w:t>
      </w:r>
      <w:r>
        <w:rPr>
          <w:rFonts w:ascii="Times New Roman" w:hAnsi="Times New Roman"/>
          <w:b/>
          <w:bCs/>
          <w:sz w:val="28"/>
        </w:rPr>
        <w:t>približno 1 uro in 40 minut</w:t>
      </w:r>
      <w:r>
        <w:rPr>
          <w:rFonts w:ascii="Times New Roman" w:hAnsi="Times New Roman"/>
          <w:sz w:val="28"/>
        </w:rPr>
        <w:t>. Skupine se lahko oblikujejo z združevanjem udeležencev z enako ravnjo izkušenj.</w:t>
      </w:r>
    </w:p>
    <w:p w14:paraId="49A310F4" w14:textId="5F74DB71" w:rsidR="00D739ED" w:rsidRPr="0011743E" w:rsidRDefault="00E372D1" w:rsidP="003A65B0">
      <w:pPr>
        <w:spacing w:after="160"/>
        <w:jc w:val="both"/>
        <w:rPr>
          <w:rFonts w:ascii="Times New Roman" w:hAnsi="Times New Roman" w:cs="Times New Roman"/>
          <w:sz w:val="28"/>
          <w:szCs w:val="28"/>
        </w:rPr>
      </w:pPr>
      <w:r>
        <w:rPr>
          <w:rFonts w:ascii="Times New Roman" w:hAnsi="Times New Roman"/>
          <w:sz w:val="28"/>
        </w:rPr>
        <w:t>Na tej točki je priporočljivo narediti 10-minutni odmor.</w:t>
      </w:r>
    </w:p>
    <w:p w14:paraId="0FCE4DAA" w14:textId="211357E4" w:rsidR="00E372D1" w:rsidRPr="0011743E" w:rsidRDefault="00E372D1" w:rsidP="003A65B0">
      <w:pPr>
        <w:spacing w:after="160"/>
        <w:jc w:val="both"/>
        <w:rPr>
          <w:rFonts w:ascii="Times New Roman" w:hAnsi="Times New Roman" w:cs="Times New Roman"/>
        </w:rPr>
      </w:pPr>
      <w:r>
        <w:rPr>
          <w:rFonts w:ascii="Times New Roman" w:hAnsi="Times New Roman"/>
          <w:sz w:val="28"/>
        </w:rPr>
        <w:t xml:space="preserve">Reševanje </w:t>
      </w:r>
      <w:r>
        <w:rPr>
          <w:rFonts w:ascii="Times New Roman" w:hAnsi="Times New Roman"/>
          <w:b/>
          <w:bCs/>
          <w:sz w:val="28"/>
        </w:rPr>
        <w:t>vaj</w:t>
      </w:r>
      <w:r>
        <w:rPr>
          <w:rFonts w:ascii="Times New Roman" w:hAnsi="Times New Roman"/>
          <w:sz w:val="28"/>
        </w:rPr>
        <w:t xml:space="preserve"> od točke A.II dalje bi moralo trajati približno </w:t>
      </w:r>
      <w:r>
        <w:rPr>
          <w:rFonts w:ascii="Times New Roman" w:hAnsi="Times New Roman"/>
          <w:b/>
          <w:bCs/>
          <w:sz w:val="28"/>
        </w:rPr>
        <w:t>10 minut,</w:t>
      </w:r>
      <w:r>
        <w:rPr>
          <w:rFonts w:ascii="Times New Roman" w:hAnsi="Times New Roman"/>
          <w:sz w:val="28"/>
        </w:rPr>
        <w:t xml:space="preserve"> njihov namen pa je, pomagati udeležencem pri razumevanju mehanizma za iskanje pristojnega organa in določitev jezika, v katerem naj bo sestavljeno potrdilo ... Po pregledu spletnega mesta EJN se lahko ta vaja uporabi tudi kot kontrolna vaja. Če je reševanje primera 1 trajalo dlje časa, kot je bilo predvideno, se lahko ta vaja preskoči in dodeli kot domača naloga.</w:t>
      </w:r>
    </w:p>
    <w:p w14:paraId="7886313F" w14:textId="7E1F977F" w:rsidR="00E372D1" w:rsidRPr="0011743E" w:rsidRDefault="00E372D1" w:rsidP="003A65B0">
      <w:pPr>
        <w:spacing w:after="160"/>
        <w:jc w:val="both"/>
        <w:rPr>
          <w:rFonts w:ascii="Times New Roman" w:hAnsi="Times New Roman" w:cs="Times New Roman"/>
        </w:rPr>
      </w:pPr>
      <w:r>
        <w:rPr>
          <w:rFonts w:ascii="Times New Roman" w:hAnsi="Times New Roman"/>
          <w:sz w:val="28"/>
        </w:rPr>
        <w:t xml:space="preserve">Pri </w:t>
      </w:r>
      <w:r>
        <w:rPr>
          <w:rFonts w:ascii="Times New Roman" w:hAnsi="Times New Roman"/>
          <w:b/>
          <w:bCs/>
          <w:i/>
          <w:iCs/>
          <w:sz w:val="28"/>
        </w:rPr>
        <w:t>scenariju primera 2</w:t>
      </w:r>
      <w:r>
        <w:rPr>
          <w:rFonts w:ascii="Times New Roman" w:hAnsi="Times New Roman"/>
          <w:sz w:val="28"/>
        </w:rPr>
        <w:t xml:space="preserve"> se bodo morali udeleženci lotiti vprašanj, ki jih v besedilu Okvirnega sklepa Sveta ni mogoče najti, vendar se nanašajo na prakso in zahtevajo hiter odgovor. Udeleženci bodo delali v skupinah po 4–5 oseb, pri čemer jim bo na voljo prenosnik, povezan z internetom, za lažje iskanje odgovorov na vprašanja. Reševanje scenarija primera 2 bi moralo trajati </w:t>
      </w:r>
      <w:r>
        <w:rPr>
          <w:rFonts w:ascii="Times New Roman" w:hAnsi="Times New Roman"/>
          <w:b/>
          <w:bCs/>
          <w:sz w:val="28"/>
        </w:rPr>
        <w:t>približno 40–45 minut</w:t>
      </w:r>
      <w:r>
        <w:rPr>
          <w:rFonts w:ascii="Times New Roman" w:hAnsi="Times New Roman"/>
          <w:sz w:val="28"/>
        </w:rPr>
        <w:t>.</w:t>
      </w:r>
    </w:p>
    <w:p w14:paraId="0695ABFD" w14:textId="1D03E2E4" w:rsidR="0011743E" w:rsidRPr="0011743E" w:rsidRDefault="00E372D1" w:rsidP="003A65B0">
      <w:pPr>
        <w:spacing w:after="160"/>
        <w:jc w:val="both"/>
        <w:rPr>
          <w:rFonts w:ascii="Times New Roman" w:hAnsi="Times New Roman" w:cs="Times New Roman"/>
        </w:rPr>
      </w:pPr>
      <w:r>
        <w:rPr>
          <w:rFonts w:ascii="Times New Roman" w:hAnsi="Times New Roman"/>
          <w:sz w:val="28"/>
        </w:rPr>
        <w:t>O morebitnih preostalih vprašanjih bi bilo treba razpravljati ob koncu seminarja (</w:t>
      </w:r>
      <w:r>
        <w:rPr>
          <w:rFonts w:ascii="Times New Roman" w:hAnsi="Times New Roman"/>
          <w:b/>
          <w:bCs/>
          <w:sz w:val="28"/>
        </w:rPr>
        <w:t>približno 5–10 minut</w:t>
      </w:r>
      <w:r>
        <w:rPr>
          <w:rFonts w:ascii="Times New Roman" w:hAnsi="Times New Roman"/>
          <w:sz w:val="28"/>
        </w:rPr>
        <w:t>).</w:t>
      </w:r>
    </w:p>
    <w:p w14:paraId="36F3C873"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Dodatno gradivo</w:t>
      </w:r>
    </w:p>
    <w:p w14:paraId="415DBED1" w14:textId="77777777" w:rsidR="00C85C71" w:rsidRPr="0011743E" w:rsidRDefault="00C85C71" w:rsidP="003A65B0">
      <w:pPr>
        <w:spacing w:after="160"/>
        <w:jc w:val="both"/>
        <w:rPr>
          <w:rFonts w:ascii="Times New Roman" w:hAnsi="Times New Roman" w:cs="Times New Roman"/>
          <w:sz w:val="28"/>
          <w:szCs w:val="28"/>
        </w:rPr>
      </w:pPr>
      <w:r>
        <w:rPr>
          <w:rFonts w:ascii="Times New Roman" w:hAnsi="Times New Roman"/>
          <w:sz w:val="28"/>
        </w:rPr>
        <w:t xml:space="preserve">Vsak udeleženec mora </w:t>
      </w:r>
      <w:r>
        <w:rPr>
          <w:rFonts w:ascii="Times New Roman" w:hAnsi="Times New Roman"/>
          <w:b/>
          <w:bCs/>
          <w:sz w:val="28"/>
        </w:rPr>
        <w:t>prinesti</w:t>
      </w:r>
      <w:r>
        <w:rPr>
          <w:rFonts w:ascii="Times New Roman" w:hAnsi="Times New Roman"/>
          <w:sz w:val="28"/>
        </w:rPr>
        <w:t xml:space="preserve"> izvod </w:t>
      </w:r>
      <w:r>
        <w:rPr>
          <w:rStyle w:val="Krepko"/>
          <w:rFonts w:ascii="Times New Roman" w:hAnsi="Times New Roman"/>
          <w:color w:val="000000"/>
          <w:sz w:val="28"/>
        </w:rPr>
        <w:t>Okvirnega sklepa Sveta 2002/584/PNZ z dne 13. junija 2002 o evropskem nalogu za prijetje in postopkih predaje med državami članicami,</w:t>
      </w:r>
      <w:r>
        <w:rPr>
          <w:rStyle w:val="Krepko"/>
          <w:rFonts w:ascii="Times New Roman" w:hAnsi="Times New Roman"/>
          <w:b w:val="0"/>
          <w:color w:val="000000"/>
          <w:sz w:val="28"/>
        </w:rPr>
        <w:t xml:space="preserve"> </w:t>
      </w:r>
      <w:r>
        <w:rPr>
          <w:rFonts w:ascii="Times New Roman" w:hAnsi="Times New Roman"/>
          <w:sz w:val="28"/>
        </w:rPr>
        <w:t xml:space="preserve">vključno z obrazci iz Priloge. Udeleženci morajo prinesti tudi svoje nacionalne določbe za izvajanje Okvirnega sklepa Sveta ali imeti dostop do njih. </w:t>
      </w:r>
    </w:p>
    <w:p w14:paraId="50B4B22E" w14:textId="55D53722" w:rsidR="00EC5565" w:rsidRPr="0011743E" w:rsidRDefault="00C87F56" w:rsidP="003A65B0">
      <w:pPr>
        <w:spacing w:after="160"/>
        <w:jc w:val="both"/>
        <w:rPr>
          <w:rFonts w:ascii="Times New Roman" w:hAnsi="Times New Roman" w:cs="Times New Roman"/>
          <w:b/>
          <w:sz w:val="28"/>
          <w:szCs w:val="28"/>
        </w:rPr>
      </w:pPr>
      <w:r>
        <w:rPr>
          <w:rFonts w:ascii="Times New Roman" w:hAnsi="Times New Roman"/>
          <w:b/>
          <w:sz w:val="28"/>
        </w:rPr>
        <w:t xml:space="preserve">(opomba za vodje usposabljanja: Zanimivo bo, če pogledate in preverite, ali besedilo, ki ga imajo udeleženci na voljo, ni samo besedilo v njihovem nacionalnem jeziku, ampak tudi besedilo, ki vključuje spremembe (kot je Okvirni sklep Sveta 2009/299) in popravke izvirnega besedila. Še vedno se pogosto zgodi, da se v praksi uporablja besedilo iz leta 2002 brez poznejših </w:t>
      </w:r>
      <w:r>
        <w:rPr>
          <w:rFonts w:ascii="Times New Roman" w:hAnsi="Times New Roman"/>
          <w:b/>
          <w:sz w:val="28"/>
        </w:rPr>
        <w:lastRenderedPageBreak/>
        <w:t xml:space="preserve">sprememb. Opomba: v zvezi s popravki: ti se razlikujejo od jezika do jezika in se lahko izvedejo šele več let po letu 2002: npr. nizozemska različica UL L 118/39, 2020. Če vam čas dopušča, lahko zdaj udeležence naučite uporabljati portal Eurlex in </w:t>
      </w:r>
      <w:hyperlink r:id="rId8" w:history="1">
        <w:r>
          <w:rPr>
            <w:rStyle w:val="Hiperpovezava"/>
            <w:rFonts w:ascii="Times New Roman" w:hAnsi="Times New Roman"/>
            <w:b/>
            <w:sz w:val="28"/>
            <w:szCs w:val="28"/>
          </w:rPr>
          <w:t>konsolidirano različico pravnih besedil</w:t>
        </w:r>
      </w:hyperlink>
      <w:r>
        <w:t>.</w:t>
      </w:r>
      <w:r>
        <w:rPr>
          <w:rFonts w:ascii="Times New Roman" w:hAnsi="Times New Roman"/>
          <w:b/>
          <w:sz w:val="28"/>
        </w:rPr>
        <w:t xml:space="preserve">) </w:t>
      </w:r>
    </w:p>
    <w:p w14:paraId="71F42497" w14:textId="39241321" w:rsidR="00784CC7" w:rsidRPr="004B623C" w:rsidRDefault="00390CDB" w:rsidP="004B623C">
      <w:pPr>
        <w:spacing w:after="160"/>
        <w:jc w:val="both"/>
        <w:rPr>
          <w:rFonts w:ascii="Times New Roman" w:hAnsi="Times New Roman" w:cs="Times New Roman"/>
          <w:b/>
        </w:rPr>
      </w:pPr>
      <w:r>
        <w:rPr>
          <w:rFonts w:ascii="Times New Roman" w:hAnsi="Times New Roman"/>
          <w:b/>
          <w:sz w:val="28"/>
          <w:highlight w:val="yellow"/>
        </w:rPr>
        <w:t>Zelo pomembno je, da udeležence spodbujate k uporabi spletnih orodij!</w:t>
      </w:r>
    </w:p>
    <w:p w14:paraId="3E2CB6C8" w14:textId="77777777" w:rsidR="0011743E" w:rsidRPr="0011743E" w:rsidRDefault="00390CDB" w:rsidP="003A65B0">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 xml:space="preserve">IV. Najnovejši razvoj </w:t>
      </w:r>
    </w:p>
    <w:p w14:paraId="546CEF4C" w14:textId="77777777" w:rsidR="00390CDB" w:rsidRPr="0011743E" w:rsidRDefault="00390CDB" w:rsidP="003A65B0">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Preverite, ali je bila v zadnjih treh mesecih na Sodišče naslovljena nova zadeva ali predlog za predhodno odločanje.</w:t>
      </w:r>
    </w:p>
    <w:p w14:paraId="101922EA" w14:textId="1BAC34ED" w:rsidR="0011743E" w:rsidRPr="0014764B" w:rsidRDefault="0011743E" w:rsidP="0014764B">
      <w:pPr>
        <w:pStyle w:val="Test"/>
        <w:shd w:val="clear" w:color="auto" w:fill="DED888"/>
        <w:spacing w:after="160"/>
        <w:jc w:val="center"/>
        <w:rPr>
          <w:rFonts w:ascii="Times New Roman" w:hAnsi="Times New Roman"/>
          <w:color w:val="365F91" w:themeColor="accent1" w:themeShade="BF"/>
          <w:sz w:val="32"/>
          <w:szCs w:val="32"/>
        </w:rPr>
      </w:pPr>
      <w:r>
        <w:rPr>
          <w:rStyle w:val="Krepko"/>
          <w:rFonts w:ascii="Times New Roman" w:hAnsi="Times New Roman"/>
          <w:b/>
          <w:color w:val="365F91" w:themeColor="accent1" w:themeShade="BF"/>
          <w:sz w:val="32"/>
        </w:rPr>
        <w:t>Del D. Rešitve</w:t>
      </w:r>
    </w:p>
    <w:p w14:paraId="2F5D2959" w14:textId="77777777" w:rsidR="00C35570" w:rsidRPr="00682CB5" w:rsidRDefault="00D51D85"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 Scenarij primera 1:</w:t>
      </w:r>
    </w:p>
    <w:p w14:paraId="240819F8" w14:textId="77777777" w:rsidR="00C87F56" w:rsidRPr="001F3093" w:rsidRDefault="00C87F56" w:rsidP="003A65B0">
      <w:pPr>
        <w:spacing w:after="160"/>
        <w:jc w:val="both"/>
        <w:rPr>
          <w:rStyle w:val="Krepko"/>
          <w:rFonts w:ascii="Times New Roman" w:hAnsi="Times New Roman" w:cs="Times New Roman"/>
          <w:color w:val="365F91" w:themeColor="accent1" w:themeShade="BF"/>
          <w:sz w:val="28"/>
          <w:szCs w:val="28"/>
        </w:rPr>
      </w:pPr>
      <w:r>
        <w:rPr>
          <w:rStyle w:val="Krepko"/>
          <w:rFonts w:ascii="Times New Roman" w:hAnsi="Times New Roman"/>
          <w:color w:val="365F91" w:themeColor="accent1" w:themeShade="BF"/>
          <w:sz w:val="28"/>
        </w:rPr>
        <w:t xml:space="preserve">Vprašanja: </w:t>
      </w:r>
    </w:p>
    <w:p w14:paraId="513D216C" w14:textId="37FEABB6" w:rsidR="00EE08F8" w:rsidRPr="0014764B" w:rsidRDefault="00C87F56" w:rsidP="003A65B0">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V1. Ali mora Nizozemska predati dr. Driona in če da, pod katerimi pogoji? </w:t>
      </w:r>
    </w:p>
    <w:p w14:paraId="31381270" w14:textId="77777777" w:rsidR="00390CDB" w:rsidRPr="00D94DD6" w:rsidRDefault="00390CDB" w:rsidP="003A65B0">
      <w:pPr>
        <w:spacing w:after="160"/>
        <w:jc w:val="both"/>
        <w:rPr>
          <w:rFonts w:ascii="Times New Roman" w:hAnsi="Times New Roman" w:cs="Times New Roman"/>
          <w:sz w:val="28"/>
          <w:szCs w:val="28"/>
          <w:u w:val="single"/>
        </w:rPr>
      </w:pPr>
      <w:r>
        <w:rPr>
          <w:rFonts w:ascii="Times New Roman" w:hAnsi="Times New Roman"/>
          <w:sz w:val="28"/>
          <w:u w:val="single"/>
        </w:rPr>
        <w:t>Predhodna vprašanja</w:t>
      </w:r>
    </w:p>
    <w:p w14:paraId="4F28233C" w14:textId="77777777" w:rsidR="005117DE" w:rsidRPr="001573FD" w:rsidRDefault="00EE08F8" w:rsidP="003A65B0">
      <w:pPr>
        <w:spacing w:after="160"/>
        <w:jc w:val="both"/>
        <w:rPr>
          <w:rFonts w:ascii="Times New Roman" w:hAnsi="Times New Roman" w:cs="Times New Roman"/>
          <w:sz w:val="28"/>
          <w:szCs w:val="28"/>
        </w:rPr>
      </w:pPr>
      <w:r>
        <w:rPr>
          <w:rFonts w:ascii="Times New Roman" w:hAnsi="Times New Roman"/>
          <w:sz w:val="28"/>
        </w:rPr>
        <w:t xml:space="preserve">Narava odreditvenega organa bi morala sprožiti predhodno vprašanje, in sicer ali je odreditveni organ </w:t>
      </w:r>
      <w:r>
        <w:rPr>
          <w:rFonts w:ascii="Times New Roman" w:hAnsi="Times New Roman"/>
          <w:i/>
          <w:iCs/>
          <w:sz w:val="28"/>
        </w:rPr>
        <w:t>pravosodni organ</w:t>
      </w:r>
      <w:r>
        <w:rPr>
          <w:rFonts w:ascii="Times New Roman" w:hAnsi="Times New Roman"/>
          <w:sz w:val="28"/>
        </w:rPr>
        <w:t xml:space="preserve"> v smislu člena 6 Okvirnega sklepa Sveta. Policijski organ ne more biti tak organ – tako je odločilo Sodišče v zadevi </w:t>
      </w:r>
      <w:hyperlink r:id="rId9" w:history="1">
        <w:r>
          <w:rPr>
            <w:rStyle w:val="Hiperpovezava"/>
            <w:rFonts w:ascii="Times New Roman" w:hAnsi="Times New Roman"/>
            <w:sz w:val="28"/>
            <w:szCs w:val="28"/>
          </w:rPr>
          <w:t>Poltorak (C-452/16 PPU)</w:t>
        </w:r>
      </w:hyperlink>
      <w:r>
        <w:rPr>
          <w:rFonts w:ascii="Times New Roman" w:hAnsi="Times New Roman"/>
          <w:sz w:val="28"/>
        </w:rPr>
        <w:t xml:space="preserve">. Nedavno je Sodišče dodalo tudi dodatne zahteve za javne tožilce (glej zadevo </w:t>
      </w:r>
      <w:hyperlink r:id="rId10" w:history="1">
        <w:r>
          <w:rPr>
            <w:rStyle w:val="Hiperpovezava"/>
            <w:rFonts w:ascii="Times New Roman" w:hAnsi="Times New Roman"/>
            <w:sz w:val="28"/>
            <w:szCs w:val="28"/>
          </w:rPr>
          <w:t>C-489/19 PPU - NJ [Parquet de Vienne]</w:t>
        </w:r>
      </w:hyperlink>
      <w:r>
        <w:rPr>
          <w:rFonts w:ascii="Times New Roman" w:hAnsi="Times New Roman"/>
          <w:sz w:val="28"/>
        </w:rPr>
        <w:t xml:space="preserve">). V bistvu to pomeni, da mora biti jasno, da je bila opravljena posamezna ocena sorazmernosti ENPP in da obstaja sodni nadzor, ki ga izvaja sodnik ali sodišče. Poleg tega mora biti jasno, da evropski nalog za prijetje in predajo temelji na nacionalnem nalogu za prijetje in predajo – glej </w:t>
      </w:r>
      <w:hyperlink r:id="rId11" w:history="1">
        <w:r>
          <w:rPr>
            <w:rStyle w:val="Hiperpovezava"/>
            <w:rFonts w:ascii="Times New Roman" w:hAnsi="Times New Roman"/>
            <w:sz w:val="28"/>
            <w:szCs w:val="28"/>
          </w:rPr>
          <w:t>zadevo Bob-Dogi (C-241/15)</w:t>
        </w:r>
      </w:hyperlink>
      <w:r>
        <w:rPr>
          <w:rFonts w:ascii="Times New Roman" w:hAnsi="Times New Roman"/>
          <w:sz w:val="28"/>
        </w:rPr>
        <w:t>. Nekatere države članice uporabljajo sistem, v katerem en nalog za prijetje in predajo zajema oba. Sodišče želi, da sta dva.</w:t>
      </w:r>
    </w:p>
    <w:p w14:paraId="51DC98C0" w14:textId="77777777" w:rsidR="001573FD"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Te zahteve, razvite v sodni praksi, lahko privedejo do vprašanj, ki jih bo izvršitveni organ zastavil odreditvenemu organu. Žal lahko to povzroči zamude in nezadovoljstvo. </w:t>
      </w:r>
    </w:p>
    <w:p w14:paraId="16DCE36E" w14:textId="516CE590" w:rsidR="00EC6418"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ENPP se lahko obdela, ko je določen ali popravljen značaj odreditvenega organa kot </w:t>
      </w:r>
      <w:r>
        <w:rPr>
          <w:rFonts w:ascii="Times New Roman" w:hAnsi="Times New Roman"/>
          <w:i/>
          <w:iCs/>
          <w:sz w:val="28"/>
        </w:rPr>
        <w:t>pravosodnega organa</w:t>
      </w:r>
      <w:r>
        <w:rPr>
          <w:rFonts w:ascii="Times New Roman" w:hAnsi="Times New Roman"/>
          <w:sz w:val="28"/>
        </w:rPr>
        <w:t xml:space="preserve"> (Opomba: načeloma je mogoče popraviti večino formalnosti. V zvezi z izdajo ENPP ne velja pravilo </w:t>
      </w:r>
      <w:r>
        <w:rPr>
          <w:rFonts w:ascii="Times New Roman" w:hAnsi="Times New Roman"/>
          <w:i/>
          <w:iCs/>
          <w:sz w:val="28"/>
        </w:rPr>
        <w:t>ne bis in idem</w:t>
      </w:r>
      <w:r>
        <w:rPr>
          <w:rFonts w:ascii="Times New Roman" w:hAnsi="Times New Roman"/>
          <w:sz w:val="28"/>
        </w:rPr>
        <w:t>). Glej nadaljevanje v odgovoru na vprašanje 3.</w:t>
      </w:r>
    </w:p>
    <w:p w14:paraId="43147A59" w14:textId="77777777" w:rsidR="0014764B" w:rsidRPr="00EC6418" w:rsidRDefault="0014764B" w:rsidP="0014764B">
      <w:pPr>
        <w:spacing w:after="160"/>
        <w:jc w:val="both"/>
        <w:rPr>
          <w:rFonts w:ascii="Times New Roman" w:hAnsi="Times New Roman" w:cs="Times New Roman"/>
          <w:sz w:val="28"/>
          <w:szCs w:val="28"/>
        </w:rPr>
      </w:pPr>
      <w:r>
        <w:rPr>
          <w:rFonts w:ascii="Times New Roman" w:hAnsi="Times New Roman"/>
          <w:i/>
          <w:color w:val="365F91" w:themeColor="accent1" w:themeShade="BF"/>
          <w:sz w:val="28"/>
        </w:rPr>
        <w:lastRenderedPageBreak/>
        <w:t>V2. Ali bi bila situacija drugačna, če kazniva dejanja ne bi bila storjena v Grčiji, ampak na Nizozemskem?</w:t>
      </w:r>
    </w:p>
    <w:p w14:paraId="03A673DD" w14:textId="5556D99F" w:rsidR="0014764B" w:rsidRPr="0011743E" w:rsidRDefault="0014764B" w:rsidP="0014764B">
      <w:pPr>
        <w:spacing w:after="160"/>
        <w:jc w:val="both"/>
        <w:rPr>
          <w:rFonts w:ascii="Times New Roman" w:hAnsi="Times New Roman" w:cs="Times New Roman"/>
          <w:sz w:val="28"/>
          <w:szCs w:val="28"/>
        </w:rPr>
      </w:pPr>
      <w:r>
        <w:rPr>
          <w:rFonts w:ascii="Times New Roman" w:hAnsi="Times New Roman"/>
          <w:sz w:val="28"/>
        </w:rPr>
        <w:t>Če bi bilo dejanje storjeno na Nizozemskem in ne v Grčiji, bi veljali razlogi za zavrnitev iz člena 4(7). Kazniva dejanja so bila storjena na Nizozemskem, kar daje državi pravico do zavrnitve. Opomba: v naslovu člena 4 je navedeno „lahko zavrne“. Vendar to ni obvezno. Opomba: če je dovolj časa, bi bilo zanimivo videti, kako so različne države članice prenesle ta neobvezen razlog za zavrnitev. Nekatere so ga ohranile kot neobveznega, druge pa so ga spremenile v obvezen razlog za zavrnitev.</w:t>
      </w:r>
    </w:p>
    <w:p w14:paraId="44E1BB04" w14:textId="77777777" w:rsidR="00D94DD6" w:rsidRPr="00682CB5" w:rsidRDefault="00794126"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V3: Ali lahko Nizozemska oceni kazniva dejanja in jih opredeli v skladu z nizozemskim kazenskim pravom?</w:t>
      </w:r>
    </w:p>
    <w:p w14:paraId="22D05E66" w14:textId="73B1AFC4" w:rsidR="00794126" w:rsidRPr="0011743E" w:rsidRDefault="00794126" w:rsidP="003A65B0">
      <w:pPr>
        <w:spacing w:after="160"/>
        <w:jc w:val="both"/>
        <w:rPr>
          <w:rFonts w:ascii="Times New Roman" w:hAnsi="Times New Roman" w:cs="Times New Roman"/>
          <w:sz w:val="28"/>
          <w:szCs w:val="28"/>
        </w:rPr>
      </w:pPr>
      <w:r>
        <w:rPr>
          <w:rFonts w:ascii="Times New Roman" w:hAnsi="Times New Roman"/>
          <w:sz w:val="28"/>
        </w:rPr>
        <w:t>Načeloma je predaja obvezna. Z oceno je treba ugotoviti, ali so preverjene vse posamezne točke. Prva se nanaša na umor. To je tako imenovani seznam kaznivih dejanj, naveden v členu 2(2), da se zagotovi, da kaznivo dejanje izpolnjuje minimalne zahteve iz člena 2(1) v zvezi zaporno kaznijo, ki jo je treba izreči. Ker so grški organi označili okence za umor, izvršitveni organ ne sme izvesti lastne ocene kaznivega dejanja, temveč jo mora enostavno sprejeti. Tako je tudi v primeru, ko lahko obstaja očitno različen pogled na kaznivost dejanja ali uporabo opravičljivih razlogov. V konkretnih okoliščinah primera nizozemski organi ne morejo nadomestiti grškega prava s stališči, ki se uporabljajo v skladu z nizozemskim pravom.</w:t>
      </w:r>
    </w:p>
    <w:p w14:paraId="2EC22FA5" w14:textId="11145282" w:rsidR="008470B0" w:rsidRPr="005117DE" w:rsidRDefault="00794126" w:rsidP="00B95981">
      <w:pPr>
        <w:jc w:val="both"/>
        <w:rPr>
          <w:rFonts w:ascii="Times New Roman" w:hAnsi="Times New Roman" w:cs="Times New Roman"/>
          <w:sz w:val="28"/>
          <w:szCs w:val="28"/>
        </w:rPr>
      </w:pPr>
      <w:r>
        <w:rPr>
          <w:rFonts w:ascii="Times New Roman" w:hAnsi="Times New Roman"/>
          <w:sz w:val="28"/>
        </w:rPr>
        <w:t xml:space="preserve">Drugo kaznivo dejanje je </w:t>
      </w:r>
      <w:r>
        <w:rPr>
          <w:rFonts w:ascii="Times New Roman" w:hAnsi="Times New Roman"/>
          <w:i/>
          <w:iCs/>
          <w:sz w:val="28"/>
        </w:rPr>
        <w:t>sabotaža</w:t>
      </w:r>
      <w:r>
        <w:rPr>
          <w:rFonts w:ascii="Times New Roman" w:hAnsi="Times New Roman"/>
          <w:sz w:val="28"/>
        </w:rPr>
        <w:t>. Tudi to je navedeno na seznama in zanj velja enako, kot je navedeno za umor. Minimalni prag po členu 2(2) so tri leta. Ali bi bilo pomembno, če Nizozemska ne bi poznala kaznivega dejanja, imenovanega sabotaža? [</w:t>
      </w:r>
      <w:r>
        <w:rPr>
          <w:rFonts w:ascii="Times New Roman" w:hAnsi="Times New Roman"/>
          <w:b/>
          <w:sz w:val="28"/>
        </w:rPr>
        <w:t>opomba za vodje usposabljanja:</w:t>
      </w:r>
      <w:r>
        <w:rPr>
          <w:rFonts w:ascii="Times New Roman" w:hAnsi="Times New Roman"/>
          <w:sz w:val="28"/>
        </w:rPr>
        <w:t xml:space="preserve"> to lahko vodi do precej zanimive razprave. Dejstvo je, da nizozemski kazenski zakonik ne vsebuje takšnega kaznivega dejanja in da to morda velja za več držav članic. Vendar to ni odločilnega pomena. Kar šteje, je, da je odreditvena država članica označila okence za sabotažo, zaradi česar nacionalno pravo izvršitvene države članice ni več relevantno.]</w:t>
      </w:r>
    </w:p>
    <w:p w14:paraId="6AAA9672" w14:textId="77777777" w:rsidR="00794126" w:rsidRPr="0011743E" w:rsidRDefault="00CF476B" w:rsidP="00B95981">
      <w:pPr>
        <w:jc w:val="both"/>
        <w:rPr>
          <w:rStyle w:val="Krepko"/>
          <w:rFonts w:ascii="Times New Roman" w:hAnsi="Times New Roman" w:cs="Times New Roman"/>
          <w:b w:val="0"/>
          <w:bCs w:val="0"/>
          <w:sz w:val="28"/>
          <w:szCs w:val="28"/>
        </w:rPr>
      </w:pPr>
      <w:r>
        <w:br w:type="page"/>
      </w:r>
    </w:p>
    <w:p w14:paraId="2D5A7486" w14:textId="77777777" w:rsidR="00D94DD6" w:rsidRPr="00682CB5" w:rsidRDefault="00794126"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lastRenderedPageBreak/>
        <w:t>V4: Ali je državljanstvo zahtevane osebe pomembno?</w:t>
      </w:r>
    </w:p>
    <w:p w14:paraId="0234FBBF" w14:textId="33771836" w:rsidR="008C521F" w:rsidRDefault="00794126"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Da. Zahtevana oseba ima državljanstvo izvršitvene države članice. V skladu s členom 5(3) Okvirnega sklepa Sveta lahko izvršitveni organ izvede predajo pod pogojem, da se ta oseba po zaslišanju vrne na Nizozemsko, da bi v njej prestajala zaporno kazen ali ukrep, vezan na odvzem prostosti, ki ji je bil izrečen v odreditveni državi članici (</w:t>
      </w:r>
      <w:r>
        <w:rPr>
          <w:rStyle w:val="Krepko"/>
          <w:rFonts w:ascii="Times New Roman" w:hAnsi="Times New Roman"/>
          <w:b w:val="0"/>
          <w:i/>
          <w:iCs/>
          <w:sz w:val="28"/>
        </w:rPr>
        <w:t>obveznost vrnitve pošiljateljici</w:t>
      </w:r>
      <w:r>
        <w:rPr>
          <w:rStyle w:val="Krepko"/>
          <w:rFonts w:ascii="Times New Roman" w:hAnsi="Times New Roman"/>
          <w:b w:val="0"/>
          <w:sz w:val="28"/>
        </w:rPr>
        <w:t xml:space="preserve">). </w:t>
      </w:r>
    </w:p>
    <w:p w14:paraId="45AA714E" w14:textId="77777777" w:rsidR="000F5C94" w:rsidRDefault="00794126" w:rsidP="000F5C94">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Udeleženci bi morali biti sposobni ugotoviti, ali bo Nizozemska zahtevala izpolnitev tega pogoja. Tega podatka ni mogoče najti v obvestilu Nizozemske (glej </w:t>
      </w:r>
      <w:hyperlink r:id="rId12" w:history="1">
        <w:r>
          <w:rPr>
            <w:rStyle w:val="Hiperpovezava"/>
            <w:rFonts w:ascii="Times New Roman" w:hAnsi="Times New Roman"/>
            <w:sz w:val="28"/>
            <w:szCs w:val="28"/>
          </w:rPr>
          <w:t>zadevo Bob-Dogi</w:t>
        </w:r>
      </w:hyperlink>
      <w:r>
        <w:rPr>
          <w:rStyle w:val="Krepko"/>
          <w:rFonts w:ascii="Times New Roman" w:hAnsi="Times New Roman"/>
          <w:b w:val="0"/>
          <w:sz w:val="28"/>
        </w:rPr>
        <w:t xml:space="preserve">), temveč v členu 6(1) nacionalnega izvedbenega zakona. Glej </w:t>
      </w:r>
      <w:hyperlink r:id="rId13" w:history="1">
        <w:r>
          <w:rPr>
            <w:rStyle w:val="Hiperpovezava"/>
            <w:rFonts w:ascii="Times New Roman" w:hAnsi="Times New Roman"/>
            <w:sz w:val="28"/>
            <w:szCs w:val="28"/>
          </w:rPr>
          <w:t>to pravosodno knjižnico na spletnem mestu EJN</w:t>
        </w:r>
      </w:hyperlink>
      <w:r>
        <w:rPr>
          <w:rStyle w:val="Krepko"/>
          <w:rFonts w:ascii="Times New Roman" w:hAnsi="Times New Roman"/>
          <w:b w:val="0"/>
          <w:sz w:val="28"/>
        </w:rPr>
        <w:t xml:space="preserve">. </w:t>
      </w:r>
    </w:p>
    <w:p w14:paraId="6CAE598F" w14:textId="23B79C5C" w:rsidR="00794126" w:rsidRPr="0014764B" w:rsidRDefault="00304030" w:rsidP="003A65B0">
      <w:pPr>
        <w:spacing w:after="160"/>
        <w:jc w:val="both"/>
        <w:rPr>
          <w:rStyle w:val="Krepko"/>
          <w:rFonts w:ascii="Times New Roman" w:hAnsi="Times New Roman" w:cs="Times New Roman"/>
          <w:bCs w:val="0"/>
          <w:sz w:val="28"/>
          <w:szCs w:val="28"/>
        </w:rPr>
      </w:pPr>
      <w:r>
        <w:rPr>
          <w:rFonts w:ascii="Times New Roman" w:hAnsi="Times New Roman"/>
          <w:sz w:val="28"/>
        </w:rPr>
        <w:t>Opomba: opozorilo. Prevodi nacionalne zakonodaje so redkokdaj posodobljeni.</w:t>
      </w:r>
      <w:r>
        <w:rPr>
          <w:rStyle w:val="Krepko"/>
          <w:rFonts w:ascii="Times New Roman" w:hAnsi="Times New Roman"/>
          <w:b w:val="0"/>
          <w:sz w:val="28"/>
        </w:rPr>
        <w:t xml:space="preserve"> </w:t>
      </w:r>
      <w:r>
        <w:rPr>
          <w:rStyle w:val="Krepko"/>
          <w:rFonts w:ascii="Times New Roman" w:hAnsi="Times New Roman"/>
          <w:sz w:val="28"/>
        </w:rPr>
        <w:t>To vprašanje od osebja zahteva tudi, da razmišlja vnaprej in preveri, ali so zadevna kazniva dejanja razlog za predajo in prenos v skladu z Okvirnim sklepom Sveta 2008/909.</w:t>
      </w:r>
      <w:r>
        <w:rPr>
          <w:rStyle w:val="SledenaHiperpovezava"/>
          <w:rFonts w:ascii="Times New Roman" w:hAnsi="Times New Roman"/>
          <w:sz w:val="28"/>
          <w:u w:val="none"/>
        </w:rPr>
        <w:t xml:space="preserve"> </w:t>
      </w:r>
      <w:r>
        <w:rPr>
          <w:rStyle w:val="Krepko"/>
          <w:rFonts w:ascii="Times New Roman" w:hAnsi="Times New Roman"/>
          <w:sz w:val="28"/>
        </w:rPr>
        <w:t>Prestati je treba še vsaj šest mesecev kazni (člen 9(1)(h)).</w:t>
      </w:r>
    </w:p>
    <w:p w14:paraId="77AEA866" w14:textId="77777777" w:rsidR="00D94DD6" w:rsidRPr="00682CB5" w:rsidRDefault="00005608"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V5: Ali bo zahtevana oseba pridržana do postopka?</w:t>
      </w:r>
    </w:p>
    <w:p w14:paraId="027F4F2A" w14:textId="77777777" w:rsidR="0027629A" w:rsidRDefault="00005608" w:rsidP="000F5C94">
      <w:pPr>
        <w:spacing w:after="160"/>
        <w:jc w:val="both"/>
        <w:rPr>
          <w:rFonts w:ascii="Times New Roman" w:hAnsi="Times New Roman" w:cs="Times New Roman"/>
          <w:sz w:val="32"/>
          <w:szCs w:val="28"/>
        </w:rPr>
      </w:pPr>
      <w:r>
        <w:rPr>
          <w:rStyle w:val="Krepko"/>
          <w:rFonts w:ascii="Times New Roman" w:hAnsi="Times New Roman"/>
          <w:b w:val="0"/>
          <w:sz w:val="28"/>
        </w:rPr>
        <w:t xml:space="preserve">Ta odgovor podaja člen 12 Okvirnega sklepa Sveta: izvršitveni organ na podlagi nacionalnega prava sprejme odločitev, ali je to potrebno. </w:t>
      </w:r>
      <w:r>
        <w:rPr>
          <w:rFonts w:ascii="Times New Roman" w:hAnsi="Times New Roman"/>
          <w:sz w:val="28"/>
        </w:rPr>
        <w:t>Glej</w:t>
      </w:r>
      <w:r>
        <w:rPr>
          <w:rFonts w:ascii="Times New Roman" w:hAnsi="Times New Roman"/>
        </w:rPr>
        <w:t xml:space="preserve"> </w:t>
      </w:r>
      <w:hyperlink r:id="rId14" w:history="1">
        <w:r>
          <w:rPr>
            <w:rStyle w:val="Hiperpovezava"/>
            <w:rFonts w:ascii="Times New Roman" w:hAnsi="Times New Roman"/>
            <w:sz w:val="28"/>
          </w:rPr>
          <w:t>zadevo Lanigan</w:t>
        </w:r>
        <w:r>
          <w:rPr>
            <w:rStyle w:val="Hiperpovezava"/>
            <w:rFonts w:ascii="Times New Roman" w:hAnsi="Times New Roman"/>
          </w:rPr>
          <w:t xml:space="preserve"> </w:t>
        </w:r>
        <w:r>
          <w:rPr>
            <w:rStyle w:val="Hiperpovezava"/>
            <w:rFonts w:ascii="Times New Roman" w:hAnsi="Times New Roman"/>
            <w:sz w:val="28"/>
          </w:rPr>
          <w:t>(C-237/15 PPU)</w:t>
        </w:r>
      </w:hyperlink>
      <w:r>
        <w:rPr>
          <w:rFonts w:ascii="Times New Roman" w:hAnsi="Times New Roman"/>
          <w:sz w:val="28"/>
        </w:rPr>
        <w:t>.</w:t>
      </w:r>
      <w:r>
        <w:t>.</w:t>
      </w:r>
      <w:r>
        <w:rPr>
          <w:rFonts w:ascii="Times New Roman" w:hAnsi="Times New Roman"/>
          <w:sz w:val="32"/>
        </w:rPr>
        <w:t xml:space="preserve"> </w:t>
      </w:r>
    </w:p>
    <w:p w14:paraId="690CA658" w14:textId="77777777" w:rsidR="00005608" w:rsidRDefault="00005608" w:rsidP="003A65B0">
      <w:pPr>
        <w:spacing w:after="160"/>
        <w:jc w:val="both"/>
        <w:rPr>
          <w:rStyle w:val="Krepko"/>
          <w:rFonts w:ascii="Times New Roman" w:hAnsi="Times New Roman" w:cs="Times New Roman"/>
          <w:b w:val="0"/>
          <w:bCs w:val="0"/>
          <w:sz w:val="28"/>
          <w:szCs w:val="28"/>
        </w:rPr>
      </w:pPr>
      <w:r>
        <w:rPr>
          <w:rFonts w:ascii="Times New Roman" w:hAnsi="Times New Roman"/>
          <w:sz w:val="28"/>
        </w:rPr>
        <w:t>Vodja usposabljanja lahko spodbudi udeležence, naj preverijo, kakšna je praksa v zadevni državi članici in državi članici udeleženca. Države članice v dejstvu, da bi zahtevana oseba izgubila zaščito po členu 5(3), če bi pobegnil, pogosto vidijo razlog za to, da ne pridržijo svojih državljanov med postopkom predaje.</w:t>
      </w:r>
    </w:p>
    <w:p w14:paraId="7D791D1A" w14:textId="1F944EB7" w:rsidR="00D94DD6" w:rsidRPr="0014764B" w:rsidRDefault="000F5C94" w:rsidP="0014764B">
      <w:pPr>
        <w:rPr>
          <w:rStyle w:val="Krepko"/>
          <w:rFonts w:ascii="Times New Roman" w:hAnsi="Times New Roman" w:cs="Times New Roman"/>
          <w:b w:val="0"/>
          <w:bCs w:val="0"/>
          <w:sz w:val="28"/>
          <w:szCs w:val="28"/>
        </w:rPr>
      </w:pPr>
      <w:r>
        <w:br w:type="page"/>
      </w:r>
      <w:r>
        <w:rPr>
          <w:rStyle w:val="Krepko"/>
          <w:rFonts w:ascii="Times New Roman" w:hAnsi="Times New Roman"/>
          <w:b w:val="0"/>
          <w:i/>
          <w:color w:val="365F91" w:themeColor="accent1" w:themeShade="BF"/>
          <w:sz w:val="28"/>
        </w:rPr>
        <w:lastRenderedPageBreak/>
        <w:t>V6: Kateri organi bodo sodelovali na obeh straneh v zvezi s tem ENPP?</w:t>
      </w:r>
    </w:p>
    <w:p w14:paraId="2A5E6DC0" w14:textId="77777777" w:rsidR="001540EB" w:rsidRPr="0011743E" w:rsidRDefault="00005608"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Odreditveni organ je tožilstvo pri pritožbenem sodišču vzhodne Krete, katerega kontaktne podatke boste našli v pravosodnem Atlasu.</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08CAEFC3"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3A5299B" w14:textId="400E2CF9"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Tožilstvo pri pritožbenem sodišču vzhodne Krete (Eisaggelia Efeton Anatolikis Kritis)</w:t>
            </w:r>
          </w:p>
          <w:p w14:paraId="7239E464"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Plateia Daskalogianni</w:t>
            </w:r>
          </w:p>
          <w:p w14:paraId="31FBBC4D" w14:textId="77777777"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2173A613" w14:textId="77777777" w:rsidR="0054396F" w:rsidRP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Irakleio</w:t>
            </w:r>
          </w:p>
          <w:p w14:paraId="6CB6E10B" w14:textId="77777777" w:rsidR="0054396F"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71201</w:t>
            </w:r>
          </w:p>
          <w:p w14:paraId="3EE46167" w14:textId="7AE02DB6" w:rsidR="001540EB"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+30 2810 247813</w:t>
            </w:r>
          </w:p>
          <w:p w14:paraId="5A797060" w14:textId="0546967B"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7FD90968" w14:textId="0007ADCD" w:rsid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sz w:val="28"/>
              </w:rPr>
              <w:tab/>
              <w:t>+30 2810 247813</w:t>
            </w:r>
          </w:p>
          <w:p w14:paraId="444AE89F" w14:textId="41A33F0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 xml:space="preserve"> eisefankr@yahoo.gr</w:t>
            </w:r>
          </w:p>
        </w:tc>
      </w:tr>
    </w:tbl>
    <w:p w14:paraId="3AF3D151" w14:textId="62744FBB" w:rsidR="0054396F" w:rsidRPr="0011743E" w:rsidRDefault="0054396F"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Od vprašanja, ali lahko ta tožilec sam izda ENPP in ali za to potrebuje odločbo sodišča ali sodnika, je odvisno, ali bo pri tem sodeloval tudi ta organ. Izvršitveni organ je eden za celo državo:</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7AEFCC87"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6B1E7DE" w14:textId="2EB5DA2B"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sz w:val="28"/>
              </w:rPr>
              <w:tab/>
            </w:r>
            <w:r>
              <w:rPr>
                <w:rFonts w:ascii="Times New Roman" w:hAnsi="Times New Roman"/>
                <w:sz w:val="28"/>
              </w:rPr>
              <w:tab/>
              <w:t>Officier van Justitie te Amsterdam (Osrednji organ za ENPP) IRC Amsterdam</w:t>
            </w:r>
          </w:p>
          <w:p w14:paraId="62190883"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sz w:val="28"/>
              </w:rPr>
              <w:tab/>
            </w:r>
            <w:r>
              <w:rPr>
                <w:rFonts w:ascii="Times New Roman" w:hAnsi="Times New Roman"/>
                <w:sz w:val="28"/>
              </w:rPr>
              <w:tab/>
              <w:t>Postbus 115</w:t>
            </w:r>
          </w:p>
          <w:p w14:paraId="756873C3" w14:textId="77777777"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32DE871" w14:textId="77777777" w:rsidR="0054396F" w:rsidRPr="0011743E" w:rsidRDefault="002902B5" w:rsidP="00682CB5">
            <w:pPr>
              <w:jc w:val="both"/>
              <w:rPr>
                <w:rFonts w:ascii="Times New Roman" w:hAnsi="Times New Roman" w:cs="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t>Osrednji organ za ENPP</w:t>
            </w:r>
          </w:p>
          <w:p w14:paraId="533B0068"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Amsterdam</w:t>
            </w:r>
          </w:p>
          <w:p w14:paraId="198B68F4"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ab/>
              <w:t>1000AC</w:t>
            </w:r>
          </w:p>
          <w:p w14:paraId="144623F2" w14:textId="117F76F2" w:rsid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sz w:val="28"/>
              </w:rPr>
              <w:tab/>
              <w:t>+31 88 6991270</w:t>
            </w:r>
          </w:p>
          <w:p w14:paraId="61DDC371" w14:textId="6202D4CA"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Mobilni telefon:</w:t>
            </w:r>
            <w:r>
              <w:rPr>
                <w:rFonts w:ascii="Times New Roman" w:hAnsi="Times New Roman"/>
                <w:sz w:val="28"/>
              </w:rPr>
              <w:tab/>
              <w:t>+316 53332848</w:t>
            </w:r>
          </w:p>
          <w:p w14:paraId="139FBFAA" w14:textId="21AA3009"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Telefaks:</w:t>
            </w:r>
          </w:p>
          <w:p w14:paraId="728888AA" w14:textId="19019D44"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sz w:val="28"/>
              </w:rPr>
              <w:t xml:space="preserve"> eab.amsterdam@om.nl</w:t>
            </w:r>
          </w:p>
        </w:tc>
      </w:tr>
    </w:tbl>
    <w:p w14:paraId="2A2E852D" w14:textId="27B6DC9C" w:rsidR="0027629A" w:rsidRPr="0011743E" w:rsidRDefault="0054396F"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Opomba za vodje usposabljanja: to lahko zamenjate z drugo državo članico in izberete tisto, ki ni centralizirala nalog na področju ENPP. Nato morate določiti kraj prebivališča dr. Driona v tej državi članici.</w:t>
      </w:r>
    </w:p>
    <w:p w14:paraId="55B7E118" w14:textId="77777777" w:rsidR="00722354" w:rsidRPr="00682CB5" w:rsidRDefault="0054396F"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V7: Kakšen postopek je predviden na Nizozemskem in kako dolgo bo trajal?</w:t>
      </w:r>
    </w:p>
    <w:p w14:paraId="4F7E675E" w14:textId="2D3A210B" w:rsidR="00682CB5" w:rsidRDefault="00FE45E8" w:rsidP="0014764B">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Postopek bo potekal na okrožnem sodišču v Amsterdamu v skladu s pravili Okvirnega sklepa Sveta in nacionalnega izvedbenega zakona. Koristno je preveriti roke, določene v členu 17 Okvirnega sklepa Sveta. Kot rezultat navedenega bi morala biti odločba v primeru privolitve zadevne osebe sprejeta v roku 10 dni. (Opomba: če je dovolj časa, bi bila dobra vaja, da izpostavite </w:t>
      </w:r>
      <w:r>
        <w:rPr>
          <w:rStyle w:val="Krepko"/>
          <w:rFonts w:ascii="Times New Roman" w:hAnsi="Times New Roman"/>
          <w:b w:val="0"/>
          <w:sz w:val="28"/>
        </w:rPr>
        <w:lastRenderedPageBreak/>
        <w:t xml:space="preserve">vprašanje, kaj vključuje postopek soglasja in kakšne so posledice). V drugih primerih mora biti odločba sprejeta v roku 60 dni, z navedbo razlogov pa se ta rok lahko podaljša na 90 dni. Na splošno se države članice srečujejo s težavami pri spoštovanju teh rokov. Glej </w:t>
      </w:r>
      <w:r>
        <w:rPr>
          <w:rFonts w:ascii="Times New Roman" w:hAnsi="Times New Roman"/>
          <w:sz w:val="28"/>
        </w:rPr>
        <w:t xml:space="preserve">str. 9 in 10 </w:t>
      </w:r>
      <w:hyperlink r:id="rId15" w:history="1">
        <w:r>
          <w:rPr>
            <w:rStyle w:val="Hiperpovezava"/>
            <w:rFonts w:ascii="Times New Roman" w:hAnsi="Times New Roman"/>
            <w:sz w:val="28"/>
            <w:szCs w:val="28"/>
          </w:rPr>
          <w:t>tega poročila za statistične podatke za Nizozemsko</w:t>
        </w:r>
      </w:hyperlink>
      <w:r>
        <w:rPr>
          <w:rStyle w:val="Krepko"/>
          <w:rFonts w:ascii="Times New Roman" w:hAnsi="Times New Roman"/>
          <w:b w:val="0"/>
          <w:sz w:val="28"/>
        </w:rPr>
        <w:t>.</w:t>
      </w:r>
      <w:r>
        <w:t>.</w:t>
      </w:r>
      <w:r>
        <w:rPr>
          <w:rStyle w:val="Krepko"/>
          <w:rFonts w:ascii="Times New Roman" w:hAnsi="Times New Roman"/>
          <w:b w:val="0"/>
          <w:sz w:val="28"/>
        </w:rPr>
        <w:t xml:space="preserve"> </w:t>
      </w:r>
      <w:r>
        <w:rPr>
          <w:rFonts w:ascii="Times New Roman" w:hAnsi="Times New Roman"/>
          <w:sz w:val="28"/>
        </w:rPr>
        <w:t>Okvirni sklep Sveta ne določa sankcij za nespoštovanje rokov. Vendar je treba take primere sporočiti Eurojustu – glej člen 17(7).</w:t>
      </w:r>
    </w:p>
    <w:p w14:paraId="3F5073A4" w14:textId="77777777" w:rsidR="00294CB3" w:rsidRPr="00682CB5" w:rsidRDefault="00FE45E8"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V8: Kakšno vlogo imajo grški organi v postopku predaje?</w:t>
      </w:r>
    </w:p>
    <w:p w14:paraId="6B59DC8B" w14:textId="2A126AB4" w:rsidR="00081900" w:rsidRPr="0011743E" w:rsidRDefault="00FE45E8"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Biti morajo na voljo za odgovarjanje na vse prošnje za pojasnila, ki bi se utegnile pojaviti. Glede ostalih vprašanj nimajo nobene vloge.</w:t>
      </w:r>
    </w:p>
    <w:p w14:paraId="716EBD40" w14:textId="77777777" w:rsidR="00294CB3" w:rsidRPr="00682CB5" w:rsidRDefault="009C0A52"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V9: Kdaj in kako bo predaja opravljena?</w:t>
      </w:r>
    </w:p>
    <w:p w14:paraId="405F2AB9" w14:textId="77777777" w:rsidR="009C0A52" w:rsidRPr="0011743E" w:rsidRDefault="009C0A52"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Predaja mora biti opravljena takoj, ko je to mogoče, na dan, o katerem se dogovorita zadevna organa (člen 23(1)). V skladu s členom 10(2) se predaja opravi najpozneje v 10 dneh po odločbi o predaji. Upoštevajte, da se ta rok lahko podaljša in da člen 23(4) dopušča začasen odlog v primeru humanitarnih razlogov, kot je bolezen. Okvirni sklep Sveta ne določa, kako predaja dejansko poteka. To prav tako določijo organi v praksi. Najbolj običajen način je redni let med dvema državama članicama, med katerim zahtevano osebo spremlja policija. Sosednje države lahko izvedejo predajo na mejnem prehodu.</w:t>
      </w:r>
    </w:p>
    <w:p w14:paraId="21FEB788" w14:textId="71F28322" w:rsidR="000F6045" w:rsidRPr="00682CB5" w:rsidRDefault="009C0A52" w:rsidP="00E22DFC">
      <w:pPr>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V10: Predstavljajte si, da je predaja uspešna. Pod katerimi pogoji lahko grški tožilec Driona obtoži tudi nadaljnjega kaznivega dejanja tatvine v trgovini?</w:t>
      </w:r>
    </w:p>
    <w:p w14:paraId="43D3ACF4" w14:textId="77777777" w:rsidR="006E3406" w:rsidRPr="0011743E" w:rsidRDefault="009C0A52"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To vprašanje sproži analizo pravila specialnosti, ki ščiti zahtevano osebo pred pregonom zaradi kaznivega dejanja, v zvezi s katerim predaja ni bila zahtevana </w:t>
      </w:r>
      <w:r>
        <w:rPr>
          <w:rStyle w:val="Krepko"/>
          <w:rFonts w:ascii="Times New Roman" w:hAnsi="Times New Roman"/>
          <w:sz w:val="28"/>
        </w:rPr>
        <w:t>ali</w:t>
      </w:r>
      <w:r>
        <w:rPr>
          <w:rStyle w:val="Krepko"/>
          <w:rFonts w:ascii="Times New Roman" w:hAnsi="Times New Roman"/>
          <w:b w:val="0"/>
          <w:sz w:val="28"/>
        </w:rPr>
        <w:t xml:space="preserve"> v zvezi s katerim je bila zahtevana, vendar zavrnjena. </w:t>
      </w:r>
    </w:p>
    <w:p w14:paraId="2A9EF099" w14:textId="6DFB04EE" w:rsidR="006E3406" w:rsidRPr="0011743E" w:rsidRDefault="006E3406"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Po predaji se lahko zahteva dodatno soglasje za druga kazniva dejanja. Postopek je določen v členu 27(4). V praksi bo nato izvedena ocena, kot sledi:</w:t>
      </w:r>
    </w:p>
    <w:p w14:paraId="2E80DCE6" w14:textId="77777777" w:rsidR="00587B46" w:rsidRPr="0011743E" w:rsidRDefault="006E3406"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Tatvina v trgovini ni kaznivo dejanje. To pomeni, da se uporabi člen 2(4) in da je treba preveriti dvojno kaznivost. Odreditveni organ mora zagotoviti veljavne pravne določbe, preveriti, ali je minimalni prag 12 mesecev zaporne kazni izpolnjen, in podati natančen opis dejstev. Izvršitveni organ bo preveril, ali je dejanje kaznivo po nizozemskem pravu. Zelo verjetno je, da bo kaznivo dejanje tatvine v trgovini izpolnjevalo vse te zahteve in da bo dano dodatno soglasje.</w:t>
      </w:r>
    </w:p>
    <w:p w14:paraId="20A729B1" w14:textId="77777777" w:rsidR="00587B46" w:rsidRPr="0011743E" w:rsidRDefault="00587B46"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Sodišče ali tožilsko osebje odreditvene države članice bi moralo biti pred izdajo ENPP pozorno na to, ali obstaja več kaznivih dejanj, zaradi katerih je zahtevana oseba iskana v njihovi državi članici. Če je tako, je treba oceniti, ali bi bilo </w:t>
      </w:r>
      <w:r>
        <w:rPr>
          <w:rStyle w:val="Krepko"/>
          <w:rFonts w:ascii="Times New Roman" w:hAnsi="Times New Roman"/>
          <w:b w:val="0"/>
          <w:sz w:val="28"/>
        </w:rPr>
        <w:lastRenderedPageBreak/>
        <w:t>primerno dodati taka kazniva dejanja v ENPP. Prednost tega bi bila, da bi se lahko vsa kazniva dejanja obravnavala v enem postopku, kar bi preprečilo dodatna zaprosila.</w:t>
      </w:r>
    </w:p>
    <w:p w14:paraId="66DDF4F0" w14:textId="77777777" w:rsidR="00E22DFC" w:rsidRDefault="00587B46" w:rsidP="00E22DFC">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Sodno osebje v odreditveni državi članici, za katero potekajo kazenski postopki po predaji, mora biti pozorno na omejitve, ki jih postavlja pravilo specialnosti, kot je navedeno v členu 27(2). Pregon ni dopusten. Opomba: člen 27(1) dovoljuje opustitev te omejitve, vendar samo med državami članicami, ki so poslale takšno obvestilo. Udeleženci lahko opravijo vajo, pri kateri ugotovijo, ali to drži za zadevni dve državi. (Udeleženci morajo vedeti, ali to drži za njihovo državo.) Odgovor je, da niti Grčija niti Nizozemska nista poslali takšnega obvestila. V praksi je zelo malo držav članic poslalo takšno obvestilo. Opomba: če se Okvirni sklep Sveta sklicuje na obvestilo, upoštevajte, da je obvestilo lahko spremenjeno. Z drugimi besedami: vedno dvakrat preverite spletno mesto EJN v zvezi s tem vprašanjem. Preglejte na primer nedavno spremenjeno </w:t>
      </w:r>
      <w:hyperlink r:id="rId16" w:history="1">
        <w:r>
          <w:rPr>
            <w:rStyle w:val="Hiperpovezava"/>
            <w:rFonts w:ascii="Times New Roman" w:hAnsi="Times New Roman"/>
            <w:sz w:val="28"/>
            <w:szCs w:val="28"/>
          </w:rPr>
          <w:t>obvestilo Romunije z dne 13. marca 2020</w:t>
        </w:r>
      </w:hyperlink>
      <w:r>
        <w:rPr>
          <w:rStyle w:val="Krepko"/>
          <w:rFonts w:ascii="Times New Roman" w:hAnsi="Times New Roman"/>
          <w:b w:val="0"/>
          <w:sz w:val="28"/>
        </w:rPr>
        <w:t>.</w:t>
      </w:r>
    </w:p>
    <w:p w14:paraId="6E7B88ED" w14:textId="0CF324F8" w:rsidR="007F4950" w:rsidRPr="00D51D85" w:rsidRDefault="00E22DFC" w:rsidP="00E22DFC">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 xml:space="preserve"> A. II. Vaje:</w:t>
      </w:r>
    </w:p>
    <w:p w14:paraId="1440F140" w14:textId="5976DB68" w:rsidR="007019D9" w:rsidRPr="00682CB5" w:rsidRDefault="007F4950"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Poiščite pristojni izvršitveni organ in določite jezike, v katerih bo sestavljeno potrdilo:</w:t>
      </w:r>
    </w:p>
    <w:p w14:paraId="1A73CF30" w14:textId="7AE8AE79" w:rsidR="007019D9" w:rsidRPr="0011743E" w:rsidRDefault="007019D9" w:rsidP="003A65B0">
      <w:pPr>
        <w:spacing w:after="160"/>
        <w:jc w:val="both"/>
        <w:rPr>
          <w:rFonts w:ascii="Times New Roman" w:hAnsi="Times New Roman" w:cs="Times New Roman"/>
        </w:rPr>
      </w:pPr>
      <w:r>
        <w:rPr>
          <w:rFonts w:ascii="Times New Roman" w:hAnsi="Times New Roman"/>
          <w:sz w:val="28"/>
        </w:rPr>
        <w:t xml:space="preserve">Za iskanje pristojnih organov bomo uporabili </w:t>
      </w:r>
      <w:hyperlink r:id="rId17" w:history="1">
        <w:r>
          <w:rPr>
            <w:rStyle w:val="Hiperpovezava"/>
            <w:rFonts w:ascii="Times New Roman" w:hAnsi="Times New Roman"/>
            <w:b/>
            <w:bCs/>
            <w:i/>
            <w:iCs/>
            <w:sz w:val="28"/>
            <w:szCs w:val="28"/>
          </w:rPr>
          <w:t>Atlas</w:t>
        </w:r>
      </w:hyperlink>
      <w:r>
        <w:rPr>
          <w:rFonts w:ascii="Times New Roman" w:hAnsi="Times New Roman"/>
          <w:sz w:val="28"/>
        </w:rPr>
        <w:t xml:space="preserve">, ki je na voljo na spletnem mestu EJN – </w:t>
      </w:r>
      <w:hyperlink r:id="rId18" w:history="1">
        <w:r>
          <w:rPr>
            <w:rFonts w:ascii="Times New Roman" w:hAnsi="Times New Roman"/>
            <w:color w:val="0563C1"/>
            <w:sz w:val="28"/>
            <w:szCs w:val="28"/>
            <w:u w:val="single"/>
          </w:rPr>
          <w:t>https://www.ejn-crimjust.europa.eu/ejn/EJN_Home.aspx?l=SL&amp;</w:t>
        </w:r>
      </w:hyperlink>
      <w:r>
        <w:rPr>
          <w:rFonts w:ascii="Times New Roman" w:hAnsi="Times New Roman"/>
          <w:sz w:val="28"/>
        </w:rPr>
        <w:t xml:space="preserve">, ter izbrali ustrezne države članice kot izvršitvene države in ukrep </w:t>
      </w:r>
      <w:r>
        <w:rPr>
          <w:rFonts w:ascii="Times New Roman" w:hAnsi="Times New Roman"/>
          <w:i/>
          <w:sz w:val="28"/>
        </w:rPr>
        <w:t>901. Evropski nalog za prijetje in predajo.</w:t>
      </w:r>
    </w:p>
    <w:p w14:paraId="67E01AFC" w14:textId="3FCBFDA6" w:rsidR="00490097" w:rsidRPr="00081900" w:rsidRDefault="007019D9" w:rsidP="00081900">
      <w:pPr>
        <w:spacing w:after="160"/>
        <w:jc w:val="both"/>
        <w:rPr>
          <w:rFonts w:ascii="Times New Roman" w:hAnsi="Times New Roman" w:cs="Times New Roman"/>
          <w:sz w:val="28"/>
          <w:szCs w:val="28"/>
        </w:rPr>
      </w:pPr>
      <w:r>
        <w:rPr>
          <w:rFonts w:ascii="Times New Roman" w:hAnsi="Times New Roman"/>
          <w:sz w:val="28"/>
        </w:rPr>
        <w:t xml:space="preserve">V zvezi z jeziki za potrdilo bomo uporabili oddelek –Obvestila za posamezne države članice </w:t>
      </w:r>
      <w:hyperlink r:id="rId19" w:history="1">
        <w:r>
          <w:rPr>
            <w:rStyle w:val="Hiperpovezava"/>
            <w:rFonts w:ascii="Times New Roman" w:hAnsi="Times New Roman"/>
            <w:sz w:val="28"/>
            <w:szCs w:val="28"/>
          </w:rPr>
          <w:t>na voljo tukaj</w:t>
        </w:r>
      </w:hyperlink>
      <w:r>
        <w:rPr>
          <w:rFonts w:ascii="Times New Roman" w:hAnsi="Times New Roman"/>
          <w:sz w:val="28"/>
        </w:rPr>
        <w:t>.</w:t>
      </w:r>
    </w:p>
    <w:p w14:paraId="1B781861" w14:textId="45D7009C" w:rsidR="007019D9" w:rsidRPr="0011743E" w:rsidRDefault="007019D9" w:rsidP="003A65B0">
      <w:pPr>
        <w:spacing w:after="160"/>
        <w:jc w:val="both"/>
        <w:rPr>
          <w:rFonts w:ascii="Times New Roman" w:hAnsi="Times New Roman" w:cs="Times New Roman"/>
          <w:sz w:val="28"/>
          <w:szCs w:val="28"/>
        </w:rPr>
      </w:pPr>
      <w:r>
        <w:rPr>
          <w:rFonts w:ascii="Times New Roman" w:hAnsi="Times New Roman"/>
          <w:sz w:val="28"/>
        </w:rPr>
        <w:t>Če ni prejeto obvestilo s podatki iz člena 8(2) Okvirnega sklepa Sveta, se uporabi(-jo) uradni(e) jezik(e) države članice.</w:t>
      </w:r>
    </w:p>
    <w:p w14:paraId="25535B7C" w14:textId="12F60194" w:rsidR="00682CB5" w:rsidRDefault="007019D9" w:rsidP="003A65B0">
      <w:pPr>
        <w:spacing w:after="160"/>
        <w:jc w:val="both"/>
        <w:rPr>
          <w:rFonts w:ascii="Times New Roman" w:hAnsi="Times New Roman" w:cs="Times New Roman"/>
          <w:sz w:val="28"/>
          <w:szCs w:val="28"/>
        </w:rPr>
      </w:pPr>
      <w:r>
        <w:rPr>
          <w:rFonts w:ascii="Times New Roman" w:hAnsi="Times New Roman"/>
          <w:sz w:val="28"/>
        </w:rPr>
        <w:t>Rezultati bi morali biti naslednji:</w:t>
      </w:r>
    </w:p>
    <w:p w14:paraId="09E978DF" w14:textId="02A75327" w:rsidR="00682CB5" w:rsidRPr="00682CB5" w:rsidRDefault="00D51D85" w:rsidP="00682CB5">
      <w:pPr>
        <w:spacing w:after="160"/>
        <w:jc w:val="both"/>
        <w:rPr>
          <w:rFonts w:ascii="Times New Roman" w:hAnsi="Times New Roman" w:cs="Times New Roman"/>
          <w:i/>
          <w:sz w:val="28"/>
          <w:szCs w:val="28"/>
        </w:rPr>
      </w:pPr>
      <w:r>
        <w:rPr>
          <w:rFonts w:ascii="Times New Roman" w:hAnsi="Times New Roman"/>
          <w:i/>
          <w:sz w:val="28"/>
        </w:rPr>
        <w:t>1. Portugalski tožilec želi za namene kazenskega postopka predajo nemškega državljana Dietra Müllerja, ki je trenutno v Turkuju na Finskem.</w:t>
      </w:r>
    </w:p>
    <w:p w14:paraId="5CCEA7CD" w14:textId="77777777" w:rsidR="00AA0FD7" w:rsidRPr="0011743E" w:rsidRDefault="00AA0FD7" w:rsidP="003A65B0">
      <w:pPr>
        <w:spacing w:after="160"/>
        <w:jc w:val="both"/>
        <w:rPr>
          <w:rFonts w:ascii="Times New Roman" w:hAnsi="Times New Roman" w:cs="Times New Roman"/>
          <w:sz w:val="28"/>
          <w:szCs w:val="28"/>
        </w:rPr>
      </w:pPr>
      <w:r>
        <w:rPr>
          <w:rFonts w:ascii="Times New Roman" w:hAnsi="Times New Roman"/>
          <w:sz w:val="28"/>
        </w:rPr>
        <w:t>Pristojni portugalski organ je v Guimarãesu – glej spletno mesto EJN.</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11743E" w14:paraId="1CB112FB"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F08446D" w14:textId="0FCE8D1E"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lastRenderedPageBreak/>
              <w:t>Naziv:</w:t>
            </w:r>
            <w:r>
              <w:rPr>
                <w:rFonts w:ascii="Times New Roman" w:hAnsi="Times New Roman"/>
                <w:color w:val="808080" w:themeColor="background1" w:themeShade="80"/>
                <w:sz w:val="28"/>
              </w:rPr>
              <w:tab/>
            </w:r>
            <w:r>
              <w:rPr>
                <w:rFonts w:ascii="Times New Roman" w:hAnsi="Times New Roman"/>
                <w:color w:val="808080" w:themeColor="background1" w:themeShade="80"/>
                <w:sz w:val="28"/>
              </w:rPr>
              <w:tab/>
            </w:r>
            <w:r>
              <w:rPr>
                <w:rFonts w:ascii="Times New Roman" w:hAnsi="Times New Roman"/>
                <w:color w:val="000000"/>
                <w:sz w:val="28"/>
              </w:rPr>
              <w:t>Tribunal da Relação de Guimarães</w:t>
            </w:r>
          </w:p>
          <w:p w14:paraId="7B360B72"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808080"/>
                <w:sz w:val="28"/>
              </w:rPr>
              <w:tab/>
            </w:r>
            <w:r>
              <w:rPr>
                <w:rFonts w:ascii="Times New Roman" w:hAnsi="Times New Roman"/>
                <w:color w:val="808080" w:themeColor="background1" w:themeShade="80"/>
                <w:sz w:val="28"/>
              </w:rPr>
              <w:tab/>
            </w:r>
            <w:r>
              <w:rPr>
                <w:rFonts w:ascii="Times New Roman" w:hAnsi="Times New Roman"/>
                <w:color w:val="000000"/>
                <w:sz w:val="28"/>
              </w:rPr>
              <w:t>Largo João Franco 248</w:t>
            </w:r>
          </w:p>
          <w:p w14:paraId="63620C5F"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381915F"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themeColor="background1" w:themeShade="80"/>
                <w:sz w:val="28"/>
              </w:rPr>
              <w:tab/>
            </w:r>
            <w:r>
              <w:rPr>
                <w:rFonts w:ascii="Times New Roman" w:hAnsi="Times New Roman"/>
                <w:color w:val="000000"/>
                <w:sz w:val="28"/>
              </w:rPr>
              <w:t>Guimarães.</w:t>
            </w:r>
          </w:p>
          <w:p w14:paraId="5CB2C2D3" w14:textId="77777777" w:rsidR="00AA0FD7" w:rsidRPr="007530D3"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color w:val="000000"/>
                <w:sz w:val="28"/>
              </w:rPr>
              <w:t>4810-269</w:t>
            </w:r>
          </w:p>
          <w:p w14:paraId="50E90646" w14:textId="02087A24" w:rsidR="007530D3"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w:t>
            </w:r>
          </w:p>
          <w:p w14:paraId="16A27B4E" w14:textId="1A425A13"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72612AF0" w14:textId="7E8637B5" w:rsidR="007530D3" w:rsidRPr="00556862" w:rsidRDefault="00AA0FD7" w:rsidP="00682CB5">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Telefaks:</w:t>
            </w:r>
          </w:p>
          <w:p w14:paraId="14B91D98" w14:textId="7E14236B" w:rsidR="00AA0FD7" w:rsidRPr="00556862" w:rsidRDefault="00AA0FD7"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E-poštni naslov:</w:t>
            </w:r>
          </w:p>
        </w:tc>
      </w:tr>
    </w:tbl>
    <w:p w14:paraId="5031FAF4" w14:textId="77777777" w:rsidR="00AA0FD7" w:rsidRPr="0011743E" w:rsidRDefault="00AA0FD7" w:rsidP="003A65B0">
      <w:pPr>
        <w:spacing w:after="160" w:line="240" w:lineRule="auto"/>
        <w:jc w:val="both"/>
        <w:rPr>
          <w:rFonts w:ascii="Times New Roman" w:eastAsia="Times New Roman" w:hAnsi="Times New Roman" w:cs="Times New Roman"/>
          <w:sz w:val="28"/>
          <w:szCs w:val="28"/>
        </w:rPr>
      </w:pPr>
      <w:r>
        <w:rPr>
          <w:rFonts w:ascii="Times New Roman" w:hAnsi="Times New Roman"/>
          <w:sz w:val="28"/>
        </w:rPr>
        <w:t>Obstaja en osrednji organ za celo državo. V skladu z obvestilom Finska sprejema ENPP v finščini, švedščini in angleščini. Opomba: opazil sem (maja 2020), da dokument, ki je naložen na spletno mesto EJN in s katerim naj bi bil podan prevod obvestila v angleščino, ni v tem jeziku, temveč v finščini.</w:t>
      </w:r>
    </w:p>
    <w:p w14:paraId="28753F54" w14:textId="77777777" w:rsidR="00AA0FD7" w:rsidRPr="00556862" w:rsidRDefault="00AA0FD7" w:rsidP="00556862">
      <w:pPr>
        <w:spacing w:after="160" w:line="240" w:lineRule="auto"/>
        <w:jc w:val="both"/>
        <w:rPr>
          <w:rFonts w:ascii="Times New Roman" w:eastAsia="Times New Roman" w:hAnsi="Times New Roman" w:cs="Times New Roman"/>
          <w:sz w:val="28"/>
          <w:szCs w:val="28"/>
        </w:rPr>
      </w:pPr>
      <w:r>
        <w:rPr>
          <w:rFonts w:ascii="Times New Roman" w:hAnsi="Times New Roman"/>
          <w:sz w:val="28"/>
        </w:rPr>
        <w:t>(Opomba: vodja usposabljanja: morda bi bilo koristno, da s plenarno skupino na zaslonu izvedete to vajo iskanja. Iščite skupaj po spletnem mestu EJN. Obstaja več načinov, da najdete odgovor. Pomembno je, da se udeleženci znajdejo na spletnem mestu).</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11743E" w14:paraId="666EFADD" w14:textId="77777777"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50B4771" w14:textId="09277BF1"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Tožilsko okrožje južne Finske (Etelä-Suomen syyttäjäalue)</w:t>
            </w:r>
          </w:p>
          <w:p w14:paraId="0CC0904C"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Porkkalankatu 13</w:t>
            </w:r>
          </w:p>
          <w:p w14:paraId="526C69B5"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24202424"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Helsinki</w:t>
            </w:r>
          </w:p>
          <w:p w14:paraId="00173553" w14:textId="77777777" w:rsidR="00C33366" w:rsidRPr="00AC451B"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000000"/>
                <w:sz w:val="28"/>
              </w:rPr>
              <w:t>00180</w:t>
            </w:r>
          </w:p>
          <w:p w14:paraId="15656621" w14:textId="3E6455F5" w:rsidR="00AC451B" w:rsidRDefault="00C33366"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w:t>
            </w:r>
            <w:r>
              <w:rPr>
                <w:rFonts w:ascii="Times New Roman" w:hAnsi="Times New Roman"/>
                <w:color w:val="808080"/>
                <w:sz w:val="28"/>
              </w:rPr>
              <w:tab/>
            </w:r>
            <w:r>
              <w:rPr>
                <w:rFonts w:ascii="Times New Roman" w:hAnsi="Times New Roman"/>
                <w:color w:val="000000"/>
                <w:sz w:val="28"/>
              </w:rPr>
              <w:t>+358 29 562 2100</w:t>
            </w:r>
          </w:p>
          <w:p w14:paraId="6E0BC393" w14:textId="2A42712C"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545ABFC1" w14:textId="51FC5E4E" w:rsidR="00AC451B" w:rsidRDefault="00C33366"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Telefaks:</w:t>
            </w:r>
            <w:r>
              <w:rPr>
                <w:rFonts w:ascii="Times New Roman" w:hAnsi="Times New Roman"/>
                <w:color w:val="808080"/>
                <w:sz w:val="28"/>
              </w:rPr>
              <w:tab/>
            </w:r>
            <w:r>
              <w:rPr>
                <w:rFonts w:ascii="Times New Roman" w:hAnsi="Times New Roman"/>
                <w:color w:val="000000"/>
                <w:sz w:val="28"/>
              </w:rPr>
              <w:t>+358 29 562 2203</w:t>
            </w:r>
          </w:p>
          <w:p w14:paraId="387B1F5D" w14:textId="59BAAE73" w:rsidR="00C33366" w:rsidRPr="0011743E" w:rsidRDefault="00C33366" w:rsidP="0055686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color w:val="808080"/>
                <w:sz w:val="28"/>
              </w:rPr>
              <w:tab/>
            </w:r>
            <w:r>
              <w:rPr>
                <w:rFonts w:ascii="Times New Roman" w:hAnsi="Times New Roman"/>
                <w:color w:val="000000"/>
                <w:sz w:val="28"/>
              </w:rPr>
              <w:t>etela-suomi.syyttaja@oikeus.fi</w:t>
            </w:r>
          </w:p>
        </w:tc>
      </w:tr>
    </w:tbl>
    <w:p w14:paraId="33878E6A" w14:textId="77777777" w:rsidR="00C33366" w:rsidRPr="0011743E" w:rsidRDefault="00C33366" w:rsidP="00682CB5">
      <w:pPr>
        <w:spacing w:after="160" w:line="240" w:lineRule="auto"/>
        <w:jc w:val="both"/>
        <w:rPr>
          <w:rFonts w:ascii="Times New Roman" w:eastAsia="Times New Roman" w:hAnsi="Times New Roman" w:cs="Times New Roman"/>
          <w:sz w:val="28"/>
          <w:szCs w:val="28"/>
        </w:rPr>
      </w:pPr>
      <w:r>
        <w:rPr>
          <w:rFonts w:ascii="Times New Roman" w:hAnsi="Times New Roman"/>
          <w:sz w:val="28"/>
        </w:rPr>
        <w:t>(Če je dovolj časa, se lahko udeležencem zastavi vprašanje, ali je treba predložiti prevod ENPP v nemščino, ker je zahtevana oseba nemški državljan. To povezuje uporabo Direktive 2010/64/EU o prevajanju in tolmačenju. V realnosti pa se vprašanje lahko pojavi, ko je zahtevana oseba v postopku. Takrat bo odgovor odvisen od tega, ali zahtevana oseba razume jezik ENPP).</w:t>
      </w:r>
    </w:p>
    <w:p w14:paraId="726F3AAB" w14:textId="77777777" w:rsidR="00556862" w:rsidRPr="0011743E" w:rsidRDefault="00556862" w:rsidP="003A65B0">
      <w:pPr>
        <w:spacing w:after="160" w:line="240" w:lineRule="auto"/>
        <w:jc w:val="both"/>
        <w:rPr>
          <w:rFonts w:ascii="Times New Roman" w:eastAsia="Times New Roman" w:hAnsi="Times New Roman" w:cs="Times New Roman"/>
          <w:color w:val="808080"/>
          <w:sz w:val="17"/>
          <w:lang w:eastAsia="nl-NL"/>
        </w:rPr>
      </w:pPr>
    </w:p>
    <w:p w14:paraId="302A9ADF" w14:textId="77777777" w:rsidR="00C629CD" w:rsidRPr="00556862" w:rsidRDefault="00C629CD" w:rsidP="003A65B0">
      <w:pPr>
        <w:spacing w:after="160"/>
        <w:jc w:val="both"/>
        <w:rPr>
          <w:rFonts w:ascii="Times New Roman" w:hAnsi="Times New Roman" w:cs="Times New Roman"/>
          <w:i/>
          <w:sz w:val="28"/>
          <w:szCs w:val="28"/>
        </w:rPr>
      </w:pPr>
      <w:r>
        <w:rPr>
          <w:rFonts w:ascii="Times New Roman" w:hAnsi="Times New Roman"/>
          <w:i/>
          <w:sz w:val="28"/>
        </w:rPr>
        <w:t xml:space="preserve">2. Irsko tožilstvo prejme ENPP v zvezi s sodbo, izdano zoper francoskega državljana Leona Lasella, ki ga je sodišče Tribunal de Grande Instance de Bordeaux obsodilo v nenavzočnosti.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3A08C1A5"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D843473" w14:textId="69C362FE"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lastRenderedPageBreak/>
              <w:t>Naziv:</w:t>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Cour d'Appel de Bordeaux</w:t>
            </w:r>
          </w:p>
          <w:p w14:paraId="03DD1F02"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Naslov:</w:t>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Place de la République</w:t>
            </w:r>
          </w:p>
          <w:p w14:paraId="54FB53B0"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8C6571C"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BORDEAUX CEDEX</w:t>
            </w:r>
          </w:p>
          <w:p w14:paraId="7C08B4A5" w14:textId="77777777" w:rsidR="00AF37BC" w:rsidRP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Poštna številka:</w:t>
            </w:r>
            <w:r>
              <w:rPr>
                <w:rFonts w:ascii="Times New Roman" w:hAnsi="Times New Roman"/>
                <w:b/>
                <w:color w:val="808080"/>
                <w:sz w:val="28"/>
              </w:rPr>
              <w:tab/>
            </w:r>
            <w:r>
              <w:rPr>
                <w:rFonts w:ascii="Times New Roman" w:hAnsi="Times New Roman"/>
                <w:sz w:val="28"/>
              </w:rPr>
              <w:t>33077</w:t>
            </w:r>
          </w:p>
          <w:p w14:paraId="75071839" w14:textId="07B995B9"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Telefon:</w:t>
            </w:r>
            <w:r>
              <w:rPr>
                <w:rFonts w:ascii="Times New Roman" w:hAnsi="Times New Roman"/>
                <w:color w:val="365F91" w:themeColor="accent1" w:themeShade="BF"/>
                <w:sz w:val="28"/>
              </w:rPr>
              <w:tab/>
            </w:r>
            <w:r>
              <w:rPr>
                <w:rFonts w:ascii="Times New Roman" w:hAnsi="Times New Roman"/>
                <w:sz w:val="28"/>
              </w:rPr>
              <w:t>(+33) 556013400</w:t>
            </w:r>
          </w:p>
          <w:p w14:paraId="2C392D55" w14:textId="75B19FD0"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288CDBA4" w14:textId="3A4CE4F3"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Telefaks:</w:t>
            </w:r>
            <w:r>
              <w:rPr>
                <w:rFonts w:ascii="Times New Roman" w:hAnsi="Times New Roman"/>
                <w:color w:val="808080"/>
                <w:sz w:val="28"/>
              </w:rPr>
              <w:tab/>
            </w:r>
            <w:r>
              <w:rPr>
                <w:rFonts w:ascii="Times New Roman" w:hAnsi="Times New Roman"/>
                <w:sz w:val="28"/>
              </w:rPr>
              <w:t>(+33) 556442830</w:t>
            </w:r>
          </w:p>
          <w:p w14:paraId="3ED2DA2D" w14:textId="32F817D1" w:rsidR="00556862"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E-poštni naslov:</w:t>
            </w:r>
          </w:p>
        </w:tc>
      </w:tr>
      <w:tr w:rsidR="00114FD5" w:rsidRPr="0011743E" w14:paraId="3B7CAA1E"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F9B3D9" w14:textId="72B68916"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Osrednji organ za ENPP</w:t>
            </w:r>
          </w:p>
          <w:p w14:paraId="12759507" w14:textId="77777777"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 xml:space="preserve">Department of Justice and Law Reform 51 St Stephens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Green</w:t>
            </w:r>
          </w:p>
          <w:p w14:paraId="43E2F77F" w14:textId="77777777" w:rsidR="00114FD5" w:rsidRPr="00733318" w:rsidRDefault="00114FD5"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Oddelek:</w:t>
            </w:r>
            <w:r>
              <w:rPr>
                <w:rFonts w:ascii="Times New Roman" w:hAnsi="Times New Roman"/>
                <w:b/>
                <w:color w:val="808080"/>
                <w:sz w:val="28"/>
              </w:rPr>
              <w:tab/>
            </w:r>
            <w:r>
              <w:rPr>
                <w:rFonts w:ascii="Times New Roman" w:hAnsi="Times New Roman"/>
                <w:color w:val="000000"/>
                <w:sz w:val="28"/>
              </w:rPr>
              <w:t>Dublin 2</w:t>
            </w:r>
          </w:p>
          <w:p w14:paraId="753DA7B0"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Mesto:</w:t>
            </w:r>
          </w:p>
          <w:p w14:paraId="595701FF"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Poštna številka:</w:t>
            </w:r>
          </w:p>
          <w:p w14:paraId="79F48599" w14:textId="5FB5FADD" w:rsidR="00C629CD" w:rsidRDefault="00114FD5"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w:t>
            </w:r>
            <w:r>
              <w:rPr>
                <w:rFonts w:ascii="Times New Roman" w:hAnsi="Times New Roman"/>
                <w:color w:val="000000"/>
                <w:sz w:val="28"/>
              </w:rPr>
              <w:tab/>
              <w:t>00 353 1 408 6100</w:t>
            </w:r>
          </w:p>
          <w:p w14:paraId="34B6495A" w14:textId="6365E373"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5028C475" w14:textId="56D39395" w:rsidR="00C629CD" w:rsidRDefault="00114FD5"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Telefaks:</w:t>
            </w:r>
            <w:r>
              <w:rPr>
                <w:rFonts w:ascii="Times New Roman" w:hAnsi="Times New Roman"/>
                <w:color w:val="000000"/>
                <w:sz w:val="28"/>
              </w:rPr>
              <w:tab/>
              <w:t>00 353 1 408 6117</w:t>
            </w:r>
          </w:p>
          <w:p w14:paraId="47059046" w14:textId="0DD1AF0C"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color w:val="808080"/>
                <w:sz w:val="28"/>
              </w:rPr>
              <w:tab/>
            </w:r>
            <w:r>
              <w:rPr>
                <w:rFonts w:ascii="Times New Roman" w:hAnsi="Times New Roman"/>
                <w:color w:val="000000"/>
                <w:sz w:val="28"/>
              </w:rPr>
              <w:t>warrantsmail@justice.ie</w:t>
            </w:r>
          </w:p>
        </w:tc>
      </w:tr>
    </w:tbl>
    <w:p w14:paraId="16208AE6" w14:textId="61825F93" w:rsidR="00733318" w:rsidRPr="00733318" w:rsidRDefault="00114FD5" w:rsidP="00733318">
      <w:pPr>
        <w:spacing w:after="160"/>
        <w:jc w:val="both"/>
        <w:rPr>
          <w:rFonts w:ascii="Times New Roman" w:eastAsia="Times New Roman" w:hAnsi="Times New Roman" w:cs="Times New Roman"/>
          <w:sz w:val="28"/>
          <w:szCs w:val="28"/>
        </w:rPr>
      </w:pPr>
      <w:r>
        <w:rPr>
          <w:rFonts w:ascii="Times New Roman" w:hAnsi="Times New Roman"/>
          <w:sz w:val="28"/>
        </w:rPr>
        <w:t xml:space="preserve">Obstaja en osrednji organ za celo državo. V skladu z obvestilom Irska sprejema ENPP v irščini in angleščini. </w:t>
      </w:r>
    </w:p>
    <w:p w14:paraId="5765990D" w14:textId="61997459" w:rsidR="00733318" w:rsidRPr="004B623C" w:rsidRDefault="00F30BF3" w:rsidP="003A65B0">
      <w:pPr>
        <w:spacing w:after="160"/>
        <w:jc w:val="both"/>
        <w:rPr>
          <w:rFonts w:ascii="Times New Roman" w:hAnsi="Times New Roman" w:cs="Times New Roman"/>
          <w:i/>
          <w:sz w:val="28"/>
          <w:szCs w:val="28"/>
        </w:rPr>
      </w:pPr>
      <w:r>
        <w:rPr>
          <w:rFonts w:ascii="Times New Roman" w:hAnsi="Times New Roman"/>
          <w:i/>
          <w:sz w:val="28"/>
        </w:rPr>
        <w:t>3. Španski pristojni organ v Málagi želi navzočnost ruskega državljana Michaila Lebedenskega, ki prebiva v Nikoziji na Cipru.</w:t>
      </w:r>
    </w:p>
    <w:p w14:paraId="6FAD6A67" w14:textId="77777777" w:rsidR="00AF37BC" w:rsidRPr="00F30BF3" w:rsidRDefault="00AF37BC" w:rsidP="003A65B0">
      <w:pPr>
        <w:spacing w:after="160"/>
        <w:jc w:val="both"/>
        <w:rPr>
          <w:rFonts w:ascii="Times New Roman" w:hAnsi="Times New Roman" w:cs="Times New Roman"/>
          <w:bCs/>
          <w:sz w:val="28"/>
          <w:szCs w:val="28"/>
        </w:rPr>
      </w:pPr>
      <w:r>
        <w:rPr>
          <w:rFonts w:ascii="Times New Roman" w:hAnsi="Times New Roman"/>
          <w:sz w:val="28"/>
        </w:rPr>
        <w:t>Španski pristojni organ je pristojen za celo državo:</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73AE5292"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AD7D3B9" w14:textId="403512C3"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Naziv:</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 xml:space="preserve">Servicio Común de Registro, (Para el reparto entre los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Juzgados Centrales de Instrucción)</w:t>
            </w:r>
          </w:p>
          <w:p w14:paraId="74E24608"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color w:val="365F91" w:themeColor="accent1" w:themeShade="BF"/>
                <w:sz w:val="28"/>
              </w:rPr>
              <w:tab/>
            </w:r>
            <w:r>
              <w:rPr>
                <w:rFonts w:ascii="Times New Roman" w:hAnsi="Times New Roman"/>
                <w:color w:val="808080"/>
                <w:sz w:val="28"/>
              </w:rPr>
              <w:tab/>
            </w:r>
            <w:r>
              <w:rPr>
                <w:rFonts w:ascii="Times New Roman" w:hAnsi="Times New Roman"/>
                <w:color w:val="000000"/>
                <w:sz w:val="28"/>
              </w:rPr>
              <w:t>Goya 14</w:t>
            </w:r>
          </w:p>
          <w:p w14:paraId="27A59B6A"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17480AC0"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Madrid</w:t>
            </w:r>
          </w:p>
          <w:p w14:paraId="41D1280A" w14:textId="77777777" w:rsidR="00AF37BC" w:rsidRPr="00F30BF3"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color w:val="000000"/>
                <w:sz w:val="28"/>
              </w:rPr>
              <w:t>28071</w:t>
            </w:r>
          </w:p>
          <w:p w14:paraId="0FF9DBA1" w14:textId="4F1D8D8B"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w:t>
            </w:r>
            <w:r>
              <w:rPr>
                <w:rFonts w:ascii="Times New Roman" w:hAnsi="Times New Roman"/>
                <w:color w:val="808080"/>
                <w:sz w:val="28"/>
              </w:rPr>
              <w:tab/>
            </w:r>
            <w:r>
              <w:rPr>
                <w:rFonts w:ascii="Times New Roman" w:hAnsi="Times New Roman"/>
                <w:color w:val="000000"/>
                <w:sz w:val="28"/>
              </w:rPr>
              <w:t>(+34) 91.400.62.13/26/25</w:t>
            </w:r>
          </w:p>
          <w:p w14:paraId="7F6B7AB6" w14:textId="3BCBEB02"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594FA668" w14:textId="19037994"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Telefaks:</w:t>
            </w:r>
            <w:r>
              <w:rPr>
                <w:rFonts w:ascii="Times New Roman" w:hAnsi="Times New Roman"/>
                <w:color w:val="808080"/>
                <w:sz w:val="28"/>
              </w:rPr>
              <w:tab/>
            </w:r>
            <w:r>
              <w:rPr>
                <w:rFonts w:ascii="Times New Roman" w:hAnsi="Times New Roman"/>
                <w:color w:val="000000"/>
                <w:sz w:val="28"/>
              </w:rPr>
              <w:t>(+34) 91.400.72.34/35</w:t>
            </w:r>
          </w:p>
          <w:p w14:paraId="5FAFBB39" w14:textId="355BF20A"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E-poštni naslov:</w:t>
            </w:r>
            <w:r>
              <w:rPr>
                <w:rFonts w:ascii="Times New Roman" w:hAnsi="Times New Roman"/>
                <w:color w:val="808080"/>
                <w:sz w:val="28"/>
              </w:rPr>
              <w:tab/>
            </w:r>
            <w:r>
              <w:rPr>
                <w:rFonts w:ascii="Times New Roman" w:hAnsi="Times New Roman"/>
                <w:color w:val="000000"/>
                <w:sz w:val="28"/>
              </w:rPr>
              <w:t>audiencianacional.scrrda@justicia.es</w:t>
            </w:r>
          </w:p>
        </w:tc>
      </w:tr>
    </w:tbl>
    <w:p w14:paraId="01A29537" w14:textId="6C0A99E4" w:rsidR="00AF37BC" w:rsidRDefault="00AF37BC" w:rsidP="003A65B0">
      <w:pPr>
        <w:spacing w:after="160"/>
        <w:jc w:val="both"/>
        <w:rPr>
          <w:rFonts w:ascii="Times New Roman" w:hAnsi="Times New Roman" w:cs="Times New Roman"/>
          <w:b/>
          <w:bCs/>
          <w:sz w:val="28"/>
          <w:szCs w:val="28"/>
        </w:rPr>
      </w:pPr>
    </w:p>
    <w:p w14:paraId="6DBE9F96" w14:textId="77777777" w:rsidR="00E22DFC" w:rsidRPr="0011743E" w:rsidRDefault="00E22DFC" w:rsidP="003A65B0">
      <w:pPr>
        <w:spacing w:after="160"/>
        <w:jc w:val="both"/>
        <w:rPr>
          <w:rFonts w:ascii="Times New Roman" w:hAnsi="Times New Roman" w:cs="Times New Roman"/>
          <w:b/>
          <w:bCs/>
          <w:sz w:val="28"/>
          <w:szCs w:val="28"/>
        </w:rPr>
      </w:pPr>
    </w:p>
    <w:p w14:paraId="53FAB118" w14:textId="77777777" w:rsidR="00576ECD" w:rsidRDefault="00576ECD" w:rsidP="003A65B0">
      <w:pPr>
        <w:spacing w:after="160"/>
        <w:jc w:val="both"/>
        <w:rPr>
          <w:rFonts w:ascii="Times New Roman" w:hAnsi="Times New Roman"/>
          <w:sz w:val="28"/>
        </w:rPr>
      </w:pPr>
    </w:p>
    <w:p w14:paraId="78667621" w14:textId="77777777" w:rsidR="00576ECD" w:rsidRDefault="00576ECD" w:rsidP="003A65B0">
      <w:pPr>
        <w:spacing w:after="160"/>
        <w:jc w:val="both"/>
      </w:pPr>
    </w:p>
    <w:p w14:paraId="5543214B" w14:textId="5368D955" w:rsidR="00AF37BC" w:rsidRPr="0011743E" w:rsidRDefault="00CC2342" w:rsidP="003A65B0">
      <w:pPr>
        <w:spacing w:after="160"/>
        <w:jc w:val="both"/>
        <w:rPr>
          <w:rFonts w:ascii="Times New Roman" w:hAnsi="Times New Roman" w:cs="Times New Roman"/>
          <w:bCs/>
          <w:sz w:val="28"/>
          <w:szCs w:val="28"/>
        </w:rPr>
      </w:pPr>
      <w:r>
        <w:rPr>
          <w:rFonts w:ascii="Times New Roman" w:hAnsi="Times New Roman"/>
          <w:sz w:val="28"/>
        </w:rPr>
        <w:t>Pristojni organ na Cipru je:</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11743E" w14:paraId="67A583FF"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B610A93" w14:textId="23614A38"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Naziv:</w:t>
            </w:r>
            <w:r>
              <w:rPr>
                <w:rFonts w:ascii="Times New Roman" w:hAnsi="Times New Roman"/>
                <w:b/>
                <w:color w:val="808080"/>
                <w:sz w:val="28"/>
              </w:rPr>
              <w:tab/>
            </w:r>
            <w:r>
              <w:rPr>
                <w:rFonts w:ascii="Times New Roman" w:hAnsi="Times New Roman"/>
                <w:color w:val="808080"/>
                <w:sz w:val="28"/>
              </w:rPr>
              <w:tab/>
            </w:r>
            <w:r>
              <w:rPr>
                <w:rFonts w:ascii="Times New Roman" w:hAnsi="Times New Roman"/>
                <w:sz w:val="28"/>
              </w:rPr>
              <w:t>Ministrstvo za pravosodje in javni red</w:t>
            </w:r>
          </w:p>
          <w:p w14:paraId="24DF5D8E"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Naslov:</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sz w:val="28"/>
              </w:rPr>
              <w:t>125 Athalassas Avenue</w:t>
            </w:r>
          </w:p>
          <w:p w14:paraId="2814D43F"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Oddelek:</w:t>
            </w:r>
          </w:p>
          <w:p w14:paraId="421F4F8D"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Mesto:</w:t>
            </w:r>
            <w:r>
              <w:rPr>
                <w:rFonts w:ascii="Times New Roman" w:hAnsi="Times New Roman"/>
                <w:b/>
                <w:color w:val="365F91" w:themeColor="accent1" w:themeShade="BF"/>
                <w:sz w:val="28"/>
              </w:rPr>
              <w:tab/>
            </w:r>
            <w:r>
              <w:rPr>
                <w:rFonts w:ascii="Times New Roman" w:hAnsi="Times New Roman"/>
                <w:color w:val="365F91" w:themeColor="accent1" w:themeShade="BF"/>
                <w:sz w:val="28"/>
              </w:rPr>
              <w:tab/>
            </w:r>
            <w:r>
              <w:rPr>
                <w:rFonts w:ascii="Times New Roman" w:hAnsi="Times New Roman"/>
                <w:color w:val="808080"/>
                <w:sz w:val="28"/>
              </w:rPr>
              <w:tab/>
            </w:r>
            <w:r>
              <w:rPr>
                <w:rFonts w:ascii="Times New Roman" w:hAnsi="Times New Roman"/>
                <w:sz w:val="28"/>
              </w:rPr>
              <w:t>Nikozija</w:t>
            </w:r>
          </w:p>
          <w:p w14:paraId="463BA5D2" w14:textId="77777777" w:rsidR="00114FD5" w:rsidRPr="00B22753" w:rsidRDefault="00114FD5" w:rsidP="00556862">
            <w:pPr>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Poštna številka:</w:t>
            </w:r>
            <w:r>
              <w:rPr>
                <w:rFonts w:ascii="Times New Roman" w:hAnsi="Times New Roman"/>
                <w:b/>
                <w:color w:val="365F91" w:themeColor="accent1" w:themeShade="BF"/>
                <w:sz w:val="28"/>
              </w:rPr>
              <w:tab/>
            </w:r>
            <w:r>
              <w:rPr>
                <w:rFonts w:ascii="Times New Roman" w:hAnsi="Times New Roman"/>
                <w:sz w:val="28"/>
              </w:rPr>
              <w:t>1461</w:t>
            </w:r>
          </w:p>
          <w:p w14:paraId="79553BB5" w14:textId="6668FEFD"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Telefon:</w:t>
            </w:r>
            <w:r>
              <w:rPr>
                <w:rFonts w:ascii="Times New Roman" w:hAnsi="Times New Roman"/>
                <w:color w:val="808080"/>
                <w:sz w:val="28"/>
              </w:rPr>
              <w:tab/>
            </w:r>
            <w:r>
              <w:rPr>
                <w:rFonts w:ascii="Times New Roman" w:hAnsi="Times New Roman"/>
                <w:sz w:val="28"/>
              </w:rPr>
              <w:t>+357 22805928; +357 22805950/951</w:t>
            </w:r>
          </w:p>
          <w:p w14:paraId="55E08776" w14:textId="650B1609"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Mobilni telefon:</w:t>
            </w:r>
          </w:p>
          <w:p w14:paraId="21B9ABAF" w14:textId="75594736"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Telefaks:</w:t>
            </w:r>
            <w:r>
              <w:rPr>
                <w:rFonts w:ascii="Times New Roman" w:hAnsi="Times New Roman"/>
                <w:color w:val="808080"/>
                <w:sz w:val="28"/>
              </w:rPr>
              <w:tab/>
            </w:r>
            <w:r>
              <w:rPr>
                <w:rFonts w:ascii="Times New Roman" w:hAnsi="Times New Roman"/>
                <w:sz w:val="28"/>
              </w:rPr>
              <w:t xml:space="preserve">+357 22518328; +357 22518356; </w:t>
            </w:r>
          </w:p>
          <w:p w14:paraId="6AFC2F0A" w14:textId="7D0DCAB0" w:rsidR="00114FD5" w:rsidRPr="0011743E" w:rsidRDefault="00B22753" w:rsidP="00556862">
            <w:pPr>
              <w:jc w:val="both"/>
              <w:rPr>
                <w:rFonts w:ascii="Times New Roman" w:hAnsi="Times New Roman" w:cs="Times New Roman"/>
                <w:sz w:val="28"/>
                <w:szCs w:val="28"/>
              </w:rPr>
            </w:pPr>
            <w:r>
              <w:rPr>
                <w:rFonts w:ascii="Times New Roman" w:hAnsi="Times New Roman"/>
                <w:b/>
                <w:color w:val="365F91" w:themeColor="accent1" w:themeShade="BF"/>
                <w:sz w:val="28"/>
              </w:rPr>
              <w:t>E-poštni naslov:</w:t>
            </w:r>
            <w:r>
              <w:rPr>
                <w:rFonts w:ascii="Times New Roman" w:hAnsi="Times New Roman"/>
                <w:color w:val="808080"/>
                <w:sz w:val="28"/>
              </w:rPr>
              <w:tab/>
            </w:r>
            <w:r>
              <w:rPr>
                <w:rFonts w:ascii="Times New Roman" w:hAnsi="Times New Roman"/>
                <w:sz w:val="28"/>
              </w:rPr>
              <w:t>akyriakides@papd.gov.cy</w:t>
            </w:r>
          </w:p>
        </w:tc>
      </w:tr>
    </w:tbl>
    <w:p w14:paraId="53C5C718" w14:textId="77777777" w:rsidR="00733318" w:rsidRDefault="00733318" w:rsidP="003A65B0">
      <w:pPr>
        <w:spacing w:after="160"/>
        <w:jc w:val="both"/>
        <w:rPr>
          <w:rFonts w:ascii="Times New Roman" w:eastAsia="Times New Roman" w:hAnsi="Times New Roman" w:cs="Times New Roman"/>
          <w:sz w:val="28"/>
          <w:szCs w:val="28"/>
          <w:lang w:eastAsia="nl-NL"/>
        </w:rPr>
      </w:pPr>
    </w:p>
    <w:p w14:paraId="6573CE6A" w14:textId="77777777" w:rsidR="0007613E"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 xml:space="preserve">Obstaja en osrednji organ za celo državo. Glede na obvestilo je to mogoče </w:t>
      </w:r>
      <w:hyperlink r:id="rId20" w:history="1">
        <w:r>
          <w:rPr>
            <w:rStyle w:val="Hiperpovezava"/>
            <w:rFonts w:ascii="Times New Roman" w:hAnsi="Times New Roman"/>
            <w:sz w:val="28"/>
          </w:rPr>
          <w:t>najti na spletnem mestu EJN</w:t>
        </w:r>
      </w:hyperlink>
      <w:r>
        <w:rPr>
          <w:rFonts w:ascii="Times New Roman" w:hAnsi="Times New Roman"/>
          <w:sz w:val="28"/>
        </w:rPr>
        <w:t xml:space="preserve">. </w:t>
      </w:r>
    </w:p>
    <w:p w14:paraId="26C2AB86" w14:textId="77777777" w:rsidR="00114FD5"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Ciper sprejema ENPP v njegovih uradnih jezikih in angleščini. Opomba: to obvestilo zahteva, da odreditveni organ – če ne pošlje ENPP v angleščini – pozna uradna jezika Cipra.</w:t>
      </w:r>
    </w:p>
    <w:p w14:paraId="153B068E" w14:textId="77777777" w:rsidR="00081900" w:rsidRPr="00733318" w:rsidRDefault="00B2082C" w:rsidP="00081900">
      <w:pPr>
        <w:spacing w:after="160"/>
        <w:jc w:val="both"/>
        <w:rPr>
          <w:rFonts w:ascii="Times New Roman" w:eastAsia="Times New Roman" w:hAnsi="Times New Roman" w:cs="Times New Roman"/>
          <w:sz w:val="28"/>
          <w:szCs w:val="28"/>
        </w:rPr>
      </w:pPr>
      <w:r>
        <w:rPr>
          <w:rFonts w:ascii="Times New Roman" w:hAnsi="Times New Roman"/>
          <w:sz w:val="28"/>
        </w:rPr>
        <w:t xml:space="preserve">(Če je dovolj časa, se lahko udeležencem zastavi vprašanje, kako se pripravi prevod ENPP v drug jezik. Osnovno vprašanje je, ali bo prevajalcu, ki bo opravljal to nalogo, predložen celoten izvirni dokument, ki ga bo pozneje prevedel, ali pa bo napoten na dejstvo, da sta ENPP in njegov obrazec na voljo v vseh verodostojnih jezikih Evropske unije. Če ni dodatnih navodil, obstaja velika verjetnost, da bo prevajalec vse prevedel sam, vključno z obrazcem. Posledica tega je lahko, da imajo izrazi obrazca drugačen pomen kot v izvirnem besedilu. To lahko vodi do nesporazumov, prošenj za pojasnila in zamud. Prevajalci morajo prevesti samo besedilo, vneseno v obrazec, ne pa obrazca samega. </w:t>
      </w:r>
      <w:hyperlink r:id="rId21" w:history="1">
        <w:r>
          <w:rPr>
            <w:rStyle w:val="Hiperpovezava"/>
            <w:rFonts w:ascii="Times New Roman" w:hAnsi="Times New Roman"/>
            <w:sz w:val="28"/>
            <w:szCs w:val="28"/>
          </w:rPr>
          <w:t>Vsa verodostojna besedila je mogoče najti in naložiti tukaj</w:t>
        </w:r>
      </w:hyperlink>
      <w:r>
        <w:rPr>
          <w:rFonts w:ascii="Times New Roman" w:hAnsi="Times New Roman"/>
        </w:rPr>
        <w:t xml:space="preserve">. </w:t>
      </w:r>
      <w:r>
        <w:rPr>
          <w:rFonts w:ascii="Times New Roman" w:hAnsi="Times New Roman"/>
          <w:sz w:val="28"/>
        </w:rPr>
        <w:t>Ta opomba je enako pomembna za tiste, ki prevajajo zbirko zadev in navodil.)</w:t>
      </w:r>
    </w:p>
    <w:p w14:paraId="0620FEBB" w14:textId="046C9D25" w:rsidR="004B623C" w:rsidRPr="004B623C" w:rsidRDefault="00B2082C" w:rsidP="004B623C">
      <w:pPr>
        <w:pStyle w:val="Odstavekseznama"/>
        <w:numPr>
          <w:ilvl w:val="0"/>
          <w:numId w:val="19"/>
        </w:numPr>
        <w:rPr>
          <w:rFonts w:ascii="Times New Roman" w:hAnsi="Times New Roman" w:cs="Times New Roman"/>
          <w:b/>
          <w:bCs/>
          <w:sz w:val="28"/>
          <w:szCs w:val="28"/>
        </w:rPr>
      </w:pPr>
      <w:r>
        <w:rPr>
          <w:rFonts w:ascii="Times New Roman" w:hAnsi="Times New Roman"/>
          <w:b/>
          <w:color w:val="365F91" w:themeColor="accent1" w:themeShade="BF"/>
          <w:sz w:val="28"/>
        </w:rPr>
        <w:t>III. Scenarij primera 2, nadaljevanje primera 1:</w:t>
      </w:r>
    </w:p>
    <w:p w14:paraId="0B34D6D7" w14:textId="2F55B17D" w:rsidR="00B2082C" w:rsidRPr="0011743E" w:rsidRDefault="00B63ECE"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To vprašanje dodaja novejšo problematiko, povezano z izvršitvijo ENPP, ki je rezultat sodne prakse Sodišča (glej sodbo z dne</w:t>
      </w:r>
      <w:r>
        <w:rPr>
          <w:rFonts w:ascii="Times New Roman" w:hAnsi="Times New Roman"/>
          <w:sz w:val="28"/>
        </w:rPr>
        <w:t xml:space="preserve"> 5. aprila 2016 v združenih zadevah</w:t>
      </w:r>
      <w:r>
        <w:t xml:space="preserve"> </w:t>
      </w:r>
      <w:hyperlink r:id="rId22" w:history="1">
        <w:r>
          <w:rPr>
            <w:rStyle w:val="Hiperpovezava"/>
            <w:rFonts w:ascii="Times New Roman" w:hAnsi="Times New Roman"/>
            <w:sz w:val="28"/>
            <w:szCs w:val="28"/>
          </w:rPr>
          <w:t>C‑404/15 in C‑659/15 PPU</w:t>
        </w:r>
      </w:hyperlink>
      <w:r>
        <w:rPr>
          <w:rFonts w:ascii="Times New Roman" w:hAnsi="Times New Roman"/>
          <w:sz w:val="28"/>
        </w:rPr>
        <w:t xml:space="preserve">, </w:t>
      </w:r>
      <w:r>
        <w:rPr>
          <w:rFonts w:ascii="Times New Roman" w:hAnsi="Times New Roman"/>
          <w:i/>
          <w:sz w:val="28"/>
        </w:rPr>
        <w:t>Pál Aranyosi (C‑404/15) in Robert Căldăraru (C‑659/15 PPU)</w:t>
      </w:r>
      <w:r>
        <w:rPr>
          <w:rStyle w:val="Krepko"/>
          <w:rFonts w:ascii="Times New Roman" w:hAnsi="Times New Roman"/>
          <w:b w:val="0"/>
          <w:sz w:val="28"/>
        </w:rPr>
        <w:t xml:space="preserve">). Jasno je razvidno, da vzajemno priznavanje ni absolutno in da lahko obstajajo določene omejitve v zvezi s splošno obveznostjo ravnanja v skladu z ENPP. Zahteve, ki jih je naložilo Sodišče, vplivajo na izvršitveni in odreditveni organ. Prvi bo moral zaprositi za informacije o razmerah v zaporu, v katerih bo bivala zahtevana oseba po predaji. Drugi bo moral </w:t>
      </w:r>
      <w:r>
        <w:rPr>
          <w:rStyle w:val="Krepko"/>
          <w:rFonts w:ascii="Times New Roman" w:hAnsi="Times New Roman"/>
          <w:b w:val="0"/>
          <w:sz w:val="28"/>
        </w:rPr>
        <w:lastRenderedPageBreak/>
        <w:t>odgovoriti na ta vprašanja in morda dati zagotovilo, da bo zahtevana oseba pripeljana in priprta v izrecno navedenem zaporu.</w:t>
      </w:r>
    </w:p>
    <w:p w14:paraId="05229BE0" w14:textId="77777777" w:rsidR="00AA2B9D" w:rsidRPr="00140EEF" w:rsidRDefault="00B63ECE" w:rsidP="003A65B0">
      <w:pPr>
        <w:spacing w:after="160"/>
        <w:jc w:val="both"/>
        <w:rPr>
          <w:rFonts w:ascii="Times New Roman" w:hAnsi="Times New Roman" w:cs="Times New Roman"/>
          <w:i/>
          <w:color w:val="365F91" w:themeColor="accent1" w:themeShade="BF"/>
          <w:sz w:val="28"/>
          <w:szCs w:val="28"/>
        </w:rPr>
      </w:pPr>
      <w:r>
        <w:rPr>
          <w:rStyle w:val="Krepko"/>
          <w:rFonts w:ascii="Times New Roman" w:hAnsi="Times New Roman"/>
          <w:b w:val="0"/>
          <w:i/>
          <w:color w:val="365F91" w:themeColor="accent1" w:themeShade="BF"/>
          <w:sz w:val="28"/>
        </w:rPr>
        <w:t>V1:</w:t>
      </w:r>
      <w:r>
        <w:rPr>
          <w:rStyle w:val="Krepko"/>
          <w:rFonts w:ascii="Times New Roman" w:hAnsi="Times New Roman"/>
          <w:i/>
          <w:color w:val="365F91" w:themeColor="accent1" w:themeShade="BF"/>
          <w:sz w:val="28"/>
        </w:rPr>
        <w:t xml:space="preserve"> </w:t>
      </w:r>
      <w:r>
        <w:rPr>
          <w:rFonts w:ascii="Times New Roman" w:hAnsi="Times New Roman"/>
          <w:i/>
          <w:color w:val="365F91" w:themeColor="accent1" w:themeShade="BF"/>
          <w:sz w:val="28"/>
        </w:rPr>
        <w:t>Ali mora izvršitveni organ obravnavati to zadevo?</w:t>
      </w:r>
    </w:p>
    <w:p w14:paraId="101401E0" w14:textId="60ADFC67" w:rsidR="00B63ECE" w:rsidRPr="0011743E" w:rsidRDefault="00B63ECE" w:rsidP="003A65B0">
      <w:pPr>
        <w:spacing w:after="160"/>
        <w:jc w:val="both"/>
        <w:rPr>
          <w:rFonts w:ascii="Times New Roman" w:hAnsi="Times New Roman" w:cs="Times New Roman"/>
          <w:sz w:val="28"/>
          <w:szCs w:val="28"/>
        </w:rPr>
      </w:pPr>
      <w:r>
        <w:rPr>
          <w:rFonts w:ascii="Times New Roman" w:hAnsi="Times New Roman"/>
          <w:sz w:val="28"/>
        </w:rPr>
        <w:t>Da. Navedba obrambe se nanaša na morebitno kršitev absolutnih pravic v odreditveni državi članici. Sodišče je navedlo, da mora biti zahtevana oseba vedno zaščitena pred takšnim tveganjem.</w:t>
      </w:r>
    </w:p>
    <w:p w14:paraId="6A989E67" w14:textId="77777777" w:rsidR="00AA2B9D" w:rsidRPr="00140EEF" w:rsidRDefault="00B63ECE"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V2. Če da, kako naj jo obravnava?</w:t>
      </w:r>
    </w:p>
    <w:p w14:paraId="7C01BFD0" w14:textId="0AAEBBF0" w:rsidR="00BF5363" w:rsidRPr="0011743E" w:rsidRDefault="00B63ECE"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Posledica sodne prakse Sodišča je, da bo morala odreditvena država članica navesti zapor, ki bo sprejel zahtevano osebo in v katerem razmere niso sporne. Te informacije se morajo nanašati na kraj, ki je dejansko namenjen pridržanju zahtevane osebe. S tem se izpostavijo predvidljive kratkoročne posledice. V okoliščinah našega primera to pomeni, da če okrožno sodišče v Amsterdamu oceni, da razmere v zaporu, v katerega bo pripeljan Drion, niso v skladu s členom 4 Listine, morajo grški organi zagotoviti drug zapor, ki bo prestal ta preizkus. Opomba: Sodišče je navedlo, da lahko to vprašanje načeloma vodi do odloga, ne pa do končne zavrnitve.</w:t>
      </w:r>
    </w:p>
    <w:p w14:paraId="6A288C11" w14:textId="77777777" w:rsidR="00140EEF" w:rsidRDefault="00140EEF">
      <w:pPr>
        <w:rPr>
          <w:rStyle w:val="Krepko"/>
          <w:rFonts w:ascii="Times New Roman" w:hAnsi="Times New Roman" w:cs="Times New Roman"/>
          <w:b w:val="0"/>
          <w:bCs w:val="0"/>
          <w:i/>
          <w:color w:val="365F91" w:themeColor="accent1" w:themeShade="BF"/>
          <w:sz w:val="28"/>
          <w:szCs w:val="28"/>
        </w:rPr>
      </w:pPr>
      <w:r>
        <w:br w:type="page"/>
      </w:r>
    </w:p>
    <w:p w14:paraId="30924B9B" w14:textId="77777777" w:rsidR="00AA2B9D" w:rsidRPr="00140EEF" w:rsidRDefault="00BF5363"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lastRenderedPageBreak/>
        <w:t>V3: Ali mora pri tem sodelovati tudi odreditveni organ?</w:t>
      </w:r>
    </w:p>
    <w:p w14:paraId="6B984804" w14:textId="4D2B728C" w:rsidR="00081900" w:rsidRPr="00912A48" w:rsidRDefault="00BF5363"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Da. Predložiti bo moral zelo podrobne informacije o razmerah v zaporu, v katerih bo bivala zahtevana oseba. To vključuje tudi število kvadratnih metrov na osebo ter ur, ki jih oseba lahko preživi zunaj celice in v drugih prostorih. V </w:t>
      </w:r>
      <w:hyperlink r:id="rId23" w:history="1">
        <w:r>
          <w:rPr>
            <w:rStyle w:val="Hiperpovezava"/>
            <w:rFonts w:ascii="Times New Roman" w:hAnsi="Times New Roman"/>
            <w:sz w:val="28"/>
            <w:szCs w:val="28"/>
          </w:rPr>
          <w:t>zadevi Dorobantu (C-128/18)</w:t>
        </w:r>
      </w:hyperlink>
      <w:r>
        <w:rPr>
          <w:rStyle w:val="Krepko"/>
          <w:rFonts w:ascii="Times New Roman" w:hAnsi="Times New Roman"/>
          <w:b w:val="0"/>
          <w:sz w:val="28"/>
        </w:rPr>
        <w:t xml:space="preserve"> je na primer odreditveni organ izvršitvenemu organu predložil informacije,</w:t>
      </w:r>
      <w:r w:rsidR="006E3BE4">
        <w:rPr>
          <w:rStyle w:val="Krepko"/>
          <w:rFonts w:ascii="Times New Roman" w:hAnsi="Times New Roman"/>
          <w:b w:val="0"/>
          <w:sz w:val="28"/>
        </w:rPr>
        <w:t xml:space="preserve"> </w:t>
      </w:r>
      <w:r>
        <w:rPr>
          <w:rStyle w:val="Krepko"/>
          <w:rFonts w:ascii="Times New Roman" w:hAnsi="Times New Roman"/>
          <w:b w:val="0"/>
          <w:sz w:val="28"/>
        </w:rPr>
        <w:t>„da bi bil D.-T. Dorobantu, če bi bil med postopkom v priporu, nastanjen v celicah za štiri osebe s površino 12,30 m², 12,67 m² oziroma 13,50 m² ali v celici za deset oseb s površino 36,25 m². Če bi bil D.‑T. Dorobantu obsojen na kazen odvzema prostosti, bi bil najprej nastanjen v zavodu za prestajanje kazni zapora, v katerem ima vsak zapornik na voljo površino 3 m</w:t>
      </w:r>
      <w:r>
        <w:rPr>
          <w:rStyle w:val="Krepko"/>
          <w:rFonts w:ascii="Times New Roman" w:hAnsi="Times New Roman"/>
          <w:b w:val="0"/>
          <w:sz w:val="28"/>
          <w:vertAlign w:val="superscript"/>
        </w:rPr>
        <w:t>2</w:t>
      </w:r>
      <w:r>
        <w:rPr>
          <w:rStyle w:val="Krepko"/>
          <w:rFonts w:ascii="Times New Roman" w:hAnsi="Times New Roman"/>
          <w:b w:val="0"/>
          <w:sz w:val="28"/>
        </w:rPr>
        <w:t xml:space="preserve">, v nadaljevanju pa bi ostale razmere enake, če bi kazen prestajal v zaprtem režimu, medtem ko bi bil v odprtem ali polodprtem režimu nastanjen v celici, v kateri ima vsaka oseba na voljo površino 2 m².“ </w:t>
      </w:r>
    </w:p>
    <w:p w14:paraId="4C0FBFB5" w14:textId="77777777" w:rsidR="00AA2B9D" w:rsidRPr="00140EEF" w:rsidRDefault="00BF5363" w:rsidP="003A65B0">
      <w:pPr>
        <w:spacing w:after="160"/>
        <w:jc w:val="both"/>
        <w:rPr>
          <w:rStyle w:val="Krepko"/>
          <w:rFonts w:ascii="Times New Roman" w:hAnsi="Times New Roman" w:cs="Times New Roman"/>
          <w:b w:val="0"/>
          <w:bCs w:val="0"/>
          <w:i/>
          <w:color w:val="365F91" w:themeColor="accent1" w:themeShade="BF"/>
          <w:sz w:val="28"/>
          <w:szCs w:val="28"/>
        </w:rPr>
      </w:pPr>
      <w:r>
        <w:rPr>
          <w:rStyle w:val="Krepko"/>
          <w:rFonts w:ascii="Times New Roman" w:hAnsi="Times New Roman"/>
          <w:b w:val="0"/>
          <w:i/>
          <w:color w:val="365F91" w:themeColor="accent1" w:themeShade="BF"/>
          <w:sz w:val="28"/>
        </w:rPr>
        <w:t>V4: Ali ima izvršitveni organ možnost, da odloži ali zavrne izvršitev?</w:t>
      </w:r>
    </w:p>
    <w:p w14:paraId="4160C07E" w14:textId="2FE39383" w:rsidR="00FF5084" w:rsidRPr="0011743E" w:rsidRDefault="00BF5363" w:rsidP="004B623C">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Da. Kot je bilo že navedeno, mora biti načeloma rezultat izvršitev ENPP. Vendar je Sodišče zdaj predvidelo, da to v nekaterih izjemnih okoliščinah ni mogoče.</w:t>
      </w:r>
    </w:p>
    <w:p w14:paraId="37C58880" w14:textId="77777777" w:rsidR="00AA2B9D" w:rsidRPr="00AA2B9D" w:rsidRDefault="00AA2B9D" w:rsidP="003A65B0">
      <w:pPr>
        <w:spacing w:after="160"/>
        <w:jc w:val="both"/>
        <w:rPr>
          <w:rStyle w:val="Krepko"/>
          <w:rFonts w:ascii="Times New Roman" w:hAnsi="Times New Roman" w:cs="Times New Roman"/>
          <w:bCs w:val="0"/>
          <w:color w:val="365F91" w:themeColor="accent1" w:themeShade="BF"/>
          <w:sz w:val="28"/>
          <w:szCs w:val="28"/>
        </w:rPr>
      </w:pPr>
      <w:r>
        <w:rPr>
          <w:rStyle w:val="Krepko"/>
          <w:rFonts w:ascii="Times New Roman" w:hAnsi="Times New Roman"/>
          <w:color w:val="365F91" w:themeColor="accent1" w:themeShade="BF"/>
          <w:sz w:val="28"/>
        </w:rPr>
        <w:t>A. IV. Norveški primer</w:t>
      </w:r>
    </w:p>
    <w:p w14:paraId="30127177" w14:textId="77777777" w:rsidR="00B5030B" w:rsidRDefault="00FF5084" w:rsidP="003A65B0">
      <w:pPr>
        <w:spacing w:after="160"/>
        <w:jc w:val="both"/>
        <w:rPr>
          <w:rStyle w:val="Krepko"/>
          <w:rFonts w:ascii="Times New Roman" w:hAnsi="Times New Roman" w:cs="Times New Roman"/>
          <w:b w:val="0"/>
          <w:bCs w:val="0"/>
          <w:sz w:val="28"/>
          <w:szCs w:val="28"/>
        </w:rPr>
      </w:pPr>
      <w:r>
        <w:rPr>
          <w:rStyle w:val="Krepko"/>
          <w:rFonts w:ascii="Times New Roman" w:hAnsi="Times New Roman"/>
          <w:b w:val="0"/>
          <w:sz w:val="28"/>
        </w:rPr>
        <w:t xml:space="preserve">Sporazum iz leta 2006 med Evropsko unijo ter Republiko Islandijo in Kraljevino Norveško o postopku predaje med državami članicami Evropske unije ter Islandijo in Norveško je začel veljati 1. novembra 2019. Takoj so opazne podobnosti z ENPP. Vendar pa se med Norveško in Islandijo izdajajo </w:t>
      </w:r>
      <w:r>
        <w:rPr>
          <w:rStyle w:val="Krepko"/>
          <w:rFonts w:ascii="Times New Roman" w:hAnsi="Times New Roman"/>
          <w:b w:val="0"/>
          <w:i/>
          <w:iCs/>
          <w:sz w:val="28"/>
        </w:rPr>
        <w:t>nalogi za prijetje</w:t>
      </w:r>
      <w:r>
        <w:rPr>
          <w:rStyle w:val="Krepko"/>
          <w:rFonts w:ascii="Times New Roman" w:hAnsi="Times New Roman"/>
          <w:b w:val="0"/>
          <w:sz w:val="28"/>
        </w:rPr>
        <w:t xml:space="preserve"> in ne ENPP. Člen 3 Sporazuma zahteva enake pogoje glede dejstev, ki so potrebna za predajo, kot člen 2 Okvirnega sklepa Sveta o ENPP. Upoštevajte, da se za Norveško in Islandijo Evropska konvencija Sveta Evrope o izročitvi iz leta 1957 ne uporablja več (člen 34 Sporazuma). Zelo verjetno je, da bo Norveška prav tako dovolila predajo za vsa tri kazniva dejanja.</w:t>
      </w:r>
    </w:p>
    <w:p w14:paraId="4E97A956" w14:textId="77777777" w:rsidR="003B4907" w:rsidRPr="003E7DC4" w:rsidRDefault="003B4907" w:rsidP="003A65B0">
      <w:pPr>
        <w:spacing w:after="160"/>
        <w:jc w:val="both"/>
        <w:rPr>
          <w:rStyle w:val="Krepko"/>
          <w:rFonts w:ascii="Times New Roman" w:hAnsi="Times New Roman" w:cs="Times New Roman"/>
          <w:b w:val="0"/>
          <w:bCs w:val="0"/>
          <w:sz w:val="28"/>
          <w:szCs w:val="28"/>
        </w:rPr>
      </w:pPr>
    </w:p>
    <w:sectPr w:rsidR="003B4907" w:rsidRPr="003E7DC4" w:rsidSect="001E23E4">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E795" w14:textId="77777777" w:rsidR="00930132" w:rsidRDefault="00930132" w:rsidP="00D353E2">
      <w:pPr>
        <w:spacing w:line="240" w:lineRule="auto"/>
      </w:pPr>
      <w:r>
        <w:separator/>
      </w:r>
    </w:p>
  </w:endnote>
  <w:endnote w:type="continuationSeparator" w:id="0">
    <w:p w14:paraId="34D7C11A" w14:textId="77777777" w:rsidR="00930132" w:rsidRDefault="00930132"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5841"/>
      <w:docPartObj>
        <w:docPartGallery w:val="Page Numbers (Bottom of Page)"/>
        <w:docPartUnique/>
      </w:docPartObj>
    </w:sdtPr>
    <w:sdtEndPr>
      <w:rPr>
        <w:noProof/>
      </w:rPr>
    </w:sdtEndPr>
    <w:sdtContent>
      <w:p w14:paraId="4585EA5B" w14:textId="77777777" w:rsidR="00390C60" w:rsidRDefault="00390C60">
        <w:pPr>
          <w:pStyle w:val="Noga"/>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Pr="00C87BC5">
          <w:rPr>
            <w:rFonts w:ascii="Times New Roman" w:hAnsi="Times New Roman" w:cs="Times New Roman"/>
            <w:b/>
          </w:rPr>
          <w:t>2</w:t>
        </w:r>
        <w:r w:rsidRPr="00C87BC5">
          <w:rPr>
            <w:rFonts w:ascii="Times New Roman" w:hAnsi="Times New Roman" w:cs="Times New Roman"/>
            <w:b/>
          </w:rPr>
          <w:fldChar w:fldCharType="end"/>
        </w:r>
      </w:p>
    </w:sdtContent>
  </w:sdt>
  <w:p w14:paraId="3D7C6C77" w14:textId="77777777" w:rsidR="00390C60" w:rsidRDefault="00390C60" w:rsidP="00C87BC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DA1D" w14:textId="77777777" w:rsidR="00930132" w:rsidRDefault="00930132" w:rsidP="00D353E2">
      <w:pPr>
        <w:spacing w:line="240" w:lineRule="auto"/>
      </w:pPr>
      <w:r>
        <w:separator/>
      </w:r>
    </w:p>
  </w:footnote>
  <w:footnote w:type="continuationSeparator" w:id="0">
    <w:p w14:paraId="4413F77B" w14:textId="77777777" w:rsidR="00930132" w:rsidRDefault="00930132"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C239CE"/>
    <w:multiLevelType w:val="hybridMultilevel"/>
    <w:tmpl w:val="60D89248"/>
    <w:lvl w:ilvl="0" w:tplc="E2DCB940">
      <w:start w:val="1"/>
      <w:numFmt w:val="upperLetter"/>
      <w:lvlText w:val="%1."/>
      <w:lvlJc w:val="left"/>
      <w:pPr>
        <w:ind w:left="720" w:hanging="360"/>
      </w:pPr>
      <w:rPr>
        <w:rFonts w:hint="default"/>
        <w:color w:val="365F91"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9"/>
  </w:num>
  <w:num w:numId="3">
    <w:abstractNumId w:val="7"/>
  </w:num>
  <w:num w:numId="4">
    <w:abstractNumId w:val="16"/>
  </w:num>
  <w:num w:numId="5">
    <w:abstractNumId w:val="12"/>
  </w:num>
  <w:num w:numId="6">
    <w:abstractNumId w:val="13"/>
  </w:num>
  <w:num w:numId="7">
    <w:abstractNumId w:val="1"/>
  </w:num>
  <w:num w:numId="8">
    <w:abstractNumId w:val="14"/>
  </w:num>
  <w:num w:numId="9">
    <w:abstractNumId w:val="18"/>
  </w:num>
  <w:num w:numId="10">
    <w:abstractNumId w:val="3"/>
  </w:num>
  <w:num w:numId="11">
    <w:abstractNumId w:val="2"/>
  </w:num>
  <w:num w:numId="12">
    <w:abstractNumId w:val="11"/>
  </w:num>
  <w:num w:numId="13">
    <w:abstractNumId w:val="6"/>
  </w:num>
  <w:num w:numId="14">
    <w:abstractNumId w:val="4"/>
  </w:num>
  <w:num w:numId="15">
    <w:abstractNumId w:val="10"/>
  </w:num>
  <w:num w:numId="16">
    <w:abstractNumId w:val="15"/>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5608"/>
    <w:rsid w:val="00006CF8"/>
    <w:rsid w:val="0003371B"/>
    <w:rsid w:val="0007613E"/>
    <w:rsid w:val="00081900"/>
    <w:rsid w:val="000A14BE"/>
    <w:rsid w:val="000A6A08"/>
    <w:rsid w:val="000B6B27"/>
    <w:rsid w:val="000B79F4"/>
    <w:rsid w:val="000C482E"/>
    <w:rsid w:val="000E29E6"/>
    <w:rsid w:val="000F504A"/>
    <w:rsid w:val="000F5C94"/>
    <w:rsid w:val="000F6045"/>
    <w:rsid w:val="00107C53"/>
    <w:rsid w:val="00114FD5"/>
    <w:rsid w:val="0011743E"/>
    <w:rsid w:val="00122317"/>
    <w:rsid w:val="00125B21"/>
    <w:rsid w:val="00140EEF"/>
    <w:rsid w:val="00145B34"/>
    <w:rsid w:val="0014702A"/>
    <w:rsid w:val="00147310"/>
    <w:rsid w:val="0014764B"/>
    <w:rsid w:val="001540EB"/>
    <w:rsid w:val="001573FD"/>
    <w:rsid w:val="001610C0"/>
    <w:rsid w:val="0018278E"/>
    <w:rsid w:val="0018467C"/>
    <w:rsid w:val="001866D2"/>
    <w:rsid w:val="001E1987"/>
    <w:rsid w:val="001E23E4"/>
    <w:rsid w:val="001E5366"/>
    <w:rsid w:val="001F3093"/>
    <w:rsid w:val="0023168E"/>
    <w:rsid w:val="00253DB2"/>
    <w:rsid w:val="00270020"/>
    <w:rsid w:val="0027629A"/>
    <w:rsid w:val="00283FBD"/>
    <w:rsid w:val="002902B5"/>
    <w:rsid w:val="00294CB3"/>
    <w:rsid w:val="002A6F08"/>
    <w:rsid w:val="002C03B0"/>
    <w:rsid w:val="002D6644"/>
    <w:rsid w:val="00304030"/>
    <w:rsid w:val="00305B19"/>
    <w:rsid w:val="0032512F"/>
    <w:rsid w:val="00333E6A"/>
    <w:rsid w:val="00380065"/>
    <w:rsid w:val="00390C60"/>
    <w:rsid w:val="00390C90"/>
    <w:rsid w:val="00390CDB"/>
    <w:rsid w:val="003A4C62"/>
    <w:rsid w:val="003A65B0"/>
    <w:rsid w:val="003B4907"/>
    <w:rsid w:val="003E4F77"/>
    <w:rsid w:val="003E7DC4"/>
    <w:rsid w:val="003F4BCA"/>
    <w:rsid w:val="00411AAA"/>
    <w:rsid w:val="00414745"/>
    <w:rsid w:val="00451F24"/>
    <w:rsid w:val="00461C32"/>
    <w:rsid w:val="00490097"/>
    <w:rsid w:val="004B2893"/>
    <w:rsid w:val="004B623C"/>
    <w:rsid w:val="004D5494"/>
    <w:rsid w:val="004D5F0E"/>
    <w:rsid w:val="004F1CD8"/>
    <w:rsid w:val="00502814"/>
    <w:rsid w:val="005117DE"/>
    <w:rsid w:val="0053016E"/>
    <w:rsid w:val="00536D01"/>
    <w:rsid w:val="0054396F"/>
    <w:rsid w:val="00553633"/>
    <w:rsid w:val="00556862"/>
    <w:rsid w:val="00576ECD"/>
    <w:rsid w:val="00587B46"/>
    <w:rsid w:val="005D1164"/>
    <w:rsid w:val="005F0437"/>
    <w:rsid w:val="0062521F"/>
    <w:rsid w:val="00636E61"/>
    <w:rsid w:val="00643978"/>
    <w:rsid w:val="00682CB5"/>
    <w:rsid w:val="0069467D"/>
    <w:rsid w:val="006A343D"/>
    <w:rsid w:val="006C0E9C"/>
    <w:rsid w:val="006D2956"/>
    <w:rsid w:val="006E2558"/>
    <w:rsid w:val="006E3406"/>
    <w:rsid w:val="006E3BE4"/>
    <w:rsid w:val="006F280E"/>
    <w:rsid w:val="007019D9"/>
    <w:rsid w:val="00712939"/>
    <w:rsid w:val="00715397"/>
    <w:rsid w:val="00722354"/>
    <w:rsid w:val="00732520"/>
    <w:rsid w:val="00733318"/>
    <w:rsid w:val="007507F2"/>
    <w:rsid w:val="007530D3"/>
    <w:rsid w:val="007677A2"/>
    <w:rsid w:val="00783F13"/>
    <w:rsid w:val="00784320"/>
    <w:rsid w:val="00784CC7"/>
    <w:rsid w:val="007858CF"/>
    <w:rsid w:val="00794126"/>
    <w:rsid w:val="007A544C"/>
    <w:rsid w:val="007D5CAB"/>
    <w:rsid w:val="007E652E"/>
    <w:rsid w:val="007F2FD2"/>
    <w:rsid w:val="007F4950"/>
    <w:rsid w:val="007F7B8D"/>
    <w:rsid w:val="00816309"/>
    <w:rsid w:val="0083734B"/>
    <w:rsid w:val="008470B0"/>
    <w:rsid w:val="00873D72"/>
    <w:rsid w:val="00883830"/>
    <w:rsid w:val="00885F2D"/>
    <w:rsid w:val="008A7C96"/>
    <w:rsid w:val="008B591A"/>
    <w:rsid w:val="008C521F"/>
    <w:rsid w:val="008D4DDC"/>
    <w:rsid w:val="008D746F"/>
    <w:rsid w:val="008F0863"/>
    <w:rsid w:val="00912A48"/>
    <w:rsid w:val="00924ED3"/>
    <w:rsid w:val="00930132"/>
    <w:rsid w:val="00946D23"/>
    <w:rsid w:val="00950B3B"/>
    <w:rsid w:val="0095273E"/>
    <w:rsid w:val="009638AA"/>
    <w:rsid w:val="009738A1"/>
    <w:rsid w:val="00977046"/>
    <w:rsid w:val="0098404E"/>
    <w:rsid w:val="009908C8"/>
    <w:rsid w:val="00994DDC"/>
    <w:rsid w:val="009A06A8"/>
    <w:rsid w:val="009B6514"/>
    <w:rsid w:val="009C0A52"/>
    <w:rsid w:val="009C192F"/>
    <w:rsid w:val="009E53C0"/>
    <w:rsid w:val="009F6595"/>
    <w:rsid w:val="00A05736"/>
    <w:rsid w:val="00A145A2"/>
    <w:rsid w:val="00A51225"/>
    <w:rsid w:val="00A54243"/>
    <w:rsid w:val="00A8722D"/>
    <w:rsid w:val="00A95055"/>
    <w:rsid w:val="00AA0FD7"/>
    <w:rsid w:val="00AA2B9D"/>
    <w:rsid w:val="00AB31D4"/>
    <w:rsid w:val="00AB6C34"/>
    <w:rsid w:val="00AC451B"/>
    <w:rsid w:val="00AD13F1"/>
    <w:rsid w:val="00AD1AE8"/>
    <w:rsid w:val="00AD5748"/>
    <w:rsid w:val="00AE481F"/>
    <w:rsid w:val="00AF37BC"/>
    <w:rsid w:val="00B2082C"/>
    <w:rsid w:val="00B22753"/>
    <w:rsid w:val="00B26021"/>
    <w:rsid w:val="00B270D9"/>
    <w:rsid w:val="00B33F0A"/>
    <w:rsid w:val="00B5030B"/>
    <w:rsid w:val="00B63ECE"/>
    <w:rsid w:val="00B76B91"/>
    <w:rsid w:val="00B84EB3"/>
    <w:rsid w:val="00B91CA7"/>
    <w:rsid w:val="00B95981"/>
    <w:rsid w:val="00BA7F7B"/>
    <w:rsid w:val="00BD0D5F"/>
    <w:rsid w:val="00BF05F3"/>
    <w:rsid w:val="00BF5363"/>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739ED"/>
    <w:rsid w:val="00D90189"/>
    <w:rsid w:val="00D94DD6"/>
    <w:rsid w:val="00DC3042"/>
    <w:rsid w:val="00DD46BD"/>
    <w:rsid w:val="00DE23C9"/>
    <w:rsid w:val="00DE63AB"/>
    <w:rsid w:val="00DF7107"/>
    <w:rsid w:val="00E22DFC"/>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27A36"/>
    <w:rsid w:val="00F30BF3"/>
    <w:rsid w:val="00F35E5B"/>
    <w:rsid w:val="00F36CF8"/>
    <w:rsid w:val="00F37BB4"/>
    <w:rsid w:val="00F56D92"/>
    <w:rsid w:val="00F8239D"/>
    <w:rsid w:val="00F86B7D"/>
    <w:rsid w:val="00F8750E"/>
    <w:rsid w:val="00F87865"/>
    <w:rsid w:val="00FA1CB7"/>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77DB2"/>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53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84CC7"/>
    <w:rPr>
      <w:b/>
      <w:bCs/>
    </w:rPr>
  </w:style>
  <w:style w:type="paragraph" w:styleId="Odstavekseznama">
    <w:name w:val="List Paragraph"/>
    <w:basedOn w:val="Navaden"/>
    <w:qFormat/>
    <w:rsid w:val="00784CC7"/>
    <w:pPr>
      <w:spacing w:after="160" w:line="259" w:lineRule="auto"/>
      <w:ind w:left="720"/>
      <w:contextualSpacing/>
    </w:pPr>
    <w:rPr>
      <w:sz w:val="22"/>
      <w:szCs w:val="22"/>
    </w:rPr>
  </w:style>
  <w:style w:type="paragraph" w:styleId="Glava">
    <w:name w:val="header"/>
    <w:basedOn w:val="Navaden"/>
    <w:link w:val="GlavaZnak"/>
    <w:uiPriority w:val="99"/>
    <w:unhideWhenUsed/>
    <w:rsid w:val="00D353E2"/>
    <w:pPr>
      <w:tabs>
        <w:tab w:val="center" w:pos="4536"/>
        <w:tab w:val="right" w:pos="9072"/>
      </w:tabs>
      <w:spacing w:line="240" w:lineRule="auto"/>
    </w:pPr>
  </w:style>
  <w:style w:type="character" w:customStyle="1" w:styleId="GlavaZnak">
    <w:name w:val="Glava Znak"/>
    <w:basedOn w:val="Privzetapisavaodstavka"/>
    <w:link w:val="Glava"/>
    <w:uiPriority w:val="99"/>
    <w:rsid w:val="00D353E2"/>
  </w:style>
  <w:style w:type="paragraph" w:styleId="Noga">
    <w:name w:val="footer"/>
    <w:basedOn w:val="Navaden"/>
    <w:link w:val="NogaZnak"/>
    <w:uiPriority w:val="99"/>
    <w:unhideWhenUsed/>
    <w:rsid w:val="00D353E2"/>
    <w:pPr>
      <w:tabs>
        <w:tab w:val="center" w:pos="4536"/>
        <w:tab w:val="right" w:pos="9072"/>
      </w:tabs>
      <w:spacing w:line="240" w:lineRule="auto"/>
    </w:pPr>
  </w:style>
  <w:style w:type="character" w:customStyle="1" w:styleId="NogaZnak">
    <w:name w:val="Noga Znak"/>
    <w:basedOn w:val="Privzetapisavaodstavka"/>
    <w:link w:val="Noga"/>
    <w:uiPriority w:val="99"/>
    <w:rsid w:val="00D353E2"/>
  </w:style>
  <w:style w:type="character" w:styleId="Hiperpovezava">
    <w:name w:val="Hyperlink"/>
    <w:basedOn w:val="Privzetapisavaodstavka"/>
    <w:uiPriority w:val="99"/>
    <w:unhideWhenUsed/>
    <w:rsid w:val="00C87F56"/>
    <w:rPr>
      <w:color w:val="0000FF" w:themeColor="hyperlink"/>
      <w:u w:val="single"/>
    </w:rPr>
  </w:style>
  <w:style w:type="character" w:customStyle="1" w:styleId="atlastextcursive">
    <w:name w:val="atlastextcursive"/>
    <w:basedOn w:val="Privzetapisavaodstavka"/>
    <w:rsid w:val="00C33366"/>
  </w:style>
  <w:style w:type="character" w:customStyle="1" w:styleId="labeltextautdatabig">
    <w:name w:val="labeltextautdatabig"/>
    <w:basedOn w:val="Privzetapisavaodstavka"/>
    <w:rsid w:val="00C33366"/>
  </w:style>
  <w:style w:type="character" w:customStyle="1" w:styleId="labeltextautdatasmall3">
    <w:name w:val="labeltextautdatasmall3"/>
    <w:basedOn w:val="Privzetapisavaodstavka"/>
    <w:rsid w:val="00C33366"/>
  </w:style>
  <w:style w:type="character" w:customStyle="1" w:styleId="labeltextautdatasmallpc1">
    <w:name w:val="labeltextautdatasmallpc1"/>
    <w:basedOn w:val="Privzetapisavaodstavka"/>
    <w:rsid w:val="00C33366"/>
  </w:style>
  <w:style w:type="character" w:customStyle="1" w:styleId="labeltextautdatasmall2">
    <w:name w:val="labeltextautdatasmall2"/>
    <w:basedOn w:val="Privzetapisavaodstavka"/>
    <w:rsid w:val="00C33366"/>
  </w:style>
  <w:style w:type="character" w:styleId="SledenaHiperpovezava">
    <w:name w:val="FollowedHyperlink"/>
    <w:basedOn w:val="Privzetapisavaodstavka"/>
    <w:uiPriority w:val="99"/>
    <w:semiHidden/>
    <w:unhideWhenUsed/>
    <w:rsid w:val="00304030"/>
    <w:rPr>
      <w:color w:val="800080" w:themeColor="followedHyperlink"/>
      <w:u w:val="single"/>
    </w:rPr>
  </w:style>
  <w:style w:type="paragraph" w:styleId="Besedilooblaka">
    <w:name w:val="Balloon Text"/>
    <w:basedOn w:val="Navaden"/>
    <w:link w:val="BesedilooblakaZnak"/>
    <w:uiPriority w:val="99"/>
    <w:semiHidden/>
    <w:unhideWhenUsed/>
    <w:rsid w:val="003F4BC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4BCA"/>
    <w:rPr>
      <w:rFonts w:ascii="Tahoma" w:hAnsi="Tahoma" w:cs="Tahoma"/>
      <w:sz w:val="16"/>
      <w:szCs w:val="16"/>
    </w:rPr>
  </w:style>
  <w:style w:type="paragraph" w:styleId="Sprotnaopomba-besedilo">
    <w:name w:val="footnote text"/>
    <w:basedOn w:val="Navaden"/>
    <w:link w:val="Sprotnaopomba-besediloZnak"/>
    <w:uiPriority w:val="99"/>
    <w:semiHidden/>
    <w:unhideWhenUsed/>
    <w:rsid w:val="00FA38A2"/>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A38A2"/>
    <w:rPr>
      <w:sz w:val="20"/>
      <w:szCs w:val="20"/>
    </w:rPr>
  </w:style>
  <w:style w:type="character" w:styleId="Sprotnaopomba-sklic">
    <w:name w:val="footnote reference"/>
    <w:basedOn w:val="Privzetapisavaodstavka"/>
    <w:uiPriority w:val="99"/>
    <w:semiHidden/>
    <w:unhideWhenUsed/>
    <w:rsid w:val="00FA38A2"/>
    <w:rPr>
      <w:vertAlign w:val="superscript"/>
    </w:rPr>
  </w:style>
  <w:style w:type="character" w:customStyle="1" w:styleId="fontstyle01">
    <w:name w:val="fontstyle01"/>
    <w:basedOn w:val="Privzetapisavaodstavka"/>
    <w:rsid w:val="00C64C91"/>
    <w:rPr>
      <w:rFonts w:ascii="ArialMT" w:hAnsi="ArialMT" w:hint="default"/>
      <w:b w:val="0"/>
      <w:bCs w:val="0"/>
      <w:i w:val="0"/>
      <w:iCs w:val="0"/>
      <w:color w:val="4B4B4B"/>
      <w:sz w:val="16"/>
      <w:szCs w:val="16"/>
    </w:rPr>
  </w:style>
  <w:style w:type="paragraph" w:customStyle="1" w:styleId="Test">
    <w:name w:val="Test!"/>
    <w:basedOn w:val="Navaden"/>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Nerazreenaomemba">
    <w:name w:val="Unresolved Mention"/>
    <w:basedOn w:val="Privzetapisavaodstavka"/>
    <w:uiPriority w:val="99"/>
    <w:semiHidden/>
    <w:unhideWhenUsed/>
    <w:rsid w:val="00D9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sl" TargetMode="External"/><Relationship Id="rId13" Type="http://schemas.openxmlformats.org/officeDocument/2006/relationships/hyperlink" Target="https://www.ejn-crimjust.europa.eu/ejn/libcategories/SL/14/-1/-1/-1" TargetMode="External"/><Relationship Id="rId18" Type="http://schemas.openxmlformats.org/officeDocument/2006/relationships/hyperlink" Target="https://www.ejn-crimjust.europa.eu/ejn/EJN_Home.aspx?l=SL&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jn-crimjust.europa.eu/ejn/libdocumentproperties/SL/390" TargetMode="External"/><Relationship Id="rId7" Type="http://schemas.openxmlformats.org/officeDocument/2006/relationships/endnotes" Target="endnotes.xml"/><Relationship Id="rId12" Type="http://schemas.openxmlformats.org/officeDocument/2006/relationships/hyperlink" Target="http://curia.europa.eu/juris/liste.jsf?language=sl&amp;num=C-241/15" TargetMode="External"/><Relationship Id="rId17" Type="http://schemas.openxmlformats.org/officeDocument/2006/relationships/hyperlink" Target="https://www.ejn-crimjust.europa.eu/ejn/AtlasChooseCountry/S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n-crimjust.europa.eu/ejn/libdocumentproperties/SL/3171" TargetMode="External"/><Relationship Id="rId20" Type="http://schemas.openxmlformats.org/officeDocument/2006/relationships/hyperlink" Target="https://www.ejn-crimjust.europa.eu/ejn/AtlasAuthorityData/SL/258/9/901/54/118/2/0/1699/126/1/1/8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sl&amp;num=C-241/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hyperlink" Target="https://curia.europa.eu/juris/document/document.jsf?docid=219163&amp;text=&amp;dir=&amp;doclang=SL&amp;part=1&amp;occ=first&amp;mode=lst&amp;pageIndex=0&amp;cid=2441133" TargetMode="External"/><Relationship Id="rId10" Type="http://schemas.openxmlformats.org/officeDocument/2006/relationships/hyperlink" Target="http://curia.europa.eu/juris/liste.jsf?language=sl&amp;td=ALL&amp;num=C-489/19%20PPU" TargetMode="External"/><Relationship Id="rId19" Type="http://schemas.openxmlformats.org/officeDocument/2006/relationships/hyperlink" Target="https://www.ejn-crimjust.europa.eu/ejn/libcategories/SL/265/-1/-1/-1" TargetMode="External"/><Relationship Id="rId4" Type="http://schemas.openxmlformats.org/officeDocument/2006/relationships/settings" Target="settings.xml"/><Relationship Id="rId9" Type="http://schemas.openxmlformats.org/officeDocument/2006/relationships/hyperlink" Target="https://curia.europa.eu/juris/liste.jsf?language=sl&amp;num=C-452/16%20PPU" TargetMode="External"/><Relationship Id="rId14" Type="http://schemas.openxmlformats.org/officeDocument/2006/relationships/hyperlink" Target="http://curia.europa.eu/juris/liste.jsf?language=sl&amp;td=ALL&amp;num=C-237/15%20PPU" TargetMode="External"/><Relationship Id="rId22" Type="http://schemas.openxmlformats.org/officeDocument/2006/relationships/hyperlink" Target="http://curia.europa.eu/juris/liste.jsf?num=C-404/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2A2-C117-4BD5-B1E9-75FAA8C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4563</Words>
  <Characters>26014</Characters>
  <Application>Microsoft Office Word</Application>
  <DocSecurity>0</DocSecurity>
  <Lines>216</Lines>
  <Paragraphs>61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anita.hostnik</cp:lastModifiedBy>
  <cp:revision>5</cp:revision>
  <dcterms:created xsi:type="dcterms:W3CDTF">2021-05-04T21:57:00Z</dcterms:created>
  <dcterms:modified xsi:type="dcterms:W3CDTF">2021-09-30T12:52:00Z</dcterms:modified>
</cp:coreProperties>
</file>