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6D36" w14:textId="1F963790" w:rsidR="00C6506D" w:rsidRPr="00107DA3" w:rsidRDefault="00C6506D" w:rsidP="00107DA3">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bCs w:val="0"/>
          <w:color w:val="4F81BD" w:themeColor="accent1"/>
          <w:kern w:val="3"/>
          <w:sz w:val="32"/>
          <w:szCs w:val="32"/>
        </w:rPr>
      </w:pPr>
      <w:bookmarkStart w:id="0" w:name="_Hlk52348756"/>
      <w:r w:rsidRPr="00107DA3">
        <w:rPr>
          <w:rStyle w:val="Strong"/>
          <w:rFonts w:ascii="Times New Roman" w:hAnsi="Times New Roman" w:cs="Times New Roman"/>
          <w:b/>
          <w:bCs w:val="0"/>
          <w:color w:val="4F81BD" w:themeColor="accent1"/>
          <w:kern w:val="3"/>
          <w:sz w:val="32"/>
          <w:szCs w:val="32"/>
        </w:rPr>
        <w:t>Case Example – Basic Scenario</w:t>
      </w:r>
    </w:p>
    <w:bookmarkEnd w:id="0"/>
    <w:p w14:paraId="4F98B7DD" w14:textId="77777777" w:rsidR="005E5DF0" w:rsidRPr="00107DA3" w:rsidRDefault="005E5DF0" w:rsidP="00534D19">
      <w:pPr>
        <w:rPr>
          <w:rFonts w:ascii="Times New Roman" w:hAnsi="Times New Roman" w:cs="Times New Roman"/>
          <w:b/>
          <w:lang w:val="en-US"/>
        </w:rPr>
      </w:pPr>
    </w:p>
    <w:p w14:paraId="30D27872" w14:textId="16DE9242" w:rsidR="00BE43BD" w:rsidRPr="00107DA3" w:rsidRDefault="006E3C5B" w:rsidP="00107DA3">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107DA3">
        <w:rPr>
          <w:rFonts w:ascii="Times New Roman" w:hAnsi="Times New Roman" w:cs="Times New Roman"/>
          <w:lang w:val="en-US"/>
        </w:rPr>
        <w:t>A</w:t>
      </w:r>
      <w:r w:rsidR="009E4BF3" w:rsidRPr="00107DA3">
        <w:rPr>
          <w:rFonts w:ascii="Times New Roman" w:hAnsi="Times New Roman" w:cs="Times New Roman"/>
          <w:lang w:val="en-US"/>
        </w:rPr>
        <w:t xml:space="preserve"> police department in France is contacted by a private person (</w:t>
      </w:r>
      <w:r w:rsidR="00152847">
        <w:rPr>
          <w:rFonts w:ascii="Times New Roman" w:hAnsi="Times New Roman" w:cs="Times New Roman"/>
          <w:lang w:val="en-US"/>
        </w:rPr>
        <w:t>“</w:t>
      </w:r>
      <w:r w:rsidR="009E4BF3" w:rsidRPr="00107DA3">
        <w:rPr>
          <w:rFonts w:ascii="Times New Roman" w:hAnsi="Times New Roman" w:cs="Times New Roman"/>
          <w:lang w:val="en-US"/>
        </w:rPr>
        <w:t>whistle</w:t>
      </w:r>
      <w:r w:rsidR="00276950" w:rsidRPr="00107DA3">
        <w:rPr>
          <w:rFonts w:ascii="Times New Roman" w:hAnsi="Times New Roman" w:cs="Times New Roman"/>
          <w:lang w:val="en-US"/>
        </w:rPr>
        <w:t>-</w:t>
      </w:r>
      <w:proofErr w:type="gramStart"/>
      <w:r w:rsidR="009E4BF3" w:rsidRPr="00107DA3">
        <w:rPr>
          <w:rFonts w:ascii="Times New Roman" w:hAnsi="Times New Roman" w:cs="Times New Roman"/>
          <w:lang w:val="en-US"/>
        </w:rPr>
        <w:t>blower“</w:t>
      </w:r>
      <w:proofErr w:type="gramEnd"/>
      <w:r w:rsidR="009E4BF3" w:rsidRPr="00107DA3">
        <w:rPr>
          <w:rFonts w:ascii="Times New Roman" w:hAnsi="Times New Roman" w:cs="Times New Roman"/>
          <w:lang w:val="en-US"/>
        </w:rPr>
        <w:t>) who reveals to the police information about fraudulent activiti</w:t>
      </w:r>
      <w:r w:rsidR="00BE43BD" w:rsidRPr="00107DA3">
        <w:rPr>
          <w:rFonts w:ascii="Times New Roman" w:hAnsi="Times New Roman" w:cs="Times New Roman"/>
          <w:lang w:val="en-US"/>
        </w:rPr>
        <w:t>es carried out by a</w:t>
      </w:r>
      <w:r w:rsidR="000B679A" w:rsidRPr="00107DA3">
        <w:rPr>
          <w:rFonts w:ascii="Times New Roman" w:hAnsi="Times New Roman" w:cs="Times New Roman"/>
          <w:lang w:val="en-US"/>
        </w:rPr>
        <w:t>n</w:t>
      </w:r>
      <w:r w:rsidR="00BE43BD" w:rsidRPr="00107DA3">
        <w:rPr>
          <w:rFonts w:ascii="Times New Roman" w:hAnsi="Times New Roman" w:cs="Times New Roman"/>
          <w:lang w:val="en-US"/>
        </w:rPr>
        <w:t xml:space="preserve"> </w:t>
      </w:r>
      <w:r w:rsidR="000B679A" w:rsidRPr="00107DA3">
        <w:rPr>
          <w:rFonts w:ascii="Times New Roman" w:hAnsi="Times New Roman" w:cs="Times New Roman"/>
          <w:lang w:val="en-US"/>
        </w:rPr>
        <w:t>Austrian</w:t>
      </w:r>
      <w:r w:rsidR="00BE43BD" w:rsidRPr="00107DA3">
        <w:rPr>
          <w:rFonts w:ascii="Times New Roman" w:hAnsi="Times New Roman" w:cs="Times New Roman"/>
          <w:lang w:val="en-US"/>
        </w:rPr>
        <w:t>-</w:t>
      </w:r>
      <w:r w:rsidR="006F0C95" w:rsidRPr="00107DA3">
        <w:rPr>
          <w:rFonts w:ascii="Times New Roman" w:hAnsi="Times New Roman" w:cs="Times New Roman"/>
          <w:lang w:val="en-US"/>
        </w:rPr>
        <w:t>German</w:t>
      </w:r>
      <w:r w:rsidR="009E4BF3" w:rsidRPr="00107DA3">
        <w:rPr>
          <w:rFonts w:ascii="Times New Roman" w:hAnsi="Times New Roman" w:cs="Times New Roman"/>
          <w:lang w:val="en-US"/>
        </w:rPr>
        <w:t xml:space="preserve"> consortium </w:t>
      </w:r>
      <w:r w:rsidR="00BE43BD" w:rsidRPr="00107DA3">
        <w:rPr>
          <w:rFonts w:ascii="Times New Roman" w:hAnsi="Times New Roman" w:cs="Times New Roman"/>
          <w:lang w:val="en-US"/>
        </w:rPr>
        <w:t>of construction companies</w:t>
      </w:r>
      <w:r w:rsidR="00D355F9" w:rsidRPr="00107DA3">
        <w:rPr>
          <w:rFonts w:ascii="Times New Roman" w:hAnsi="Times New Roman" w:cs="Times New Roman"/>
          <w:lang w:val="en-US"/>
        </w:rPr>
        <w:t>, with a joint office based in Hanover (Germany),</w:t>
      </w:r>
      <w:r w:rsidR="00BE43BD" w:rsidRPr="00107DA3">
        <w:rPr>
          <w:rFonts w:ascii="Times New Roman" w:hAnsi="Times New Roman" w:cs="Times New Roman"/>
          <w:lang w:val="en-US"/>
        </w:rPr>
        <w:t xml:space="preserve"> </w:t>
      </w:r>
      <w:r w:rsidR="0049297A" w:rsidRPr="00107DA3">
        <w:rPr>
          <w:rFonts w:ascii="Times New Roman" w:hAnsi="Times New Roman" w:cs="Times New Roman"/>
          <w:lang w:val="en-US"/>
        </w:rPr>
        <w:t>th</w:t>
      </w:r>
      <w:r w:rsidR="009E4BF3" w:rsidRPr="00107DA3">
        <w:rPr>
          <w:rFonts w:ascii="Times New Roman" w:hAnsi="Times New Roman" w:cs="Times New Roman"/>
          <w:lang w:val="en-US"/>
        </w:rPr>
        <w:t>at is involved in a major infrastructure project at Charles de Gaulle Airport</w:t>
      </w:r>
      <w:r w:rsidR="0049297A" w:rsidRPr="00107DA3">
        <w:rPr>
          <w:rFonts w:ascii="Times New Roman" w:hAnsi="Times New Roman" w:cs="Times New Roman"/>
          <w:lang w:val="en-US"/>
        </w:rPr>
        <w:t xml:space="preserve"> (new </w:t>
      </w:r>
      <w:r w:rsidRPr="00107DA3">
        <w:rPr>
          <w:rFonts w:ascii="Times New Roman" w:hAnsi="Times New Roman" w:cs="Times New Roman"/>
          <w:lang w:val="en-US"/>
        </w:rPr>
        <w:t>T</w:t>
      </w:r>
      <w:r w:rsidR="0049297A" w:rsidRPr="00107DA3">
        <w:rPr>
          <w:rFonts w:ascii="Times New Roman" w:hAnsi="Times New Roman" w:cs="Times New Roman"/>
          <w:lang w:val="en-US"/>
        </w:rPr>
        <w:t>erminal 4)</w:t>
      </w:r>
      <w:r w:rsidR="009E4BF3" w:rsidRPr="00107DA3">
        <w:rPr>
          <w:rFonts w:ascii="Times New Roman" w:hAnsi="Times New Roman" w:cs="Times New Roman"/>
          <w:lang w:val="en-US"/>
        </w:rPr>
        <w:t>. The whistle</w:t>
      </w:r>
      <w:r w:rsidR="00276950" w:rsidRPr="00107DA3">
        <w:rPr>
          <w:rFonts w:ascii="Times New Roman" w:hAnsi="Times New Roman" w:cs="Times New Roman"/>
          <w:lang w:val="en-US"/>
        </w:rPr>
        <w:t>-</w:t>
      </w:r>
      <w:r w:rsidR="009E4BF3" w:rsidRPr="00107DA3">
        <w:rPr>
          <w:rFonts w:ascii="Times New Roman" w:hAnsi="Times New Roman" w:cs="Times New Roman"/>
          <w:lang w:val="en-US"/>
        </w:rPr>
        <w:t xml:space="preserve">blower </w:t>
      </w:r>
      <w:r w:rsidR="00BE43BD" w:rsidRPr="00107DA3">
        <w:rPr>
          <w:rFonts w:ascii="Times New Roman" w:hAnsi="Times New Roman" w:cs="Times New Roman"/>
          <w:lang w:val="en-US"/>
        </w:rPr>
        <w:t>believes</w:t>
      </w:r>
      <w:r w:rsidR="009E4BF3" w:rsidRPr="00107DA3">
        <w:rPr>
          <w:rFonts w:ascii="Times New Roman" w:hAnsi="Times New Roman" w:cs="Times New Roman"/>
          <w:lang w:val="en-US"/>
        </w:rPr>
        <w:t xml:space="preserve"> that the project is partially financed by the </w:t>
      </w:r>
      <w:r w:rsidR="00AA7618" w:rsidRPr="00107DA3">
        <w:rPr>
          <w:rFonts w:ascii="Times New Roman" w:hAnsi="Times New Roman" w:cs="Times New Roman"/>
          <w:lang w:val="en-US"/>
        </w:rPr>
        <w:t>European Union (</w:t>
      </w:r>
      <w:r w:rsidR="009E4BF3" w:rsidRPr="00107DA3">
        <w:rPr>
          <w:rFonts w:ascii="Times New Roman" w:hAnsi="Times New Roman" w:cs="Times New Roman"/>
          <w:lang w:val="en-US"/>
        </w:rPr>
        <w:t>EU</w:t>
      </w:r>
      <w:r w:rsidR="00AA7618" w:rsidRPr="00107DA3">
        <w:rPr>
          <w:rFonts w:ascii="Times New Roman" w:hAnsi="Times New Roman" w:cs="Times New Roman"/>
          <w:lang w:val="en-US"/>
        </w:rPr>
        <w:t>)</w:t>
      </w:r>
      <w:r w:rsidR="009E4BF3" w:rsidRPr="00107DA3">
        <w:rPr>
          <w:rFonts w:ascii="Times New Roman" w:hAnsi="Times New Roman" w:cs="Times New Roman"/>
          <w:lang w:val="en-US"/>
        </w:rPr>
        <w:t xml:space="preserve">. According to the information given by him, the consortium has been cooperating with an Italian </w:t>
      </w:r>
      <w:r w:rsidR="00E07F2B" w:rsidRPr="00107DA3">
        <w:rPr>
          <w:rFonts w:ascii="Times New Roman" w:hAnsi="Times New Roman" w:cs="Times New Roman"/>
          <w:lang w:val="en-US"/>
        </w:rPr>
        <w:t>engineering firm that</w:t>
      </w:r>
      <w:r w:rsidR="0049297A" w:rsidRPr="00107DA3">
        <w:rPr>
          <w:rFonts w:ascii="Times New Roman" w:hAnsi="Times New Roman" w:cs="Times New Roman"/>
          <w:lang w:val="en-US"/>
        </w:rPr>
        <w:t xml:space="preserve"> has been contracted by the consortium to design the lay-out of the </w:t>
      </w:r>
      <w:r w:rsidR="00ED6523" w:rsidRPr="00107DA3">
        <w:rPr>
          <w:rFonts w:ascii="Times New Roman" w:hAnsi="Times New Roman" w:cs="Times New Roman"/>
          <w:lang w:val="en-US"/>
        </w:rPr>
        <w:t>terminal’s sprinkler system. The whistle</w:t>
      </w:r>
      <w:r w:rsidR="00276950" w:rsidRPr="00107DA3">
        <w:rPr>
          <w:rFonts w:ascii="Times New Roman" w:hAnsi="Times New Roman" w:cs="Times New Roman"/>
          <w:lang w:val="en-US"/>
        </w:rPr>
        <w:t>-</w:t>
      </w:r>
      <w:r w:rsidR="00ED6523" w:rsidRPr="00107DA3">
        <w:rPr>
          <w:rFonts w:ascii="Times New Roman" w:hAnsi="Times New Roman" w:cs="Times New Roman"/>
          <w:lang w:val="en-US"/>
        </w:rPr>
        <w:t xml:space="preserve">blower </w:t>
      </w:r>
      <w:r w:rsidR="00BE43BD" w:rsidRPr="00107DA3">
        <w:rPr>
          <w:rFonts w:ascii="Times New Roman" w:hAnsi="Times New Roman" w:cs="Times New Roman"/>
          <w:lang w:val="en-US"/>
        </w:rPr>
        <w:t xml:space="preserve">also </w:t>
      </w:r>
      <w:r w:rsidR="00ED6523" w:rsidRPr="00107DA3">
        <w:rPr>
          <w:rFonts w:ascii="Times New Roman" w:hAnsi="Times New Roman" w:cs="Times New Roman"/>
          <w:lang w:val="en-US"/>
        </w:rPr>
        <w:t>claims that the documentation he can provide to the police (several copies of ma</w:t>
      </w:r>
      <w:r w:rsidR="00BE43BD" w:rsidRPr="00107DA3">
        <w:rPr>
          <w:rFonts w:ascii="Times New Roman" w:hAnsi="Times New Roman" w:cs="Times New Roman"/>
          <w:lang w:val="en-US"/>
        </w:rPr>
        <w:t>nual files plus a USB stick) will</w:t>
      </w:r>
      <w:r w:rsidR="00ED6523" w:rsidRPr="00107DA3">
        <w:rPr>
          <w:rFonts w:ascii="Times New Roman" w:hAnsi="Times New Roman" w:cs="Times New Roman"/>
          <w:lang w:val="en-US"/>
        </w:rPr>
        <w:t xml:space="preserve"> prove the fact that the Italian engineering firm has been grossly overcharging the consortium for services they claim to have provided. The whistle</w:t>
      </w:r>
      <w:r w:rsidR="00276950" w:rsidRPr="00107DA3">
        <w:rPr>
          <w:rFonts w:ascii="Times New Roman" w:hAnsi="Times New Roman" w:cs="Times New Roman"/>
          <w:lang w:val="en-US"/>
        </w:rPr>
        <w:t>-</w:t>
      </w:r>
      <w:r w:rsidR="00ED6523" w:rsidRPr="00107DA3">
        <w:rPr>
          <w:rFonts w:ascii="Times New Roman" w:hAnsi="Times New Roman" w:cs="Times New Roman"/>
          <w:lang w:val="en-US"/>
        </w:rPr>
        <w:t>blower furthe</w:t>
      </w:r>
      <w:r w:rsidR="0047327E" w:rsidRPr="00107DA3">
        <w:rPr>
          <w:rFonts w:ascii="Times New Roman" w:hAnsi="Times New Roman" w:cs="Times New Roman"/>
          <w:lang w:val="en-US"/>
        </w:rPr>
        <w:t>r claims that part of the</w:t>
      </w:r>
      <w:r w:rsidR="00ED6523" w:rsidRPr="00107DA3">
        <w:rPr>
          <w:rFonts w:ascii="Times New Roman" w:hAnsi="Times New Roman" w:cs="Times New Roman"/>
          <w:lang w:val="en-US"/>
        </w:rPr>
        <w:t xml:space="preserve"> money </w:t>
      </w:r>
      <w:r w:rsidR="0047327E" w:rsidRPr="00107DA3">
        <w:rPr>
          <w:rFonts w:ascii="Times New Roman" w:hAnsi="Times New Roman" w:cs="Times New Roman"/>
          <w:lang w:val="en-US"/>
        </w:rPr>
        <w:t xml:space="preserve">received by the Italian company as payments for their services </w:t>
      </w:r>
      <w:r w:rsidR="00ED6523" w:rsidRPr="00107DA3">
        <w:rPr>
          <w:rFonts w:ascii="Times New Roman" w:hAnsi="Times New Roman" w:cs="Times New Roman"/>
          <w:lang w:val="en-US"/>
        </w:rPr>
        <w:t xml:space="preserve">has been paid as </w:t>
      </w:r>
      <w:r w:rsidR="0047327E" w:rsidRPr="00107DA3">
        <w:rPr>
          <w:rFonts w:ascii="Times New Roman" w:hAnsi="Times New Roman" w:cs="Times New Roman"/>
          <w:lang w:val="en-US"/>
        </w:rPr>
        <w:t>“</w:t>
      </w:r>
      <w:r w:rsidR="00ED6523" w:rsidRPr="00107DA3">
        <w:rPr>
          <w:rFonts w:ascii="Times New Roman" w:hAnsi="Times New Roman" w:cs="Times New Roman"/>
          <w:lang w:val="en-US"/>
        </w:rPr>
        <w:t>kick-back</w:t>
      </w:r>
      <w:r w:rsidR="0047327E" w:rsidRPr="00107DA3">
        <w:rPr>
          <w:rFonts w:ascii="Times New Roman" w:hAnsi="Times New Roman" w:cs="Times New Roman"/>
          <w:lang w:val="en-US"/>
        </w:rPr>
        <w:t>”</w:t>
      </w:r>
      <w:r w:rsidR="00ED6523" w:rsidRPr="00107DA3">
        <w:rPr>
          <w:rFonts w:ascii="Times New Roman" w:hAnsi="Times New Roman" w:cs="Times New Roman"/>
          <w:lang w:val="en-US"/>
        </w:rPr>
        <w:t xml:space="preserve"> to</w:t>
      </w:r>
      <w:r w:rsidR="00D355F9" w:rsidRPr="00107DA3">
        <w:rPr>
          <w:rFonts w:ascii="Times New Roman" w:hAnsi="Times New Roman" w:cs="Times New Roman"/>
          <w:lang w:val="en-US"/>
        </w:rPr>
        <w:t xml:space="preserve"> Armin</w:t>
      </w:r>
      <w:r w:rsidRPr="00107DA3">
        <w:rPr>
          <w:rFonts w:ascii="Times New Roman" w:hAnsi="Times New Roman" w:cs="Times New Roman"/>
          <w:lang w:val="en-US"/>
        </w:rPr>
        <w:t xml:space="preserve"> </w:t>
      </w:r>
      <w:r w:rsidR="00D355F9" w:rsidRPr="00107DA3">
        <w:rPr>
          <w:rFonts w:ascii="Times New Roman" w:hAnsi="Times New Roman" w:cs="Times New Roman"/>
          <w:lang w:val="en-US"/>
        </w:rPr>
        <w:t>A</w:t>
      </w:r>
      <w:r w:rsidRPr="00107DA3">
        <w:rPr>
          <w:rFonts w:ascii="Times New Roman" w:hAnsi="Times New Roman" w:cs="Times New Roman"/>
          <w:lang w:val="en-US"/>
        </w:rPr>
        <w:t>.</w:t>
      </w:r>
      <w:r w:rsidR="00D355F9" w:rsidRPr="00107DA3">
        <w:rPr>
          <w:rFonts w:ascii="Times New Roman" w:hAnsi="Times New Roman" w:cs="Times New Roman"/>
          <w:lang w:val="en-US"/>
        </w:rPr>
        <w:t>,</w:t>
      </w:r>
      <w:r w:rsidR="00ED6523" w:rsidRPr="00107DA3">
        <w:rPr>
          <w:rFonts w:ascii="Times New Roman" w:hAnsi="Times New Roman" w:cs="Times New Roman"/>
          <w:lang w:val="en-US"/>
        </w:rPr>
        <w:t xml:space="preserve"> </w:t>
      </w:r>
      <w:r w:rsidR="00BE43BD" w:rsidRPr="00107DA3">
        <w:rPr>
          <w:rFonts w:ascii="Times New Roman" w:hAnsi="Times New Roman" w:cs="Times New Roman"/>
          <w:lang w:val="en-US"/>
        </w:rPr>
        <w:t>the consortium’s manager (a</w:t>
      </w:r>
      <w:r w:rsidR="000B679A" w:rsidRPr="00107DA3">
        <w:rPr>
          <w:rFonts w:ascii="Times New Roman" w:hAnsi="Times New Roman" w:cs="Times New Roman"/>
          <w:lang w:val="en-US"/>
        </w:rPr>
        <w:t xml:space="preserve">n Austrian </w:t>
      </w:r>
      <w:r w:rsidR="00BE43BD" w:rsidRPr="00107DA3">
        <w:rPr>
          <w:rFonts w:ascii="Times New Roman" w:hAnsi="Times New Roman" w:cs="Times New Roman"/>
          <w:lang w:val="en-US"/>
        </w:rPr>
        <w:t>citizen</w:t>
      </w:r>
      <w:r w:rsidR="00D355F9" w:rsidRPr="00107DA3">
        <w:rPr>
          <w:rFonts w:ascii="Times New Roman" w:hAnsi="Times New Roman" w:cs="Times New Roman"/>
          <w:lang w:val="en-US"/>
        </w:rPr>
        <w:t xml:space="preserve"> </w:t>
      </w:r>
      <w:bookmarkStart w:id="1" w:name="_Hlk53664912"/>
      <w:r w:rsidR="00D355F9" w:rsidRPr="00107DA3">
        <w:rPr>
          <w:rFonts w:ascii="Times New Roman" w:hAnsi="Times New Roman" w:cs="Times New Roman"/>
          <w:lang w:val="en-US"/>
        </w:rPr>
        <w:t>working from the consortium´s joint office in Germany</w:t>
      </w:r>
      <w:bookmarkEnd w:id="1"/>
      <w:r w:rsidR="00BE43BD" w:rsidRPr="00107DA3">
        <w:rPr>
          <w:rFonts w:ascii="Times New Roman" w:hAnsi="Times New Roman" w:cs="Times New Roman"/>
          <w:lang w:val="en-US"/>
        </w:rPr>
        <w:t xml:space="preserve">) </w:t>
      </w:r>
      <w:r w:rsidR="00152847">
        <w:rPr>
          <w:rFonts w:ascii="Times New Roman" w:hAnsi="Times New Roman" w:cs="Times New Roman"/>
          <w:lang w:val="en-US"/>
        </w:rPr>
        <w:t>to</w:t>
      </w:r>
      <w:r w:rsidR="00BE43BD" w:rsidRPr="00107DA3">
        <w:rPr>
          <w:rFonts w:ascii="Times New Roman" w:hAnsi="Times New Roman" w:cs="Times New Roman"/>
          <w:lang w:val="en-US"/>
        </w:rPr>
        <w:t xml:space="preserve"> his personal account at a bank in Zurich</w:t>
      </w:r>
      <w:r w:rsidR="00ED6523" w:rsidRPr="00107DA3">
        <w:rPr>
          <w:rFonts w:ascii="Times New Roman" w:hAnsi="Times New Roman" w:cs="Times New Roman"/>
          <w:lang w:val="en-US"/>
        </w:rPr>
        <w:t>.</w:t>
      </w:r>
    </w:p>
    <w:p w14:paraId="15637B1E" w14:textId="77777777" w:rsidR="00BE43BD" w:rsidRPr="00107DA3" w:rsidRDefault="00BE43BD" w:rsidP="003322A7">
      <w:pPr>
        <w:jc w:val="both"/>
        <w:rPr>
          <w:rFonts w:ascii="Times New Roman" w:hAnsi="Times New Roman" w:cs="Times New Roman"/>
          <w:lang w:val="en-US"/>
        </w:rPr>
      </w:pPr>
    </w:p>
    <w:p w14:paraId="2476EF3D" w14:textId="77777777" w:rsidR="00D33136" w:rsidRPr="00107DA3" w:rsidRDefault="00D33136" w:rsidP="003322A7">
      <w:pPr>
        <w:jc w:val="both"/>
        <w:rPr>
          <w:rFonts w:ascii="Times New Roman" w:hAnsi="Times New Roman" w:cs="Times New Roman"/>
          <w:i/>
          <w:lang w:val="en-US"/>
        </w:rPr>
      </w:pPr>
      <w:r w:rsidRPr="00107DA3">
        <w:rPr>
          <w:rFonts w:ascii="Times New Roman" w:hAnsi="Times New Roman" w:cs="Times New Roman"/>
          <w:i/>
          <w:lang w:val="en-US"/>
        </w:rPr>
        <w:t>Note to trainer:</w:t>
      </w:r>
    </w:p>
    <w:p w14:paraId="01C4B9A0" w14:textId="77777777" w:rsidR="00B06115" w:rsidRPr="00107DA3" w:rsidRDefault="00B06115" w:rsidP="003322A7">
      <w:pPr>
        <w:pStyle w:val="ListParagraph"/>
        <w:numPr>
          <w:ilvl w:val="0"/>
          <w:numId w:val="24"/>
        </w:numPr>
        <w:jc w:val="both"/>
        <w:rPr>
          <w:rFonts w:ascii="Times New Roman" w:hAnsi="Times New Roman" w:cs="Times New Roman"/>
          <w:i/>
          <w:lang w:val="en-US"/>
        </w:rPr>
      </w:pPr>
      <w:r w:rsidRPr="00107DA3">
        <w:rPr>
          <w:rFonts w:ascii="Times New Roman" w:hAnsi="Times New Roman" w:cs="Times New Roman"/>
          <w:i/>
          <w:lang w:val="en-US"/>
        </w:rPr>
        <w:t xml:space="preserve">This basic scenario involves different Member States and leaves open where the focus of the criminal activity </w:t>
      </w:r>
      <w:proofErr w:type="gramStart"/>
      <w:r w:rsidRPr="00107DA3">
        <w:rPr>
          <w:rFonts w:ascii="Times New Roman" w:hAnsi="Times New Roman" w:cs="Times New Roman"/>
          <w:i/>
          <w:lang w:val="en-US"/>
        </w:rPr>
        <w:t>is</w:t>
      </w:r>
      <w:proofErr w:type="gramEnd"/>
    </w:p>
    <w:p w14:paraId="7311E705" w14:textId="26880C32" w:rsidR="00C43578" w:rsidRPr="00107DA3" w:rsidRDefault="004B12FF" w:rsidP="003322A7">
      <w:pPr>
        <w:pStyle w:val="ListParagraph"/>
        <w:numPr>
          <w:ilvl w:val="0"/>
          <w:numId w:val="24"/>
        </w:numPr>
        <w:jc w:val="both"/>
        <w:rPr>
          <w:rFonts w:ascii="Times New Roman" w:hAnsi="Times New Roman" w:cs="Times New Roman"/>
          <w:i/>
          <w:lang w:val="en-US"/>
        </w:rPr>
      </w:pPr>
      <w:r w:rsidRPr="00107DA3">
        <w:rPr>
          <w:rFonts w:ascii="Times New Roman" w:hAnsi="Times New Roman" w:cs="Times New Roman"/>
          <w:i/>
          <w:lang w:val="en-US"/>
        </w:rPr>
        <w:t xml:space="preserve">The Member States </w:t>
      </w:r>
      <w:r w:rsidR="00152847" w:rsidRPr="00107DA3">
        <w:rPr>
          <w:rFonts w:ascii="Times New Roman" w:hAnsi="Times New Roman" w:cs="Times New Roman"/>
          <w:i/>
          <w:lang w:val="en-US"/>
        </w:rPr>
        <w:t xml:space="preserve">mentioned </w:t>
      </w:r>
      <w:r w:rsidRPr="00107DA3">
        <w:rPr>
          <w:rFonts w:ascii="Times New Roman" w:hAnsi="Times New Roman" w:cs="Times New Roman"/>
          <w:i/>
          <w:lang w:val="en-US"/>
        </w:rPr>
        <w:t xml:space="preserve">can be changed to other Member States (must be </w:t>
      </w:r>
      <w:r w:rsidRPr="00107DA3">
        <w:rPr>
          <w:rFonts w:ascii="Times New Roman" w:hAnsi="Times New Roman" w:cs="Times New Roman"/>
          <w:i/>
          <w:u w:val="single"/>
          <w:lang w:val="en-US"/>
        </w:rPr>
        <w:t>participating</w:t>
      </w:r>
      <w:r w:rsidRPr="00107DA3">
        <w:rPr>
          <w:rFonts w:ascii="Times New Roman" w:hAnsi="Times New Roman" w:cs="Times New Roman"/>
          <w:i/>
          <w:lang w:val="en-US"/>
        </w:rPr>
        <w:t xml:space="preserve"> Member States)</w:t>
      </w:r>
      <w:r w:rsidR="00C43578" w:rsidRPr="00107DA3">
        <w:rPr>
          <w:rFonts w:ascii="Times New Roman" w:hAnsi="Times New Roman" w:cs="Times New Roman"/>
          <w:i/>
          <w:lang w:val="en-US"/>
        </w:rPr>
        <w:t>.</w:t>
      </w:r>
    </w:p>
    <w:p w14:paraId="10D897FE" w14:textId="3419E6D3" w:rsidR="004B12FF" w:rsidRPr="00107DA3" w:rsidRDefault="004B12FF" w:rsidP="003322A7">
      <w:pPr>
        <w:pStyle w:val="ListParagraph"/>
        <w:numPr>
          <w:ilvl w:val="0"/>
          <w:numId w:val="24"/>
        </w:numPr>
        <w:jc w:val="both"/>
        <w:rPr>
          <w:rFonts w:ascii="Times New Roman" w:hAnsi="Times New Roman" w:cs="Times New Roman"/>
          <w:i/>
          <w:lang w:val="en-US"/>
        </w:rPr>
      </w:pPr>
      <w:r w:rsidRPr="00107DA3">
        <w:rPr>
          <w:rFonts w:ascii="Times New Roman" w:hAnsi="Times New Roman" w:cs="Times New Roman"/>
          <w:i/>
          <w:lang w:val="en-US"/>
        </w:rPr>
        <w:t xml:space="preserve">The seat of the consortium should be the Member State where the training takes place (in this example: Germany – see also the following parts of the case example: will be </w:t>
      </w:r>
      <w:r w:rsidR="00C43578" w:rsidRPr="00107DA3">
        <w:rPr>
          <w:rFonts w:ascii="Times New Roman" w:hAnsi="Times New Roman" w:cs="Times New Roman"/>
          <w:i/>
          <w:lang w:val="en-US"/>
        </w:rPr>
        <w:t>Member State of nationality of most suspects/accused and where focus of the criminal activity is</w:t>
      </w:r>
      <w:r w:rsidRPr="00107DA3">
        <w:rPr>
          <w:rFonts w:ascii="Times New Roman" w:hAnsi="Times New Roman" w:cs="Times New Roman"/>
          <w:i/>
          <w:lang w:val="en-US"/>
        </w:rPr>
        <w:t>).</w:t>
      </w:r>
    </w:p>
    <w:p w14:paraId="3CE66234" w14:textId="2C8E661F" w:rsidR="001C76A8" w:rsidRPr="00107DA3" w:rsidRDefault="00A31965" w:rsidP="00A3196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185ECDE" w14:textId="4CC89D25" w:rsidR="005E5DF0" w:rsidRPr="00107DA3" w:rsidRDefault="005E5DF0" w:rsidP="00107DA3">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iCs/>
          <w:color w:val="4F81BD" w:themeColor="accent1"/>
          <w:kern w:val="3"/>
          <w:sz w:val="32"/>
          <w:szCs w:val="32"/>
        </w:rPr>
      </w:pPr>
      <w:r w:rsidRPr="00107DA3">
        <w:rPr>
          <w:rStyle w:val="Strong"/>
          <w:rFonts w:ascii="Times New Roman" w:hAnsi="Times New Roman" w:cs="Times New Roman"/>
          <w:b/>
          <w:iCs/>
          <w:color w:val="4F81BD" w:themeColor="accent1"/>
          <w:kern w:val="3"/>
          <w:sz w:val="32"/>
          <w:szCs w:val="32"/>
        </w:rPr>
        <w:lastRenderedPageBreak/>
        <w:t>Cross-border investigations within the EPPO, Cooperation b</w:t>
      </w:r>
      <w:r w:rsidR="00C6506D" w:rsidRPr="00107DA3">
        <w:rPr>
          <w:rStyle w:val="Strong"/>
          <w:rFonts w:ascii="Times New Roman" w:hAnsi="Times New Roman" w:cs="Times New Roman"/>
          <w:b/>
          <w:iCs/>
          <w:color w:val="4F81BD" w:themeColor="accent1"/>
          <w:kern w:val="3"/>
          <w:sz w:val="32"/>
          <w:szCs w:val="32"/>
        </w:rPr>
        <w:t>e</w:t>
      </w:r>
      <w:r w:rsidRPr="00107DA3">
        <w:rPr>
          <w:rStyle w:val="Strong"/>
          <w:rFonts w:ascii="Times New Roman" w:hAnsi="Times New Roman" w:cs="Times New Roman"/>
          <w:b/>
          <w:iCs/>
          <w:color w:val="4F81BD" w:themeColor="accent1"/>
          <w:kern w:val="3"/>
          <w:sz w:val="32"/>
          <w:szCs w:val="32"/>
        </w:rPr>
        <w:t>tween EPPO and other partners (non-participating EU Member States, EU authorities, third states)</w:t>
      </w:r>
    </w:p>
    <w:p w14:paraId="19DCE3A2" w14:textId="77777777" w:rsidR="005E5DF0" w:rsidRPr="00107DA3" w:rsidRDefault="005E5DF0" w:rsidP="003322A7">
      <w:pPr>
        <w:jc w:val="both"/>
        <w:rPr>
          <w:rFonts w:ascii="Times New Roman" w:hAnsi="Times New Roman" w:cs="Times New Roman"/>
          <w:sz w:val="24"/>
          <w:szCs w:val="24"/>
          <w:lang w:val="en-US"/>
        </w:rPr>
      </w:pPr>
    </w:p>
    <w:p w14:paraId="4A156F4E" w14:textId="74700342" w:rsidR="006C665F" w:rsidRPr="00107DA3" w:rsidRDefault="006C665F"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107DA3">
        <w:rPr>
          <w:rFonts w:ascii="Times New Roman" w:hAnsi="Times New Roman" w:cs="Times New Roman"/>
          <w:lang w:val="en-US"/>
        </w:rPr>
        <w:t>The European Delegated Prosecutor (EDP) in Berlin, Germany, was entrusted with the investigations as the handling EDP. Armin A., the responsible consortium manager working from the consortium’s joint office in Hanover, an</w:t>
      </w:r>
      <w:r w:rsidR="00D355F9" w:rsidRPr="00107DA3">
        <w:rPr>
          <w:rFonts w:ascii="Times New Roman" w:hAnsi="Times New Roman" w:cs="Times New Roman"/>
          <w:lang w:val="en-US"/>
        </w:rPr>
        <w:t>d</w:t>
      </w:r>
      <w:r w:rsidRPr="00107DA3">
        <w:rPr>
          <w:rFonts w:ascii="Times New Roman" w:hAnsi="Times New Roman" w:cs="Times New Roman"/>
          <w:lang w:val="en-US"/>
        </w:rPr>
        <w:t xml:space="preserve"> Carlo C., the Milan-based employee (Italian) of the Italian engineering firm, to whom A. seems to have proposed the “kick-back” scheme, to which he then agreed with A., have become suspects. C. was the responsible within the Italian engineering firm to draft up and submit the invoices, which over-charged approx. 100</w:t>
      </w:r>
      <w:r w:rsidR="00152847">
        <w:rPr>
          <w:rFonts w:ascii="Times New Roman" w:hAnsi="Times New Roman" w:cs="Times New Roman"/>
          <w:lang w:val="en-US"/>
        </w:rPr>
        <w:t xml:space="preserve"> </w:t>
      </w:r>
      <w:r w:rsidRPr="00107DA3">
        <w:rPr>
          <w:rFonts w:ascii="Times New Roman" w:hAnsi="Times New Roman" w:cs="Times New Roman"/>
          <w:lang w:val="en-US"/>
        </w:rPr>
        <w:t>000 Euros in total. He seems to have arranged that an amount of approx. 50</w:t>
      </w:r>
      <w:r w:rsidR="00152847">
        <w:rPr>
          <w:rFonts w:ascii="Times New Roman" w:hAnsi="Times New Roman" w:cs="Times New Roman"/>
          <w:lang w:val="en-US"/>
        </w:rPr>
        <w:t xml:space="preserve"> </w:t>
      </w:r>
      <w:r w:rsidRPr="00107DA3">
        <w:rPr>
          <w:rFonts w:ascii="Times New Roman" w:hAnsi="Times New Roman" w:cs="Times New Roman"/>
          <w:lang w:val="en-US"/>
        </w:rPr>
        <w:t>000 Euros were falsely declared to be fees by a Swiss consulting firm and that they were transferred to A.’s bank account in Zurich.</w:t>
      </w:r>
    </w:p>
    <w:p w14:paraId="335BD8AE" w14:textId="77777777" w:rsidR="006C665F" w:rsidRPr="00107DA3" w:rsidRDefault="006C665F"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p>
    <w:p w14:paraId="659460C7" w14:textId="0839F377" w:rsidR="0014790E" w:rsidRPr="00107DA3" w:rsidRDefault="006763E2"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107DA3">
        <w:rPr>
          <w:rFonts w:ascii="Times New Roman" w:hAnsi="Times New Roman" w:cs="Times New Roman"/>
          <w:lang w:val="en-US"/>
        </w:rPr>
        <w:t>A. has travel</w:t>
      </w:r>
      <w:r w:rsidR="00152847">
        <w:rPr>
          <w:rFonts w:ascii="Times New Roman" w:hAnsi="Times New Roman" w:cs="Times New Roman"/>
          <w:lang w:val="en-US"/>
        </w:rPr>
        <w:t>l</w:t>
      </w:r>
      <w:r w:rsidRPr="00107DA3">
        <w:rPr>
          <w:rFonts w:ascii="Times New Roman" w:hAnsi="Times New Roman" w:cs="Times New Roman"/>
          <w:lang w:val="en-US"/>
        </w:rPr>
        <w:t>ed to his holiday domicile in Hungary. It appears that he has decided not to return to Germany, given the pending investigations against him by the handling EDP in Germany.</w:t>
      </w:r>
    </w:p>
    <w:p w14:paraId="08519CC5" w14:textId="77777777" w:rsidR="001C76A8" w:rsidRPr="00107DA3" w:rsidRDefault="001C76A8"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p>
    <w:p w14:paraId="3DF7E950" w14:textId="0AB668A3" w:rsidR="00A72311" w:rsidRPr="00107DA3" w:rsidRDefault="00A7231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CA"/>
        </w:rPr>
      </w:pPr>
      <w:r w:rsidRPr="00107DA3">
        <w:rPr>
          <w:rFonts w:ascii="Times New Roman" w:hAnsi="Times New Roman" w:cs="Times New Roman"/>
          <w:lang w:val="en-US"/>
        </w:rPr>
        <w:t>The handling EDP is convinced that more documentary evidence needed to prove his/her case can be found on the premises of the Italian engineering firm and C.’s home at Milan.</w:t>
      </w:r>
    </w:p>
    <w:p w14:paraId="6ABE814B" w14:textId="77777777" w:rsidR="00A72311" w:rsidRPr="00107DA3" w:rsidRDefault="00A7231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p>
    <w:p w14:paraId="29731548" w14:textId="08C91F42" w:rsidR="00F77AED" w:rsidRPr="00107DA3" w:rsidRDefault="0009420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107DA3">
        <w:rPr>
          <w:rFonts w:ascii="Times New Roman" w:hAnsi="Times New Roman" w:cs="Times New Roman"/>
          <w:lang w:val="en-US"/>
        </w:rPr>
        <w:t xml:space="preserve">The Swiss liaison </w:t>
      </w:r>
      <w:r w:rsidR="009C5875" w:rsidRPr="00107DA3">
        <w:rPr>
          <w:rFonts w:ascii="Times New Roman" w:hAnsi="Times New Roman" w:cs="Times New Roman"/>
          <w:lang w:val="en-US"/>
        </w:rPr>
        <w:t xml:space="preserve">officer </w:t>
      </w:r>
      <w:r w:rsidRPr="00107DA3">
        <w:rPr>
          <w:rFonts w:ascii="Times New Roman" w:hAnsi="Times New Roman" w:cs="Times New Roman"/>
          <w:lang w:val="en-US"/>
        </w:rPr>
        <w:t xml:space="preserve">at EPPO in Luxembourg has informed the EPPO Central Office that </w:t>
      </w:r>
      <w:r w:rsidR="00F77AED" w:rsidRPr="00107DA3">
        <w:rPr>
          <w:rFonts w:ascii="Times New Roman" w:hAnsi="Times New Roman" w:cs="Times New Roman"/>
          <w:lang w:val="en-US"/>
        </w:rPr>
        <w:t xml:space="preserve">Swiss authorities have been able to </w:t>
      </w:r>
      <w:r w:rsidR="005E5DF0" w:rsidRPr="00107DA3">
        <w:rPr>
          <w:rFonts w:ascii="Times New Roman" w:hAnsi="Times New Roman" w:cs="Times New Roman"/>
          <w:lang w:val="en-US"/>
        </w:rPr>
        <w:t>trace 2</w:t>
      </w:r>
      <w:r w:rsidR="00F77AED" w:rsidRPr="00107DA3">
        <w:rPr>
          <w:rFonts w:ascii="Times New Roman" w:hAnsi="Times New Roman" w:cs="Times New Roman"/>
          <w:lang w:val="en-US"/>
        </w:rPr>
        <w:t>0</w:t>
      </w:r>
      <w:r w:rsidR="00152847">
        <w:rPr>
          <w:rFonts w:ascii="Times New Roman" w:hAnsi="Times New Roman" w:cs="Times New Roman"/>
          <w:lang w:val="en-US"/>
        </w:rPr>
        <w:t xml:space="preserve"> </w:t>
      </w:r>
      <w:r w:rsidR="00F77AED" w:rsidRPr="00107DA3">
        <w:rPr>
          <w:rFonts w:ascii="Times New Roman" w:hAnsi="Times New Roman" w:cs="Times New Roman"/>
          <w:lang w:val="en-US"/>
        </w:rPr>
        <w:t xml:space="preserve">000 Euros </w:t>
      </w:r>
      <w:r w:rsidR="005E5DF0" w:rsidRPr="00107DA3">
        <w:rPr>
          <w:rFonts w:ascii="Times New Roman" w:hAnsi="Times New Roman" w:cs="Times New Roman"/>
          <w:lang w:val="en-US"/>
        </w:rPr>
        <w:t xml:space="preserve">that </w:t>
      </w:r>
      <w:r w:rsidRPr="00107DA3">
        <w:rPr>
          <w:rFonts w:ascii="Times New Roman" w:hAnsi="Times New Roman" w:cs="Times New Roman"/>
          <w:lang w:val="en-US"/>
        </w:rPr>
        <w:t>were</w:t>
      </w:r>
      <w:r w:rsidR="005E5DF0" w:rsidRPr="00107DA3">
        <w:rPr>
          <w:rFonts w:ascii="Times New Roman" w:hAnsi="Times New Roman" w:cs="Times New Roman"/>
          <w:lang w:val="en-US"/>
        </w:rPr>
        <w:t xml:space="preserve"> transferred from one account of the Italian engineering firm to </w:t>
      </w:r>
      <w:r w:rsidR="00F77AED" w:rsidRPr="00107DA3">
        <w:rPr>
          <w:rFonts w:ascii="Times New Roman" w:hAnsi="Times New Roman" w:cs="Times New Roman"/>
          <w:lang w:val="en-US"/>
        </w:rPr>
        <w:t>the Zurich bank account.</w:t>
      </w:r>
      <w:r w:rsidR="00E338AD" w:rsidRPr="00107DA3">
        <w:rPr>
          <w:rFonts w:ascii="Times New Roman" w:hAnsi="Times New Roman" w:cs="Times New Roman"/>
          <w:lang w:val="en-US"/>
        </w:rPr>
        <w:t xml:space="preserve"> </w:t>
      </w:r>
      <w:r w:rsidR="00A24B64" w:rsidRPr="00107DA3">
        <w:rPr>
          <w:rFonts w:ascii="Times New Roman" w:hAnsi="Times New Roman" w:cs="Times New Roman"/>
          <w:lang w:val="en-US"/>
        </w:rPr>
        <w:t>The Swiss liaison</w:t>
      </w:r>
      <w:r w:rsidR="009C5875" w:rsidRPr="00107DA3">
        <w:rPr>
          <w:rFonts w:ascii="Times New Roman" w:hAnsi="Times New Roman" w:cs="Times New Roman"/>
          <w:lang w:val="en-US"/>
        </w:rPr>
        <w:t xml:space="preserve"> officer</w:t>
      </w:r>
      <w:r w:rsidR="00A24B64" w:rsidRPr="00107DA3">
        <w:rPr>
          <w:rFonts w:ascii="Times New Roman" w:hAnsi="Times New Roman" w:cs="Times New Roman"/>
          <w:lang w:val="en-US"/>
        </w:rPr>
        <w:t xml:space="preserve"> </w:t>
      </w:r>
      <w:r w:rsidR="00DD06D9" w:rsidRPr="00107DA3">
        <w:rPr>
          <w:rFonts w:ascii="Times New Roman" w:hAnsi="Times New Roman" w:cs="Times New Roman"/>
          <w:lang w:val="en-US"/>
        </w:rPr>
        <w:t>mentions</w:t>
      </w:r>
      <w:r w:rsidR="00A24B64" w:rsidRPr="00107DA3">
        <w:rPr>
          <w:rFonts w:ascii="Times New Roman" w:hAnsi="Times New Roman" w:cs="Times New Roman"/>
          <w:lang w:val="en-US"/>
        </w:rPr>
        <w:t xml:space="preserve"> as well that the Swiss Public Prosecutor intends to carry out investigation because of money laundering. In the meantime</w:t>
      </w:r>
      <w:r w:rsidR="008B1F88" w:rsidRPr="00107DA3">
        <w:rPr>
          <w:rFonts w:ascii="Times New Roman" w:hAnsi="Times New Roman" w:cs="Times New Roman"/>
          <w:lang w:val="en-US"/>
        </w:rPr>
        <w:t>,</w:t>
      </w:r>
      <w:r w:rsidR="00A24B64" w:rsidRPr="00107DA3">
        <w:rPr>
          <w:rFonts w:ascii="Times New Roman" w:hAnsi="Times New Roman" w:cs="Times New Roman"/>
          <w:lang w:val="en-US"/>
        </w:rPr>
        <w:t xml:space="preserve"> </w:t>
      </w:r>
      <w:r w:rsidR="00F77AED" w:rsidRPr="00107DA3">
        <w:rPr>
          <w:rFonts w:ascii="Times New Roman" w:hAnsi="Times New Roman" w:cs="Times New Roman"/>
          <w:lang w:val="en-US"/>
        </w:rPr>
        <w:t xml:space="preserve">Irish authorities have </w:t>
      </w:r>
      <w:r w:rsidR="00154774" w:rsidRPr="00107DA3">
        <w:rPr>
          <w:rFonts w:ascii="Times New Roman" w:hAnsi="Times New Roman" w:cs="Times New Roman"/>
          <w:lang w:val="en-US"/>
        </w:rPr>
        <w:t xml:space="preserve">confirmed </w:t>
      </w:r>
      <w:r w:rsidR="00CF79EF" w:rsidRPr="00107DA3">
        <w:rPr>
          <w:rFonts w:ascii="Times New Roman" w:hAnsi="Times New Roman" w:cs="Times New Roman"/>
          <w:lang w:val="en-US"/>
        </w:rPr>
        <w:t>that incriminating e</w:t>
      </w:r>
      <w:r w:rsidR="00AD3F9D" w:rsidRPr="00107DA3">
        <w:rPr>
          <w:rFonts w:ascii="Times New Roman" w:hAnsi="Times New Roman" w:cs="Times New Roman"/>
          <w:lang w:val="en-US"/>
        </w:rPr>
        <w:t>-</w:t>
      </w:r>
      <w:r w:rsidR="00CF79EF" w:rsidRPr="00107DA3">
        <w:rPr>
          <w:rFonts w:ascii="Times New Roman" w:hAnsi="Times New Roman" w:cs="Times New Roman"/>
          <w:lang w:val="en-US"/>
        </w:rPr>
        <w:t>mail correspondence is stored in an e</w:t>
      </w:r>
      <w:r w:rsidR="001F1441" w:rsidRPr="00107DA3">
        <w:rPr>
          <w:rFonts w:ascii="Times New Roman" w:hAnsi="Times New Roman" w:cs="Times New Roman"/>
          <w:lang w:val="en-US"/>
        </w:rPr>
        <w:t>-</w:t>
      </w:r>
      <w:r w:rsidR="00CF79EF" w:rsidRPr="00107DA3">
        <w:rPr>
          <w:rFonts w:ascii="Times New Roman" w:hAnsi="Times New Roman" w:cs="Times New Roman"/>
          <w:lang w:val="en-US"/>
        </w:rPr>
        <w:t>mail account on a server held by Microsoft Ireland.</w:t>
      </w:r>
    </w:p>
    <w:p w14:paraId="3F042860" w14:textId="77777777" w:rsidR="001C76A8" w:rsidRPr="00107DA3" w:rsidRDefault="001C76A8"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p>
    <w:p w14:paraId="1D8DADB7" w14:textId="4CAC9147" w:rsidR="006763E2" w:rsidRPr="00107DA3" w:rsidRDefault="006763E2"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107DA3">
        <w:rPr>
          <w:rFonts w:ascii="Times New Roman" w:hAnsi="Times New Roman" w:cs="Times New Roman"/>
          <w:lang w:val="en-US"/>
        </w:rPr>
        <w:t>T</w:t>
      </w:r>
      <w:r w:rsidR="00212245" w:rsidRPr="00107DA3">
        <w:rPr>
          <w:rFonts w:ascii="Times New Roman" w:hAnsi="Times New Roman" w:cs="Times New Roman"/>
          <w:lang w:val="en-US"/>
        </w:rPr>
        <w:t>he</w:t>
      </w:r>
      <w:r w:rsidRPr="00107DA3">
        <w:rPr>
          <w:rFonts w:ascii="Times New Roman" w:hAnsi="Times New Roman" w:cs="Times New Roman"/>
          <w:lang w:val="en-US"/>
        </w:rPr>
        <w:t xml:space="preserve"> </w:t>
      </w:r>
      <w:r w:rsidR="00212245" w:rsidRPr="00107DA3">
        <w:rPr>
          <w:rFonts w:ascii="Times New Roman" w:hAnsi="Times New Roman" w:cs="Times New Roman"/>
          <w:lang w:val="en-US"/>
        </w:rPr>
        <w:t xml:space="preserve">police </w:t>
      </w:r>
      <w:r w:rsidRPr="00107DA3">
        <w:rPr>
          <w:rFonts w:ascii="Times New Roman" w:hAnsi="Times New Roman" w:cs="Times New Roman"/>
          <w:lang w:val="en-US"/>
        </w:rPr>
        <w:t>investigators tasked with the case have received</w:t>
      </w:r>
      <w:r w:rsidR="00A24B64" w:rsidRPr="00107DA3">
        <w:rPr>
          <w:rFonts w:ascii="Times New Roman" w:hAnsi="Times New Roman" w:cs="Times New Roman"/>
          <w:lang w:val="en-US"/>
        </w:rPr>
        <w:t xml:space="preserve"> information about close connections of A</w:t>
      </w:r>
      <w:r w:rsidR="002266BB" w:rsidRPr="00107DA3">
        <w:rPr>
          <w:rFonts w:ascii="Times New Roman" w:hAnsi="Times New Roman" w:cs="Times New Roman"/>
          <w:lang w:val="en-US"/>
        </w:rPr>
        <w:t>.</w:t>
      </w:r>
      <w:r w:rsidR="00A24B64" w:rsidRPr="00107DA3">
        <w:rPr>
          <w:rFonts w:ascii="Times New Roman" w:hAnsi="Times New Roman" w:cs="Times New Roman"/>
          <w:lang w:val="en-US"/>
        </w:rPr>
        <w:t xml:space="preserve"> to </w:t>
      </w:r>
      <w:r w:rsidR="00B15EBA" w:rsidRPr="00107DA3">
        <w:rPr>
          <w:rFonts w:ascii="Times New Roman" w:hAnsi="Times New Roman" w:cs="Times New Roman"/>
          <w:lang w:val="en-US"/>
        </w:rPr>
        <w:t>the USA, where his wife is from</w:t>
      </w:r>
      <w:r w:rsidRPr="00107DA3">
        <w:rPr>
          <w:rFonts w:ascii="Times New Roman" w:hAnsi="Times New Roman" w:cs="Times New Roman"/>
          <w:lang w:val="en-US"/>
        </w:rPr>
        <w:t xml:space="preserve">. The </w:t>
      </w:r>
      <w:r w:rsidR="001F1441" w:rsidRPr="00107DA3">
        <w:rPr>
          <w:rFonts w:ascii="Times New Roman" w:hAnsi="Times New Roman" w:cs="Times New Roman"/>
          <w:lang w:val="en-US"/>
        </w:rPr>
        <w:t xml:space="preserve">handling European Delegated Prosecutor (EDP) </w:t>
      </w:r>
      <w:r w:rsidR="00A24B64" w:rsidRPr="00107DA3">
        <w:rPr>
          <w:rFonts w:ascii="Times New Roman" w:hAnsi="Times New Roman" w:cs="Times New Roman"/>
          <w:lang w:val="en-US"/>
        </w:rPr>
        <w:t>has reasonable</w:t>
      </w:r>
      <w:r w:rsidR="00152627" w:rsidRPr="00107DA3">
        <w:rPr>
          <w:rFonts w:ascii="Times New Roman" w:hAnsi="Times New Roman" w:cs="Times New Roman"/>
          <w:lang w:val="en-US"/>
        </w:rPr>
        <w:t xml:space="preserve"> doubt</w:t>
      </w:r>
      <w:r w:rsidRPr="00107DA3">
        <w:rPr>
          <w:rFonts w:ascii="Times New Roman" w:hAnsi="Times New Roman" w:cs="Times New Roman"/>
          <w:lang w:val="en-US"/>
        </w:rPr>
        <w:t>s</w:t>
      </w:r>
      <w:r w:rsidR="00152627" w:rsidRPr="00107DA3">
        <w:rPr>
          <w:rFonts w:ascii="Times New Roman" w:hAnsi="Times New Roman" w:cs="Times New Roman"/>
          <w:lang w:val="en-US"/>
        </w:rPr>
        <w:t xml:space="preserve"> </w:t>
      </w:r>
      <w:r w:rsidRPr="00107DA3">
        <w:rPr>
          <w:rFonts w:ascii="Times New Roman" w:hAnsi="Times New Roman" w:cs="Times New Roman"/>
          <w:lang w:val="en-US"/>
        </w:rPr>
        <w:t>whether A. will</w:t>
      </w:r>
      <w:r w:rsidR="00A24B64" w:rsidRPr="00107DA3">
        <w:rPr>
          <w:rFonts w:ascii="Times New Roman" w:hAnsi="Times New Roman" w:cs="Times New Roman"/>
          <w:lang w:val="en-US"/>
        </w:rPr>
        <w:t xml:space="preserve"> </w:t>
      </w:r>
      <w:r w:rsidR="00212245" w:rsidRPr="00107DA3">
        <w:rPr>
          <w:rFonts w:ascii="Times New Roman" w:hAnsi="Times New Roman" w:cs="Times New Roman"/>
          <w:lang w:val="en-US"/>
        </w:rPr>
        <w:t xml:space="preserve">stay </w:t>
      </w:r>
      <w:r w:rsidRPr="00107DA3">
        <w:rPr>
          <w:rFonts w:ascii="Times New Roman" w:hAnsi="Times New Roman" w:cs="Times New Roman"/>
          <w:lang w:val="en-US"/>
        </w:rPr>
        <w:t>at his current whereabouts</w:t>
      </w:r>
      <w:r w:rsidR="00A24B64" w:rsidRPr="00107DA3">
        <w:rPr>
          <w:rFonts w:ascii="Times New Roman" w:hAnsi="Times New Roman" w:cs="Times New Roman"/>
          <w:lang w:val="en-US"/>
        </w:rPr>
        <w:t>.</w:t>
      </w:r>
    </w:p>
    <w:p w14:paraId="5F4DF9DB" w14:textId="77777777" w:rsidR="001C76A8" w:rsidRPr="00107DA3" w:rsidRDefault="001C76A8" w:rsidP="003322A7">
      <w:pPr>
        <w:jc w:val="both"/>
        <w:rPr>
          <w:rFonts w:ascii="Times New Roman" w:hAnsi="Times New Roman" w:cs="Times New Roman"/>
          <w:lang w:val="en-US"/>
        </w:rPr>
      </w:pPr>
    </w:p>
    <w:p w14:paraId="4D771F20" w14:textId="77777777" w:rsidR="00152627" w:rsidRPr="00107DA3" w:rsidRDefault="006763E2" w:rsidP="003322A7">
      <w:pPr>
        <w:jc w:val="both"/>
        <w:rPr>
          <w:rFonts w:ascii="Times New Roman" w:hAnsi="Times New Roman" w:cs="Times New Roman"/>
          <w:lang w:val="en-US"/>
        </w:rPr>
      </w:pPr>
      <w:r w:rsidRPr="00107DA3">
        <w:rPr>
          <w:rFonts w:ascii="Times New Roman" w:hAnsi="Times New Roman" w:cs="Times New Roman"/>
          <w:lang w:val="en-US"/>
        </w:rPr>
        <w:t>W</w:t>
      </w:r>
      <w:r w:rsidR="00A24B64" w:rsidRPr="00107DA3">
        <w:rPr>
          <w:rFonts w:ascii="Times New Roman" w:hAnsi="Times New Roman" w:cs="Times New Roman"/>
          <w:lang w:val="en-US"/>
        </w:rPr>
        <w:t xml:space="preserve">hat measures </w:t>
      </w:r>
      <w:r w:rsidRPr="00107DA3">
        <w:rPr>
          <w:rFonts w:ascii="Times New Roman" w:hAnsi="Times New Roman" w:cs="Times New Roman"/>
          <w:lang w:val="en-US"/>
        </w:rPr>
        <w:t xml:space="preserve">are available to the handling </w:t>
      </w:r>
      <w:r w:rsidR="001F1441" w:rsidRPr="00107DA3">
        <w:rPr>
          <w:rFonts w:ascii="Times New Roman" w:hAnsi="Times New Roman" w:cs="Times New Roman"/>
          <w:lang w:val="en-US"/>
        </w:rPr>
        <w:t>EDP</w:t>
      </w:r>
      <w:r w:rsidR="00A24B64" w:rsidRPr="00107DA3">
        <w:rPr>
          <w:rFonts w:ascii="Times New Roman" w:hAnsi="Times New Roman" w:cs="Times New Roman"/>
          <w:lang w:val="en-US"/>
        </w:rPr>
        <w:t xml:space="preserve"> in </w:t>
      </w:r>
      <w:proofErr w:type="gramStart"/>
      <w:r w:rsidR="00A24B64" w:rsidRPr="00107DA3">
        <w:rPr>
          <w:rFonts w:ascii="Times New Roman" w:hAnsi="Times New Roman" w:cs="Times New Roman"/>
          <w:lang w:val="en-US"/>
        </w:rPr>
        <w:t>order</w:t>
      </w:r>
      <w:proofErr w:type="gramEnd"/>
    </w:p>
    <w:p w14:paraId="6DF1DCEC" w14:textId="77777777" w:rsidR="00152627" w:rsidRPr="00107DA3" w:rsidRDefault="00A24B64" w:rsidP="003322A7">
      <w:pPr>
        <w:pStyle w:val="ListParagraph"/>
        <w:numPr>
          <w:ilvl w:val="0"/>
          <w:numId w:val="21"/>
        </w:numPr>
        <w:jc w:val="both"/>
        <w:rPr>
          <w:rFonts w:ascii="Times New Roman" w:hAnsi="Times New Roman" w:cs="Times New Roman"/>
          <w:lang w:val="en-US"/>
        </w:rPr>
      </w:pPr>
      <w:r w:rsidRPr="00107DA3">
        <w:rPr>
          <w:rFonts w:ascii="Times New Roman" w:hAnsi="Times New Roman" w:cs="Times New Roman"/>
          <w:lang w:val="en-US"/>
        </w:rPr>
        <w:t>to ensure A</w:t>
      </w:r>
      <w:r w:rsidR="006763E2" w:rsidRPr="00107DA3">
        <w:rPr>
          <w:rFonts w:ascii="Times New Roman" w:hAnsi="Times New Roman" w:cs="Times New Roman"/>
          <w:lang w:val="en-US"/>
        </w:rPr>
        <w:t>.</w:t>
      </w:r>
      <w:r w:rsidRPr="00107DA3">
        <w:rPr>
          <w:rFonts w:ascii="Times New Roman" w:hAnsi="Times New Roman" w:cs="Times New Roman"/>
          <w:lang w:val="en-US"/>
        </w:rPr>
        <w:t xml:space="preserve">’s </w:t>
      </w:r>
      <w:r w:rsidR="00152627" w:rsidRPr="00107DA3">
        <w:rPr>
          <w:rFonts w:ascii="Times New Roman" w:hAnsi="Times New Roman" w:cs="Times New Roman"/>
          <w:lang w:val="en-US"/>
        </w:rPr>
        <w:t xml:space="preserve">appearance before court, </w:t>
      </w:r>
    </w:p>
    <w:p w14:paraId="72B542D1" w14:textId="77777777" w:rsidR="00152627" w:rsidRPr="00107DA3" w:rsidRDefault="00152627" w:rsidP="003322A7">
      <w:pPr>
        <w:pStyle w:val="ListParagraph"/>
        <w:numPr>
          <w:ilvl w:val="0"/>
          <w:numId w:val="21"/>
        </w:numPr>
        <w:jc w:val="both"/>
        <w:rPr>
          <w:rFonts w:ascii="Times New Roman" w:hAnsi="Times New Roman" w:cs="Times New Roman"/>
          <w:lang w:val="en-US"/>
        </w:rPr>
      </w:pPr>
      <w:r w:rsidRPr="00107DA3">
        <w:rPr>
          <w:rFonts w:ascii="Times New Roman" w:hAnsi="Times New Roman" w:cs="Times New Roman"/>
          <w:lang w:val="en-US"/>
        </w:rPr>
        <w:t xml:space="preserve">to carry out a search </w:t>
      </w:r>
      <w:r w:rsidR="006763E2" w:rsidRPr="00107DA3">
        <w:rPr>
          <w:rFonts w:ascii="Times New Roman" w:hAnsi="Times New Roman" w:cs="Times New Roman"/>
          <w:lang w:val="en-US"/>
        </w:rPr>
        <w:t>of</w:t>
      </w:r>
      <w:r w:rsidRPr="00107DA3">
        <w:rPr>
          <w:rFonts w:ascii="Times New Roman" w:hAnsi="Times New Roman" w:cs="Times New Roman"/>
          <w:lang w:val="en-US"/>
        </w:rPr>
        <w:t xml:space="preserve"> the premises of the Italian engineering firm and C</w:t>
      </w:r>
      <w:r w:rsidR="006763E2" w:rsidRPr="00107DA3">
        <w:rPr>
          <w:rFonts w:ascii="Times New Roman" w:hAnsi="Times New Roman" w:cs="Times New Roman"/>
          <w:lang w:val="en-US"/>
        </w:rPr>
        <w:t>.</w:t>
      </w:r>
      <w:r w:rsidRPr="00107DA3">
        <w:rPr>
          <w:rFonts w:ascii="Times New Roman" w:hAnsi="Times New Roman" w:cs="Times New Roman"/>
          <w:lang w:val="en-US"/>
        </w:rPr>
        <w:t>’</w:t>
      </w:r>
      <w:r w:rsidR="00212245" w:rsidRPr="00107DA3">
        <w:rPr>
          <w:rFonts w:ascii="Times New Roman" w:hAnsi="Times New Roman" w:cs="Times New Roman"/>
          <w:lang w:val="en-US"/>
        </w:rPr>
        <w:t>s</w:t>
      </w:r>
      <w:r w:rsidRPr="00107DA3">
        <w:rPr>
          <w:rFonts w:ascii="Times New Roman" w:hAnsi="Times New Roman" w:cs="Times New Roman"/>
          <w:lang w:val="en-US"/>
        </w:rPr>
        <w:t xml:space="preserve"> </w:t>
      </w:r>
      <w:r w:rsidR="006763E2" w:rsidRPr="00107DA3">
        <w:rPr>
          <w:rFonts w:ascii="Times New Roman" w:hAnsi="Times New Roman" w:cs="Times New Roman"/>
          <w:lang w:val="en-US"/>
        </w:rPr>
        <w:t>home</w:t>
      </w:r>
      <w:r w:rsidRPr="00107DA3">
        <w:rPr>
          <w:rFonts w:ascii="Times New Roman" w:hAnsi="Times New Roman" w:cs="Times New Roman"/>
          <w:lang w:val="en-US"/>
        </w:rPr>
        <w:t xml:space="preserve"> at Milan,</w:t>
      </w:r>
    </w:p>
    <w:p w14:paraId="2ED13A26" w14:textId="77777777" w:rsidR="00A24B64" w:rsidRPr="00107DA3" w:rsidRDefault="00152627" w:rsidP="003322A7">
      <w:pPr>
        <w:pStyle w:val="ListParagraph"/>
        <w:numPr>
          <w:ilvl w:val="0"/>
          <w:numId w:val="21"/>
        </w:numPr>
        <w:jc w:val="both"/>
        <w:rPr>
          <w:rFonts w:ascii="Times New Roman" w:hAnsi="Times New Roman" w:cs="Times New Roman"/>
          <w:lang w:val="en-US"/>
        </w:rPr>
      </w:pPr>
      <w:r w:rsidRPr="00107DA3">
        <w:rPr>
          <w:rFonts w:ascii="Times New Roman" w:hAnsi="Times New Roman" w:cs="Times New Roman"/>
          <w:lang w:val="en-US"/>
        </w:rPr>
        <w:t xml:space="preserve">to freeze </w:t>
      </w:r>
      <w:r w:rsidR="00F05E00" w:rsidRPr="00107DA3">
        <w:rPr>
          <w:rFonts w:ascii="Times New Roman" w:hAnsi="Times New Roman" w:cs="Times New Roman"/>
          <w:lang w:val="en-US"/>
        </w:rPr>
        <w:t>the account at the Z</w:t>
      </w:r>
      <w:r w:rsidR="00DD06D9" w:rsidRPr="00107DA3">
        <w:rPr>
          <w:rFonts w:ascii="Times New Roman" w:hAnsi="Times New Roman" w:cs="Times New Roman"/>
          <w:lang w:val="en-US"/>
        </w:rPr>
        <w:t>u</w:t>
      </w:r>
      <w:r w:rsidR="00F05E00" w:rsidRPr="00107DA3">
        <w:rPr>
          <w:rFonts w:ascii="Times New Roman" w:hAnsi="Times New Roman" w:cs="Times New Roman"/>
          <w:lang w:val="en-US"/>
        </w:rPr>
        <w:t xml:space="preserve">rich bank </w:t>
      </w:r>
      <w:r w:rsidR="00DD06D9" w:rsidRPr="00107DA3">
        <w:rPr>
          <w:rFonts w:ascii="Times New Roman" w:hAnsi="Times New Roman" w:cs="Times New Roman"/>
          <w:lang w:val="en-US"/>
        </w:rPr>
        <w:t>a</w:t>
      </w:r>
      <w:r w:rsidR="00F05E00" w:rsidRPr="00107DA3">
        <w:rPr>
          <w:rFonts w:ascii="Times New Roman" w:hAnsi="Times New Roman" w:cs="Times New Roman"/>
          <w:lang w:val="en-US"/>
        </w:rPr>
        <w:t>nd</w:t>
      </w:r>
    </w:p>
    <w:p w14:paraId="2BB07EC6" w14:textId="02620210" w:rsidR="00152627" w:rsidRPr="00107DA3" w:rsidRDefault="00152627" w:rsidP="003322A7">
      <w:pPr>
        <w:pStyle w:val="ListParagraph"/>
        <w:numPr>
          <w:ilvl w:val="0"/>
          <w:numId w:val="21"/>
        </w:numPr>
        <w:jc w:val="both"/>
        <w:rPr>
          <w:rFonts w:ascii="Times New Roman" w:hAnsi="Times New Roman" w:cs="Times New Roman"/>
          <w:lang w:val="en-US"/>
        </w:rPr>
      </w:pPr>
      <w:r w:rsidRPr="00107DA3">
        <w:rPr>
          <w:rFonts w:ascii="Times New Roman" w:hAnsi="Times New Roman" w:cs="Times New Roman"/>
          <w:lang w:val="en-US"/>
        </w:rPr>
        <w:t xml:space="preserve">to </w:t>
      </w:r>
      <w:r w:rsidR="00DD06D9" w:rsidRPr="00107DA3">
        <w:rPr>
          <w:rFonts w:ascii="Times New Roman" w:hAnsi="Times New Roman" w:cs="Times New Roman"/>
          <w:lang w:val="en-US"/>
        </w:rPr>
        <w:t>obtain</w:t>
      </w:r>
      <w:r w:rsidRPr="00107DA3">
        <w:rPr>
          <w:rFonts w:ascii="Times New Roman" w:hAnsi="Times New Roman" w:cs="Times New Roman"/>
          <w:lang w:val="en-US"/>
        </w:rPr>
        <w:t xml:space="preserve"> </w:t>
      </w:r>
      <w:r w:rsidR="00F05E00" w:rsidRPr="00107DA3">
        <w:rPr>
          <w:rFonts w:ascii="Times New Roman" w:hAnsi="Times New Roman" w:cs="Times New Roman"/>
          <w:lang w:val="en-US"/>
        </w:rPr>
        <w:t>subscriber, transactional and content data</w:t>
      </w:r>
      <w:r w:rsidR="00212245" w:rsidRPr="00107DA3">
        <w:rPr>
          <w:rFonts w:ascii="Times New Roman" w:hAnsi="Times New Roman" w:cs="Times New Roman"/>
          <w:lang w:val="en-US"/>
        </w:rPr>
        <w:t xml:space="preserve"> from the </w:t>
      </w:r>
      <w:r w:rsidR="001F1441" w:rsidRPr="00107DA3">
        <w:rPr>
          <w:rFonts w:ascii="Times New Roman" w:hAnsi="Times New Roman" w:cs="Times New Roman"/>
          <w:lang w:val="en-US"/>
        </w:rPr>
        <w:t xml:space="preserve">Microsoft e-mail </w:t>
      </w:r>
      <w:r w:rsidR="00212245" w:rsidRPr="00107DA3">
        <w:rPr>
          <w:rFonts w:ascii="Times New Roman" w:hAnsi="Times New Roman" w:cs="Times New Roman"/>
          <w:lang w:val="en-US"/>
        </w:rPr>
        <w:t>account</w:t>
      </w:r>
      <w:r w:rsidR="00F05E00" w:rsidRPr="00107DA3">
        <w:rPr>
          <w:rFonts w:ascii="Times New Roman" w:hAnsi="Times New Roman" w:cs="Times New Roman"/>
          <w:lang w:val="en-US"/>
        </w:rPr>
        <w:t>?</w:t>
      </w:r>
    </w:p>
    <w:p w14:paraId="04F5DD7B" w14:textId="15010588" w:rsidR="00B15EBA" w:rsidRPr="00107DA3" w:rsidRDefault="00B15EBA" w:rsidP="003322A7">
      <w:pPr>
        <w:pStyle w:val="ListParagraph"/>
        <w:numPr>
          <w:ilvl w:val="0"/>
          <w:numId w:val="21"/>
        </w:numPr>
        <w:jc w:val="both"/>
        <w:rPr>
          <w:rFonts w:ascii="Times New Roman" w:hAnsi="Times New Roman" w:cs="Times New Roman"/>
          <w:lang w:val="en-US"/>
        </w:rPr>
      </w:pPr>
      <w:r w:rsidRPr="00107DA3">
        <w:rPr>
          <w:rFonts w:ascii="Times New Roman" w:hAnsi="Times New Roman" w:cs="Times New Roman"/>
          <w:lang w:val="en-US"/>
        </w:rPr>
        <w:lastRenderedPageBreak/>
        <w:t>to trace the current whereabouts and future travels of A.,</w:t>
      </w:r>
    </w:p>
    <w:p w14:paraId="774F4262" w14:textId="18A9926F" w:rsidR="00B15EBA" w:rsidRPr="00107DA3" w:rsidRDefault="00B15EBA" w:rsidP="003322A7">
      <w:pPr>
        <w:pStyle w:val="ListParagraph"/>
        <w:numPr>
          <w:ilvl w:val="0"/>
          <w:numId w:val="21"/>
        </w:numPr>
        <w:jc w:val="both"/>
        <w:rPr>
          <w:rFonts w:ascii="Times New Roman" w:hAnsi="Times New Roman" w:cs="Times New Roman"/>
          <w:lang w:val="en-US"/>
        </w:rPr>
      </w:pPr>
      <w:r w:rsidRPr="00107DA3">
        <w:rPr>
          <w:rFonts w:ascii="Times New Roman" w:hAnsi="Times New Roman" w:cs="Times New Roman"/>
          <w:lang w:val="en-US"/>
        </w:rPr>
        <w:t>to coordinate parallel measures in the other Member States/third countries?</w:t>
      </w:r>
    </w:p>
    <w:p w14:paraId="2CFC49E6" w14:textId="77777777" w:rsidR="001C76A8" w:rsidRPr="00107DA3" w:rsidRDefault="001C76A8" w:rsidP="003322A7">
      <w:pPr>
        <w:jc w:val="both"/>
        <w:rPr>
          <w:rFonts w:ascii="Times New Roman" w:hAnsi="Times New Roman" w:cs="Times New Roman"/>
          <w:lang w:val="en-US"/>
        </w:rPr>
      </w:pPr>
    </w:p>
    <w:p w14:paraId="65ABB978" w14:textId="77777777" w:rsidR="00F05E00" w:rsidRPr="00107DA3" w:rsidRDefault="00DD06D9" w:rsidP="003322A7">
      <w:pPr>
        <w:jc w:val="both"/>
        <w:rPr>
          <w:rFonts w:ascii="Times New Roman" w:hAnsi="Times New Roman" w:cs="Times New Roman"/>
          <w:lang w:val="en-US"/>
        </w:rPr>
      </w:pPr>
      <w:r w:rsidRPr="00107DA3">
        <w:rPr>
          <w:rFonts w:ascii="Times New Roman" w:hAnsi="Times New Roman" w:cs="Times New Roman"/>
          <w:lang w:val="en-US"/>
        </w:rPr>
        <w:t xml:space="preserve">Should </w:t>
      </w:r>
      <w:r w:rsidR="004D32FD" w:rsidRPr="00107DA3">
        <w:rPr>
          <w:rFonts w:ascii="Times New Roman" w:hAnsi="Times New Roman" w:cs="Times New Roman"/>
          <w:lang w:val="en-US"/>
        </w:rPr>
        <w:t xml:space="preserve">the Swiss authorities </w:t>
      </w:r>
      <w:r w:rsidR="00212245" w:rsidRPr="00107DA3">
        <w:rPr>
          <w:rFonts w:ascii="Times New Roman" w:hAnsi="Times New Roman" w:cs="Times New Roman"/>
          <w:lang w:val="en-US"/>
        </w:rPr>
        <w:t>ask</w:t>
      </w:r>
      <w:r w:rsidR="004D32FD" w:rsidRPr="00107DA3">
        <w:rPr>
          <w:rFonts w:ascii="Times New Roman" w:hAnsi="Times New Roman" w:cs="Times New Roman"/>
          <w:lang w:val="en-US"/>
        </w:rPr>
        <w:t xml:space="preserve"> for information about their money laundering investigations, </w:t>
      </w:r>
      <w:r w:rsidRPr="00107DA3">
        <w:rPr>
          <w:rFonts w:ascii="Times New Roman" w:hAnsi="Times New Roman" w:cs="Times New Roman"/>
          <w:lang w:val="en-US"/>
        </w:rPr>
        <w:t xml:space="preserve">would the </w:t>
      </w:r>
      <w:r w:rsidR="001F1441" w:rsidRPr="00107DA3">
        <w:rPr>
          <w:rFonts w:ascii="Times New Roman" w:hAnsi="Times New Roman" w:cs="Times New Roman"/>
          <w:lang w:val="en-US"/>
        </w:rPr>
        <w:t xml:space="preserve">handling EDP be </w:t>
      </w:r>
      <w:r w:rsidR="004D32FD" w:rsidRPr="00107DA3">
        <w:rPr>
          <w:rFonts w:ascii="Times New Roman" w:hAnsi="Times New Roman" w:cs="Times New Roman"/>
          <w:lang w:val="en-US"/>
        </w:rPr>
        <w:t xml:space="preserve">able to answer to </w:t>
      </w:r>
      <w:r w:rsidR="001F1441" w:rsidRPr="00107DA3">
        <w:rPr>
          <w:rFonts w:ascii="Times New Roman" w:hAnsi="Times New Roman" w:cs="Times New Roman"/>
          <w:lang w:val="en-US"/>
        </w:rPr>
        <w:t>such a</w:t>
      </w:r>
      <w:r w:rsidR="004D32FD" w:rsidRPr="00107DA3">
        <w:rPr>
          <w:rFonts w:ascii="Times New Roman" w:hAnsi="Times New Roman" w:cs="Times New Roman"/>
          <w:lang w:val="en-US"/>
        </w:rPr>
        <w:t xml:space="preserve"> request</w:t>
      </w:r>
      <w:r w:rsidR="001F1441" w:rsidRPr="00107DA3">
        <w:rPr>
          <w:rFonts w:ascii="Times New Roman" w:hAnsi="Times New Roman" w:cs="Times New Roman"/>
          <w:lang w:val="en-US"/>
        </w:rPr>
        <w:t>?</w:t>
      </w:r>
      <w:r w:rsidRPr="00107DA3">
        <w:rPr>
          <w:rFonts w:ascii="Times New Roman" w:hAnsi="Times New Roman" w:cs="Times New Roman"/>
          <w:lang w:val="en-US"/>
        </w:rPr>
        <w:t xml:space="preserve"> If so: What would be the relevant procedures and the applicable </w:t>
      </w:r>
      <w:r w:rsidR="004D32FD" w:rsidRPr="00107DA3">
        <w:rPr>
          <w:rFonts w:ascii="Times New Roman" w:hAnsi="Times New Roman" w:cs="Times New Roman"/>
          <w:lang w:val="en-US"/>
        </w:rPr>
        <w:t>conditions?</w:t>
      </w:r>
    </w:p>
    <w:p w14:paraId="07F72449" w14:textId="77777777" w:rsidR="001C76A8" w:rsidRPr="00107DA3" w:rsidRDefault="001C76A8" w:rsidP="003322A7">
      <w:pPr>
        <w:jc w:val="both"/>
        <w:rPr>
          <w:rFonts w:ascii="Times New Roman" w:hAnsi="Times New Roman" w:cs="Times New Roman"/>
          <w:lang w:val="en-US"/>
        </w:rPr>
      </w:pPr>
    </w:p>
    <w:p w14:paraId="2F37C961" w14:textId="77777777" w:rsidR="001C76A8" w:rsidRPr="00107DA3" w:rsidRDefault="001C76A8" w:rsidP="003322A7">
      <w:pPr>
        <w:jc w:val="both"/>
        <w:rPr>
          <w:rFonts w:ascii="Times New Roman" w:hAnsi="Times New Roman" w:cs="Times New Roman"/>
          <w:i/>
          <w:lang w:val="en-US"/>
        </w:rPr>
      </w:pPr>
      <w:r w:rsidRPr="00107DA3">
        <w:rPr>
          <w:rFonts w:ascii="Times New Roman" w:hAnsi="Times New Roman" w:cs="Times New Roman"/>
          <w:i/>
          <w:lang w:val="en-US"/>
        </w:rPr>
        <w:t>Note to trainer:</w:t>
      </w:r>
    </w:p>
    <w:p w14:paraId="0A35654F" w14:textId="77777777" w:rsidR="001C76A8" w:rsidRPr="00107DA3" w:rsidRDefault="001C76A8" w:rsidP="002C5B96">
      <w:pPr>
        <w:pStyle w:val="ListParagraph"/>
        <w:numPr>
          <w:ilvl w:val="0"/>
          <w:numId w:val="35"/>
        </w:numPr>
        <w:jc w:val="both"/>
        <w:rPr>
          <w:rFonts w:ascii="Times New Roman" w:hAnsi="Times New Roman" w:cs="Times New Roman"/>
          <w:i/>
          <w:lang w:val="en-US"/>
        </w:rPr>
      </w:pPr>
      <w:r w:rsidRPr="00107DA3">
        <w:rPr>
          <w:rFonts w:ascii="Times New Roman" w:hAnsi="Times New Roman" w:cs="Times New Roman"/>
          <w:i/>
          <w:lang w:val="en-US"/>
        </w:rPr>
        <w:t>See foregoing parts of case example and notes thereon.</w:t>
      </w:r>
    </w:p>
    <w:p w14:paraId="0DFC6F62" w14:textId="26C0CE9E" w:rsidR="006E3C5B" w:rsidRPr="00107DA3" w:rsidRDefault="001C76A8" w:rsidP="00B01027">
      <w:pPr>
        <w:pStyle w:val="ListParagraph"/>
        <w:numPr>
          <w:ilvl w:val="0"/>
          <w:numId w:val="35"/>
        </w:numPr>
        <w:jc w:val="both"/>
        <w:rPr>
          <w:rFonts w:ascii="Times New Roman" w:hAnsi="Times New Roman" w:cs="Times New Roman"/>
          <w:i/>
          <w:lang w:val="en-US"/>
        </w:rPr>
      </w:pPr>
      <w:r w:rsidRPr="00107DA3">
        <w:rPr>
          <w:rFonts w:ascii="Times New Roman" w:hAnsi="Times New Roman" w:cs="Times New Roman"/>
          <w:i/>
          <w:lang w:val="en-US"/>
        </w:rPr>
        <w:t>The State of the holiday domicile (</w:t>
      </w:r>
      <w:r w:rsidR="006E3C5B" w:rsidRPr="00107DA3">
        <w:rPr>
          <w:rFonts w:ascii="Times New Roman" w:hAnsi="Times New Roman" w:cs="Times New Roman"/>
          <w:i/>
          <w:lang w:val="en-US"/>
        </w:rPr>
        <w:t xml:space="preserve">Hungary </w:t>
      </w:r>
      <w:r w:rsidRPr="00107DA3">
        <w:rPr>
          <w:rFonts w:ascii="Times New Roman" w:hAnsi="Times New Roman" w:cs="Times New Roman"/>
          <w:i/>
          <w:lang w:val="en-US"/>
        </w:rPr>
        <w:t>in this example) can be changed but should be a</w:t>
      </w:r>
      <w:r w:rsidR="00152847">
        <w:rPr>
          <w:rFonts w:ascii="Times New Roman" w:hAnsi="Times New Roman" w:cs="Times New Roman"/>
          <w:i/>
          <w:lang w:val="en-US"/>
        </w:rPr>
        <w:t>n</w:t>
      </w:r>
      <w:r w:rsidRPr="00107DA3">
        <w:rPr>
          <w:rFonts w:ascii="Times New Roman" w:hAnsi="Times New Roman" w:cs="Times New Roman"/>
          <w:i/>
          <w:lang w:val="en-US"/>
        </w:rPr>
        <w:t xml:space="preserve"> </w:t>
      </w:r>
      <w:r w:rsidR="004E2978" w:rsidRPr="00107DA3">
        <w:rPr>
          <w:rFonts w:ascii="Times New Roman" w:hAnsi="Times New Roman" w:cs="Times New Roman"/>
          <w:i/>
          <w:lang w:val="en-US"/>
        </w:rPr>
        <w:t xml:space="preserve">EU </w:t>
      </w:r>
      <w:r w:rsidRPr="00107DA3">
        <w:rPr>
          <w:rFonts w:ascii="Times New Roman" w:hAnsi="Times New Roman" w:cs="Times New Roman"/>
          <w:i/>
          <w:lang w:val="en-US"/>
        </w:rPr>
        <w:t xml:space="preserve">Member State to make the European Arrest Warrant applicable. </w:t>
      </w:r>
      <w:r w:rsidR="002E03AF" w:rsidRPr="00107DA3">
        <w:rPr>
          <w:rFonts w:ascii="Times New Roman" w:hAnsi="Times New Roman" w:cs="Times New Roman"/>
          <w:i/>
          <w:lang w:val="en-US"/>
        </w:rPr>
        <w:t xml:space="preserve">The Member State of the pending investigations by the handling EDP should be the Member State where the seminar takes place (in this example: Germany) and to which surrender will be </w:t>
      </w:r>
      <w:proofErr w:type="gramStart"/>
      <w:r w:rsidR="002E03AF" w:rsidRPr="00107DA3">
        <w:rPr>
          <w:rFonts w:ascii="Times New Roman" w:hAnsi="Times New Roman" w:cs="Times New Roman"/>
          <w:i/>
          <w:lang w:val="en-US"/>
        </w:rPr>
        <w:t>need</w:t>
      </w:r>
      <w:proofErr w:type="gramEnd"/>
      <w:r w:rsidR="002E03AF" w:rsidRPr="00107DA3">
        <w:rPr>
          <w:rFonts w:ascii="Times New Roman" w:hAnsi="Times New Roman" w:cs="Times New Roman"/>
          <w:i/>
          <w:lang w:val="en-US"/>
        </w:rPr>
        <w:t xml:space="preserve"> to try him there.</w:t>
      </w:r>
      <w:r w:rsidR="006E3C5B" w:rsidRPr="00107DA3">
        <w:rPr>
          <w:rFonts w:ascii="Times New Roman" w:hAnsi="Times New Roman" w:cs="Times New Roman"/>
          <w:i/>
          <w:lang w:val="en-US"/>
        </w:rPr>
        <w:t xml:space="preserve"> Hungary was chosen to raise the issue of cooperation with non-participating Member State (others, to which it can be exchanged, would be Denmark, Ireland, Poland, or Sweden). Choosing a participating Member State is possible and would reduce complexity on this point.</w:t>
      </w:r>
    </w:p>
    <w:p w14:paraId="6258BA9F" w14:textId="4B6C1F5F" w:rsidR="00A72311" w:rsidRPr="00107DA3" w:rsidRDefault="006E3C5B" w:rsidP="00B01027">
      <w:pPr>
        <w:pStyle w:val="ListParagraph"/>
        <w:numPr>
          <w:ilvl w:val="0"/>
          <w:numId w:val="35"/>
        </w:numPr>
        <w:jc w:val="both"/>
        <w:rPr>
          <w:rFonts w:ascii="Times New Roman" w:hAnsi="Times New Roman" w:cs="Times New Roman"/>
          <w:i/>
          <w:lang w:val="en-US"/>
        </w:rPr>
      </w:pPr>
      <w:r w:rsidRPr="00107DA3">
        <w:rPr>
          <w:rFonts w:ascii="Times New Roman" w:hAnsi="Times New Roman" w:cs="Times New Roman"/>
          <w:i/>
          <w:lang w:val="en-US"/>
        </w:rPr>
        <w:t xml:space="preserve"> </w:t>
      </w:r>
      <w:r w:rsidR="00A72311" w:rsidRPr="00107DA3">
        <w:rPr>
          <w:rFonts w:ascii="Times New Roman" w:hAnsi="Times New Roman" w:cs="Times New Roman"/>
          <w:i/>
          <w:lang w:val="en-US"/>
        </w:rPr>
        <w:t xml:space="preserve">The Member State where the handling EDP suspects the documentary evidence can be changed to any other </w:t>
      </w:r>
      <w:r w:rsidR="00A72311" w:rsidRPr="00107DA3">
        <w:rPr>
          <w:rFonts w:ascii="Times New Roman" w:hAnsi="Times New Roman" w:cs="Times New Roman"/>
          <w:i/>
          <w:u w:val="single"/>
          <w:lang w:val="en-US"/>
        </w:rPr>
        <w:t>participating</w:t>
      </w:r>
      <w:r w:rsidR="00A72311" w:rsidRPr="00107DA3">
        <w:rPr>
          <w:rFonts w:ascii="Times New Roman" w:hAnsi="Times New Roman" w:cs="Times New Roman"/>
          <w:i/>
          <w:lang w:val="en-US"/>
        </w:rPr>
        <w:t xml:space="preserve"> Member State (but should be aligned with the basic scenario)</w:t>
      </w:r>
      <w:r w:rsidRPr="00107DA3">
        <w:rPr>
          <w:rFonts w:ascii="Times New Roman" w:hAnsi="Times New Roman" w:cs="Times New Roman"/>
          <w:i/>
          <w:lang w:val="en-US"/>
        </w:rPr>
        <w:t>, which allows to discuss intra-EPPO / EPD to EDP cooperation (assignment under Art. 31 and enforcement of cross-border measure under Art. 32)</w:t>
      </w:r>
      <w:r w:rsidR="00A72311" w:rsidRPr="00107DA3">
        <w:rPr>
          <w:rFonts w:ascii="Times New Roman" w:hAnsi="Times New Roman" w:cs="Times New Roman"/>
          <w:i/>
          <w:lang w:val="en-US"/>
        </w:rPr>
        <w:t>.</w:t>
      </w:r>
    </w:p>
    <w:p w14:paraId="00FC4C7E" w14:textId="77777777" w:rsidR="002E03AF" w:rsidRPr="00107DA3" w:rsidRDefault="002E03AF" w:rsidP="002C5B96">
      <w:pPr>
        <w:pStyle w:val="ListParagraph"/>
        <w:numPr>
          <w:ilvl w:val="0"/>
          <w:numId w:val="35"/>
        </w:numPr>
        <w:jc w:val="both"/>
        <w:rPr>
          <w:rFonts w:ascii="Times New Roman" w:hAnsi="Times New Roman" w:cs="Times New Roman"/>
          <w:i/>
          <w:lang w:val="en-US"/>
        </w:rPr>
      </w:pPr>
      <w:r w:rsidRPr="00107DA3">
        <w:rPr>
          <w:rFonts w:ascii="Times New Roman" w:hAnsi="Times New Roman" w:cs="Times New Roman"/>
          <w:i/>
          <w:lang w:val="en-US"/>
        </w:rPr>
        <w:t>Switzerland and Ireland, from which cooperation will be sought, can be exchanged but were chosen to discuss cooperation with a third country as well as with a non-participating Member State.</w:t>
      </w:r>
    </w:p>
    <w:p w14:paraId="6A0F325F" w14:textId="4B3F23BD" w:rsidR="002E03AF" w:rsidRPr="00107DA3" w:rsidRDefault="00B15EBA" w:rsidP="002C5B96">
      <w:pPr>
        <w:pStyle w:val="ListParagraph"/>
        <w:numPr>
          <w:ilvl w:val="0"/>
          <w:numId w:val="35"/>
        </w:numPr>
        <w:jc w:val="both"/>
        <w:rPr>
          <w:rFonts w:ascii="Times New Roman" w:hAnsi="Times New Roman" w:cs="Times New Roman"/>
          <w:i/>
          <w:lang w:val="en-US"/>
        </w:rPr>
      </w:pPr>
      <w:r w:rsidRPr="00107DA3">
        <w:rPr>
          <w:rFonts w:ascii="Times New Roman" w:hAnsi="Times New Roman" w:cs="Times New Roman"/>
          <w:i/>
          <w:lang w:val="en-US"/>
        </w:rPr>
        <w:t>The USA</w:t>
      </w:r>
      <w:r w:rsidR="002E03AF" w:rsidRPr="00107DA3">
        <w:rPr>
          <w:rFonts w:ascii="Times New Roman" w:hAnsi="Times New Roman" w:cs="Times New Roman"/>
          <w:i/>
          <w:lang w:val="en-US"/>
        </w:rPr>
        <w:t xml:space="preserve"> could also be exchanged – to any other third country/INTERPOL member, which allows to discuss </w:t>
      </w:r>
      <w:r w:rsidR="00A72311" w:rsidRPr="00107DA3">
        <w:rPr>
          <w:rFonts w:ascii="Times New Roman" w:hAnsi="Times New Roman" w:cs="Times New Roman"/>
          <w:i/>
          <w:lang w:val="en-US"/>
        </w:rPr>
        <w:t>location/arrest requests via the INTERPOL channel and an extradition request.</w:t>
      </w:r>
    </w:p>
    <w:p w14:paraId="504AEF0A" w14:textId="44C52417" w:rsidR="00B15EBA" w:rsidRPr="00107DA3" w:rsidRDefault="00B15EBA" w:rsidP="002C5B96">
      <w:pPr>
        <w:pStyle w:val="ListParagraph"/>
        <w:numPr>
          <w:ilvl w:val="0"/>
          <w:numId w:val="35"/>
        </w:numPr>
        <w:jc w:val="both"/>
        <w:rPr>
          <w:rFonts w:ascii="Times New Roman" w:hAnsi="Times New Roman" w:cs="Times New Roman"/>
          <w:i/>
          <w:lang w:val="en-US"/>
        </w:rPr>
      </w:pPr>
      <w:r w:rsidRPr="00107DA3">
        <w:rPr>
          <w:rFonts w:ascii="Times New Roman" w:hAnsi="Times New Roman" w:cs="Times New Roman"/>
          <w:i/>
          <w:lang w:val="en-US"/>
        </w:rPr>
        <w:t xml:space="preserve">It could also be discussed to involve Eurojust, </w:t>
      </w:r>
      <w:proofErr w:type="gramStart"/>
      <w:r w:rsidRPr="00107DA3">
        <w:rPr>
          <w:rFonts w:ascii="Times New Roman" w:hAnsi="Times New Roman" w:cs="Times New Roman"/>
          <w:i/>
          <w:lang w:val="en-US"/>
        </w:rPr>
        <w:t>in particular for</w:t>
      </w:r>
      <w:proofErr w:type="gramEnd"/>
      <w:r w:rsidRPr="00107DA3">
        <w:rPr>
          <w:rFonts w:ascii="Times New Roman" w:hAnsi="Times New Roman" w:cs="Times New Roman"/>
          <w:i/>
          <w:lang w:val="en-US"/>
        </w:rPr>
        <w:t xml:space="preserve"> coordination efforts with authorities in non-participating Member States.</w:t>
      </w:r>
    </w:p>
    <w:p w14:paraId="640C53FB" w14:textId="77777777" w:rsidR="001C76A8" w:rsidRPr="00107DA3" w:rsidRDefault="001C76A8" w:rsidP="003322A7">
      <w:pPr>
        <w:jc w:val="both"/>
        <w:rPr>
          <w:rFonts w:ascii="Times New Roman" w:hAnsi="Times New Roman" w:cs="Times New Roman"/>
          <w:lang w:val="en-US"/>
        </w:rPr>
      </w:pPr>
    </w:p>
    <w:p w14:paraId="47FEB7F3" w14:textId="77777777" w:rsidR="00135601" w:rsidRPr="00107DA3" w:rsidRDefault="00135601" w:rsidP="003322A7">
      <w:pPr>
        <w:jc w:val="both"/>
        <w:rPr>
          <w:rFonts w:ascii="Times New Roman" w:hAnsi="Times New Roman" w:cs="Times New Roman"/>
          <w:i/>
          <w:lang w:val="en-US"/>
        </w:rPr>
      </w:pPr>
      <w:r w:rsidRPr="00107DA3">
        <w:rPr>
          <w:rFonts w:ascii="Times New Roman" w:hAnsi="Times New Roman" w:cs="Times New Roman"/>
          <w:i/>
          <w:lang w:val="en-US"/>
        </w:rPr>
        <w:t>The objective of this part is to discuss the legal bases and other issues on cross-border/international cooperation requests by the handling EDP to other participating Member States, to non-participating Member States, and to third countries:</w:t>
      </w:r>
    </w:p>
    <w:p w14:paraId="11E3B11C" w14:textId="35794AD1" w:rsidR="00135601" w:rsidRPr="00107DA3" w:rsidRDefault="00135601" w:rsidP="002C5B96">
      <w:pPr>
        <w:pStyle w:val="ListParagraph"/>
        <w:numPr>
          <w:ilvl w:val="0"/>
          <w:numId w:val="36"/>
        </w:numPr>
        <w:jc w:val="both"/>
        <w:rPr>
          <w:rFonts w:ascii="Times New Roman" w:hAnsi="Times New Roman" w:cs="Times New Roman"/>
          <w:i/>
          <w:lang w:val="en-US"/>
        </w:rPr>
      </w:pPr>
      <w:r w:rsidRPr="00107DA3">
        <w:rPr>
          <w:rFonts w:ascii="Times New Roman" w:hAnsi="Times New Roman" w:cs="Times New Roman"/>
          <w:i/>
          <w:lang w:val="en-US"/>
        </w:rPr>
        <w:t>Question a) firstly aims at the European Arrest Warrant. The participants of the seminar will be acquainted with Art. 33(2). They will have to discuss how the handling EDP can apply for an EAW and transmit it to the Member State of A.’s holiday residence according to the Regulation and</w:t>
      </w:r>
      <w:proofErr w:type="gramStart"/>
      <w:r w:rsidRPr="00107DA3">
        <w:rPr>
          <w:rFonts w:ascii="Times New Roman" w:hAnsi="Times New Roman" w:cs="Times New Roman"/>
          <w:i/>
          <w:lang w:val="en-US"/>
        </w:rPr>
        <w:t>, in particular, to</w:t>
      </w:r>
      <w:proofErr w:type="gramEnd"/>
      <w:r w:rsidRPr="00107DA3">
        <w:rPr>
          <w:rFonts w:ascii="Times New Roman" w:hAnsi="Times New Roman" w:cs="Times New Roman"/>
          <w:i/>
          <w:lang w:val="en-US"/>
        </w:rPr>
        <w:t xml:space="preserve"> the national law applicable to the handling EDP.</w:t>
      </w:r>
      <w:r w:rsidR="004E2978" w:rsidRPr="00107DA3">
        <w:rPr>
          <w:rFonts w:ascii="Times New Roman" w:hAnsi="Times New Roman" w:cs="Times New Roman"/>
          <w:i/>
          <w:lang w:val="en-US"/>
        </w:rPr>
        <w:t xml:space="preserve"> Procedural rights of the arrested person in EAW proceedings (interpretation, information, legal assistance, legal </w:t>
      </w:r>
      <w:r w:rsidR="004E2978" w:rsidRPr="00107DA3">
        <w:rPr>
          <w:rFonts w:ascii="Times New Roman" w:hAnsi="Times New Roman" w:cs="Times New Roman"/>
          <w:i/>
          <w:lang w:val="en-US"/>
        </w:rPr>
        <w:lastRenderedPageBreak/>
        <w:t>aid</w:t>
      </w:r>
      <w:r w:rsidR="008B1F88" w:rsidRPr="00107DA3">
        <w:rPr>
          <w:rFonts w:ascii="Times New Roman" w:hAnsi="Times New Roman" w:cs="Times New Roman"/>
          <w:i/>
          <w:lang w:val="en-US"/>
        </w:rPr>
        <w:t xml:space="preserve">; </w:t>
      </w:r>
      <w:r w:rsidR="004E2978" w:rsidRPr="00107DA3">
        <w:rPr>
          <w:rFonts w:ascii="Times New Roman" w:hAnsi="Times New Roman" w:cs="Times New Roman"/>
          <w:i/>
          <w:lang w:val="en-US"/>
        </w:rPr>
        <w:t>in accordance with EU Directives/</w:t>
      </w:r>
      <w:r w:rsidR="008B1F88" w:rsidRPr="00107DA3">
        <w:rPr>
          <w:rFonts w:ascii="Times New Roman" w:hAnsi="Times New Roman" w:cs="Times New Roman"/>
          <w:i/>
          <w:lang w:val="en-US"/>
        </w:rPr>
        <w:t>n</w:t>
      </w:r>
      <w:r w:rsidR="004E2978" w:rsidRPr="00107DA3">
        <w:rPr>
          <w:rFonts w:ascii="Times New Roman" w:hAnsi="Times New Roman" w:cs="Times New Roman"/>
          <w:i/>
          <w:lang w:val="en-US"/>
        </w:rPr>
        <w:t>ational law) could also be considered during the discussion.</w:t>
      </w:r>
    </w:p>
    <w:p w14:paraId="670E2BC1" w14:textId="77777777" w:rsidR="00135601" w:rsidRPr="00107DA3" w:rsidRDefault="00135601" w:rsidP="002C5B96">
      <w:pPr>
        <w:pStyle w:val="ListParagraph"/>
        <w:numPr>
          <w:ilvl w:val="0"/>
          <w:numId w:val="36"/>
        </w:numPr>
        <w:jc w:val="both"/>
        <w:rPr>
          <w:rFonts w:ascii="Times New Roman" w:hAnsi="Times New Roman" w:cs="Times New Roman"/>
          <w:i/>
          <w:lang w:val="en-US"/>
        </w:rPr>
      </w:pPr>
      <w:r w:rsidRPr="00107DA3">
        <w:rPr>
          <w:rFonts w:ascii="Times New Roman" w:hAnsi="Times New Roman" w:cs="Times New Roman"/>
          <w:i/>
          <w:lang w:val="en-US"/>
        </w:rPr>
        <w:t>Secondly, question a) can be used to address extradition and</w:t>
      </w:r>
      <w:r w:rsidR="00682856" w:rsidRPr="00107DA3">
        <w:rPr>
          <w:rFonts w:ascii="Times New Roman" w:hAnsi="Times New Roman" w:cs="Times New Roman"/>
          <w:i/>
          <w:lang w:val="en-US"/>
        </w:rPr>
        <w:t>, along with question c),</w:t>
      </w:r>
      <w:r w:rsidRPr="00107DA3">
        <w:rPr>
          <w:rFonts w:ascii="Times New Roman" w:hAnsi="Times New Roman" w:cs="Times New Roman"/>
          <w:i/>
          <w:lang w:val="en-US"/>
        </w:rPr>
        <w:t xml:space="preserve"> in general MLA with third countries (Art. 104(3)-(5)).</w:t>
      </w:r>
    </w:p>
    <w:p w14:paraId="25B167E0" w14:textId="559E5B3A" w:rsidR="00135601" w:rsidRPr="00107DA3" w:rsidRDefault="00135601" w:rsidP="002C5B96">
      <w:pPr>
        <w:pStyle w:val="ListParagraph"/>
        <w:numPr>
          <w:ilvl w:val="0"/>
          <w:numId w:val="36"/>
        </w:numPr>
        <w:jc w:val="both"/>
        <w:rPr>
          <w:rFonts w:ascii="Times New Roman" w:hAnsi="Times New Roman" w:cs="Times New Roman"/>
          <w:i/>
          <w:lang w:val="en-US"/>
        </w:rPr>
      </w:pPr>
      <w:r w:rsidRPr="00107DA3">
        <w:rPr>
          <w:rFonts w:ascii="Times New Roman" w:hAnsi="Times New Roman" w:cs="Times New Roman"/>
          <w:i/>
          <w:lang w:val="en-US"/>
        </w:rPr>
        <w:t>Question b) deals with standard investigative/MLA measures vis-à-vis another participating Member State. This allows a broad discussion of Art</w:t>
      </w:r>
      <w:r w:rsidR="00682856" w:rsidRPr="00107DA3">
        <w:rPr>
          <w:rFonts w:ascii="Times New Roman" w:hAnsi="Times New Roman" w:cs="Times New Roman"/>
          <w:i/>
          <w:lang w:val="en-US"/>
        </w:rPr>
        <w:t>s</w:t>
      </w:r>
      <w:r w:rsidRPr="00107DA3">
        <w:rPr>
          <w:rFonts w:ascii="Times New Roman" w:hAnsi="Times New Roman" w:cs="Times New Roman"/>
          <w:i/>
          <w:lang w:val="en-US"/>
        </w:rPr>
        <w:t>. 31</w:t>
      </w:r>
      <w:r w:rsidR="00682856" w:rsidRPr="00107DA3">
        <w:rPr>
          <w:rFonts w:ascii="Times New Roman" w:hAnsi="Times New Roman" w:cs="Times New Roman"/>
          <w:i/>
          <w:lang w:val="en-US"/>
        </w:rPr>
        <w:t>, 32</w:t>
      </w:r>
      <w:r w:rsidRPr="00107DA3">
        <w:rPr>
          <w:rFonts w:ascii="Times New Roman" w:hAnsi="Times New Roman" w:cs="Times New Roman"/>
          <w:i/>
          <w:lang w:val="en-US"/>
        </w:rPr>
        <w:t xml:space="preserve"> of the EPPO Regulation (</w:t>
      </w:r>
      <w:r w:rsidR="00682856" w:rsidRPr="00107DA3">
        <w:rPr>
          <w:rFonts w:ascii="Times New Roman" w:hAnsi="Times New Roman" w:cs="Times New Roman"/>
          <w:i/>
          <w:lang w:val="en-US"/>
        </w:rPr>
        <w:t xml:space="preserve">how do intra-EPPO assignments </w:t>
      </w:r>
      <w:proofErr w:type="gramStart"/>
      <w:r w:rsidR="00682856" w:rsidRPr="00107DA3">
        <w:rPr>
          <w:rFonts w:ascii="Times New Roman" w:hAnsi="Times New Roman" w:cs="Times New Roman"/>
          <w:i/>
          <w:lang w:val="en-US"/>
        </w:rPr>
        <w:t>work?,</w:t>
      </w:r>
      <w:proofErr w:type="gramEnd"/>
      <w:r w:rsidR="00682856" w:rsidRPr="00107DA3">
        <w:rPr>
          <w:rFonts w:ascii="Times New Roman" w:hAnsi="Times New Roman" w:cs="Times New Roman"/>
          <w:i/>
          <w:lang w:val="en-US"/>
        </w:rPr>
        <w:t xml:space="preserve"> which kind of judicial authori</w:t>
      </w:r>
      <w:r w:rsidR="00152847">
        <w:rPr>
          <w:rFonts w:ascii="Times New Roman" w:hAnsi="Times New Roman" w:cs="Times New Roman"/>
          <w:i/>
          <w:lang w:val="en-US"/>
        </w:rPr>
        <w:t>s</w:t>
      </w:r>
      <w:r w:rsidR="00682856" w:rsidRPr="00107DA3">
        <w:rPr>
          <w:rFonts w:ascii="Times New Roman" w:hAnsi="Times New Roman" w:cs="Times New Roman"/>
          <w:i/>
          <w:lang w:val="en-US"/>
        </w:rPr>
        <w:t>ation is needed?), and if time allows, the drafting of an Art. 31 assig</w:t>
      </w:r>
      <w:r w:rsidR="002C0482" w:rsidRPr="00107DA3">
        <w:rPr>
          <w:rFonts w:ascii="Times New Roman" w:hAnsi="Times New Roman" w:cs="Times New Roman"/>
          <w:i/>
          <w:lang w:val="en-US"/>
        </w:rPr>
        <w:t>n</w:t>
      </w:r>
      <w:r w:rsidR="00682856" w:rsidRPr="00107DA3">
        <w:rPr>
          <w:rFonts w:ascii="Times New Roman" w:hAnsi="Times New Roman" w:cs="Times New Roman"/>
          <w:i/>
          <w:lang w:val="en-US"/>
        </w:rPr>
        <w:t>ment.</w:t>
      </w:r>
    </w:p>
    <w:p w14:paraId="21EAD145" w14:textId="0668C6B9" w:rsidR="00682856" w:rsidRPr="00107DA3" w:rsidRDefault="00682856" w:rsidP="002C5B96">
      <w:pPr>
        <w:pStyle w:val="ListParagraph"/>
        <w:numPr>
          <w:ilvl w:val="0"/>
          <w:numId w:val="36"/>
        </w:numPr>
        <w:jc w:val="both"/>
        <w:rPr>
          <w:rFonts w:ascii="Times New Roman" w:hAnsi="Times New Roman" w:cs="Times New Roman"/>
          <w:i/>
          <w:lang w:val="en-US"/>
        </w:rPr>
      </w:pPr>
      <w:r w:rsidRPr="00107DA3">
        <w:rPr>
          <w:rFonts w:ascii="Times New Roman" w:hAnsi="Times New Roman" w:cs="Times New Roman"/>
          <w:i/>
          <w:lang w:val="en-US"/>
        </w:rPr>
        <w:t>Question d) raises the issue of cooperation with non-participating Member States (Art.</w:t>
      </w:r>
      <w:r w:rsidR="006E3C5B" w:rsidRPr="00107DA3">
        <w:rPr>
          <w:rFonts w:ascii="Times New Roman" w:hAnsi="Times New Roman" w:cs="Times New Roman"/>
          <w:i/>
          <w:lang w:val="en-US"/>
        </w:rPr>
        <w:t> </w:t>
      </w:r>
      <w:r w:rsidRPr="00107DA3">
        <w:rPr>
          <w:rFonts w:ascii="Times New Roman" w:hAnsi="Times New Roman" w:cs="Times New Roman"/>
          <w:i/>
          <w:lang w:val="en-US"/>
        </w:rPr>
        <w:t>105)</w:t>
      </w:r>
      <w:r w:rsidR="00987E98" w:rsidRPr="00107DA3">
        <w:rPr>
          <w:rFonts w:ascii="Times New Roman" w:hAnsi="Times New Roman" w:cs="Times New Roman"/>
          <w:i/>
          <w:lang w:val="en-US"/>
        </w:rPr>
        <w:t>, one of which is Ireland</w:t>
      </w:r>
      <w:r w:rsidR="006E3C5B" w:rsidRPr="00107DA3">
        <w:rPr>
          <w:rFonts w:ascii="Times New Roman" w:hAnsi="Times New Roman" w:cs="Times New Roman"/>
          <w:i/>
          <w:lang w:val="en-US"/>
        </w:rPr>
        <w:t xml:space="preserve"> (others are Denmark, Hungary, Poland, and Sweden)</w:t>
      </w:r>
      <w:r w:rsidRPr="00107DA3">
        <w:rPr>
          <w:rFonts w:ascii="Times New Roman" w:hAnsi="Times New Roman" w:cs="Times New Roman"/>
          <w:i/>
          <w:lang w:val="en-US"/>
        </w:rPr>
        <w:t>.</w:t>
      </w:r>
      <w:r w:rsidR="00987E98" w:rsidRPr="00107DA3">
        <w:rPr>
          <w:rFonts w:ascii="Times New Roman" w:hAnsi="Times New Roman" w:cs="Times New Roman"/>
          <w:i/>
          <w:lang w:val="en-US"/>
        </w:rPr>
        <w:t xml:space="preserve"> These Member States may have liaison officers seconded in accordance with Art. 99(3) agreements, and EPPO may have designated contact points in these Member States.</w:t>
      </w:r>
    </w:p>
    <w:p w14:paraId="41E74CDD" w14:textId="3CBF1AF1" w:rsidR="00B15EBA" w:rsidRPr="00107DA3" w:rsidRDefault="00B15EBA" w:rsidP="002C5B96">
      <w:pPr>
        <w:pStyle w:val="ListParagraph"/>
        <w:numPr>
          <w:ilvl w:val="0"/>
          <w:numId w:val="36"/>
        </w:numPr>
        <w:jc w:val="both"/>
        <w:rPr>
          <w:rFonts w:ascii="Times New Roman" w:hAnsi="Times New Roman" w:cs="Times New Roman"/>
          <w:i/>
          <w:lang w:val="en-US"/>
        </w:rPr>
      </w:pPr>
      <w:r w:rsidRPr="00107DA3">
        <w:rPr>
          <w:rFonts w:ascii="Times New Roman" w:hAnsi="Times New Roman" w:cs="Times New Roman"/>
          <w:i/>
          <w:lang w:val="en-US"/>
        </w:rPr>
        <w:t>Question e) could serve as a basis to discuss how the EPPO/EDPs can make use of the Schengen Information System and tracing fugitives through INTERPOL.</w:t>
      </w:r>
    </w:p>
    <w:p w14:paraId="0A7961E7" w14:textId="5C2CAB5A" w:rsidR="00B15EBA" w:rsidRPr="00107DA3" w:rsidRDefault="00B15EBA" w:rsidP="002C5B96">
      <w:pPr>
        <w:pStyle w:val="ListParagraph"/>
        <w:numPr>
          <w:ilvl w:val="0"/>
          <w:numId w:val="36"/>
        </w:numPr>
        <w:jc w:val="both"/>
        <w:rPr>
          <w:rFonts w:ascii="Times New Roman" w:hAnsi="Times New Roman" w:cs="Times New Roman"/>
          <w:i/>
          <w:lang w:val="en-US"/>
        </w:rPr>
      </w:pPr>
      <w:r w:rsidRPr="00107DA3">
        <w:rPr>
          <w:rFonts w:ascii="Times New Roman" w:hAnsi="Times New Roman" w:cs="Times New Roman"/>
          <w:i/>
          <w:lang w:val="en-US"/>
        </w:rPr>
        <w:t>Question f) addresses the issues of how Eurojust, its liaison/contact point system, Europol, or other international networks can be involved in EPPO investigations.</w:t>
      </w:r>
    </w:p>
    <w:p w14:paraId="486B1630" w14:textId="77777777" w:rsidR="00682856" w:rsidRPr="00107DA3" w:rsidRDefault="00865C58" w:rsidP="002C5B96">
      <w:pPr>
        <w:pStyle w:val="ListParagraph"/>
        <w:numPr>
          <w:ilvl w:val="0"/>
          <w:numId w:val="36"/>
        </w:numPr>
        <w:jc w:val="both"/>
        <w:rPr>
          <w:rFonts w:ascii="Times New Roman" w:hAnsi="Times New Roman" w:cs="Times New Roman"/>
          <w:i/>
          <w:sz w:val="24"/>
          <w:szCs w:val="24"/>
          <w:lang w:val="en-US"/>
        </w:rPr>
      </w:pPr>
      <w:r w:rsidRPr="00107DA3">
        <w:rPr>
          <w:rFonts w:ascii="Times New Roman" w:hAnsi="Times New Roman" w:cs="Times New Roman"/>
          <w:i/>
          <w:lang w:val="en-US"/>
        </w:rPr>
        <w:t>With the</w:t>
      </w:r>
      <w:r w:rsidR="00682856" w:rsidRPr="00107DA3">
        <w:rPr>
          <w:rFonts w:ascii="Times New Roman" w:hAnsi="Times New Roman" w:cs="Times New Roman"/>
          <w:i/>
          <w:lang w:val="en-US"/>
        </w:rPr>
        <w:t xml:space="preserve"> last question</w:t>
      </w:r>
      <w:r w:rsidRPr="00107DA3">
        <w:rPr>
          <w:rFonts w:ascii="Times New Roman" w:hAnsi="Times New Roman" w:cs="Times New Roman"/>
          <w:i/>
          <w:lang w:val="en-US"/>
        </w:rPr>
        <w:t>, the participants could discuss how EPPO/EDPs can respond to incoming ML</w:t>
      </w:r>
      <w:r w:rsidRPr="00107DA3">
        <w:rPr>
          <w:rFonts w:ascii="Times New Roman" w:hAnsi="Times New Roman" w:cs="Times New Roman"/>
          <w:i/>
          <w:sz w:val="24"/>
          <w:szCs w:val="24"/>
          <w:lang w:val="en-US"/>
        </w:rPr>
        <w:t>A requests.</w:t>
      </w:r>
    </w:p>
    <w:sectPr w:rsidR="00682856" w:rsidRPr="00107DA3" w:rsidSect="0012352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CAB4" w14:textId="77777777" w:rsidR="00535116" w:rsidRDefault="00535116" w:rsidP="0040383B">
      <w:pPr>
        <w:spacing w:line="240" w:lineRule="auto"/>
      </w:pPr>
      <w:r>
        <w:separator/>
      </w:r>
    </w:p>
  </w:endnote>
  <w:endnote w:type="continuationSeparator" w:id="0">
    <w:p w14:paraId="1A74CB25" w14:textId="77777777" w:rsidR="00535116" w:rsidRDefault="00535116"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2C84" w14:textId="77777777" w:rsidR="00D450B5" w:rsidRDefault="00D45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15B669FE" w14:textId="77777777" w:rsidR="004F5541" w:rsidRDefault="004F5541">
        <w:pPr>
          <w:pStyle w:val="Footer"/>
          <w:jc w:val="right"/>
        </w:pPr>
        <w:r>
          <w:fldChar w:fldCharType="begin"/>
        </w:r>
        <w:r>
          <w:instrText>PAGE   \* MERGEFORMAT</w:instrText>
        </w:r>
        <w:r>
          <w:fldChar w:fldCharType="separate"/>
        </w:r>
        <w:r w:rsidR="00987E98">
          <w:rPr>
            <w:noProof/>
          </w:rPr>
          <w:t>3</w:t>
        </w:r>
        <w:r>
          <w:fldChar w:fldCharType="end"/>
        </w:r>
      </w:p>
    </w:sdtContent>
  </w:sdt>
  <w:p w14:paraId="120CF75D" w14:textId="77777777" w:rsidR="004F5541" w:rsidRDefault="004F5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258149"/>
      <w:docPartObj>
        <w:docPartGallery w:val="Page Numbers (Bottom of Page)"/>
        <w:docPartUnique/>
      </w:docPartObj>
    </w:sdtPr>
    <w:sdtEndPr/>
    <w:sdtContent>
      <w:p w14:paraId="57E4A495" w14:textId="5D344243" w:rsidR="00D450B5" w:rsidRDefault="00D450B5">
        <w:pPr>
          <w:pStyle w:val="Footer"/>
          <w:jc w:val="right"/>
        </w:pPr>
        <w:r>
          <w:fldChar w:fldCharType="begin"/>
        </w:r>
        <w:r>
          <w:instrText>PAGE   \* MERGEFORMAT</w:instrText>
        </w:r>
        <w:r>
          <w:fldChar w:fldCharType="separate"/>
        </w:r>
        <w:r>
          <w:rPr>
            <w:lang w:val="hu-HU"/>
          </w:rPr>
          <w:t>2</w:t>
        </w:r>
        <w:r>
          <w:fldChar w:fldCharType="end"/>
        </w:r>
      </w:p>
    </w:sdtContent>
  </w:sdt>
  <w:p w14:paraId="6C3EDD9E" w14:textId="77777777" w:rsidR="00D450B5" w:rsidRDefault="00D45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C0A1" w14:textId="77777777" w:rsidR="00535116" w:rsidRDefault="00535116" w:rsidP="0040383B">
      <w:pPr>
        <w:spacing w:line="240" w:lineRule="auto"/>
      </w:pPr>
      <w:r>
        <w:separator/>
      </w:r>
    </w:p>
  </w:footnote>
  <w:footnote w:type="continuationSeparator" w:id="0">
    <w:p w14:paraId="50BEEEA3" w14:textId="77777777" w:rsidR="00535116" w:rsidRDefault="00535116"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5BE1" w14:textId="77777777" w:rsidR="00D450B5" w:rsidRDefault="00D45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9256" w14:textId="77777777" w:rsidR="00D450B5" w:rsidRDefault="00D45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C725" w14:textId="77777777" w:rsidR="00D450B5" w:rsidRDefault="00D45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468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F4E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A3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EA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2CF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2E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CCE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18A7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A2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ED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D6863A7"/>
    <w:multiLevelType w:val="hybridMultilevel"/>
    <w:tmpl w:val="B30ECE54"/>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9"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1"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451F88"/>
    <w:multiLevelType w:val="multilevel"/>
    <w:tmpl w:val="53C03C46"/>
    <w:numStyleLink w:val="ListeBMJnumerisch"/>
  </w:abstractNum>
  <w:abstractNum w:abstractNumId="23"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F25C2F"/>
    <w:multiLevelType w:val="hybridMultilevel"/>
    <w:tmpl w:val="60BC9B8A"/>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6" w15:restartNumberingAfterBreak="0">
    <w:nsid w:val="626E680E"/>
    <w:multiLevelType w:val="hybridMultilevel"/>
    <w:tmpl w:val="59F69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3"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25"/>
  </w:num>
  <w:num w:numId="6">
    <w:abstractNumId w:val="23"/>
  </w:num>
  <w:num w:numId="7">
    <w:abstractNumId w:val="16"/>
  </w:num>
  <w:num w:numId="8">
    <w:abstractNumId w:val="31"/>
  </w:num>
  <w:num w:numId="9">
    <w:abstractNumId w:val="12"/>
  </w:num>
  <w:num w:numId="10">
    <w:abstractNumId w:val="20"/>
  </w:num>
  <w:num w:numId="11">
    <w:abstractNumId w:val="22"/>
  </w:num>
  <w:num w:numId="12">
    <w:abstractNumId w:val="11"/>
  </w:num>
  <w:num w:numId="13">
    <w:abstractNumId w:val="28"/>
  </w:num>
  <w:num w:numId="14">
    <w:abstractNumId w:val="33"/>
  </w:num>
  <w:num w:numId="15">
    <w:abstractNumId w:val="17"/>
  </w:num>
  <w:num w:numId="16">
    <w:abstractNumId w:val="30"/>
  </w:num>
  <w:num w:numId="17">
    <w:abstractNumId w:val="29"/>
  </w:num>
  <w:num w:numId="18">
    <w:abstractNumId w:val="15"/>
  </w:num>
  <w:num w:numId="19">
    <w:abstractNumId w:val="34"/>
  </w:num>
  <w:num w:numId="20">
    <w:abstractNumId w:val="21"/>
  </w:num>
  <w:num w:numId="21">
    <w:abstractNumId w:val="13"/>
  </w:num>
  <w:num w:numId="22">
    <w:abstractNumId w:val="32"/>
  </w:num>
  <w:num w:numId="23">
    <w:abstractNumId w:val="27"/>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stylePaneFormatFilter w:val="9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26FE"/>
    <w:rsid w:val="00042E1C"/>
    <w:rsid w:val="00062D6C"/>
    <w:rsid w:val="000709DB"/>
    <w:rsid w:val="00074EBA"/>
    <w:rsid w:val="00076A45"/>
    <w:rsid w:val="00085AF5"/>
    <w:rsid w:val="0009078F"/>
    <w:rsid w:val="00094201"/>
    <w:rsid w:val="000A6E17"/>
    <w:rsid w:val="000B679A"/>
    <w:rsid w:val="000D01FE"/>
    <w:rsid w:val="000E0FEC"/>
    <w:rsid w:val="000E4083"/>
    <w:rsid w:val="000F6198"/>
    <w:rsid w:val="000F66D7"/>
    <w:rsid w:val="00105176"/>
    <w:rsid w:val="00106D53"/>
    <w:rsid w:val="00107DA3"/>
    <w:rsid w:val="00113CDD"/>
    <w:rsid w:val="00123525"/>
    <w:rsid w:val="0012620A"/>
    <w:rsid w:val="00135601"/>
    <w:rsid w:val="001427F9"/>
    <w:rsid w:val="0014790E"/>
    <w:rsid w:val="00152627"/>
    <w:rsid w:val="00152847"/>
    <w:rsid w:val="001542CC"/>
    <w:rsid w:val="00154774"/>
    <w:rsid w:val="00156955"/>
    <w:rsid w:val="00180343"/>
    <w:rsid w:val="00183877"/>
    <w:rsid w:val="00184B7F"/>
    <w:rsid w:val="00197FB0"/>
    <w:rsid w:val="001A027B"/>
    <w:rsid w:val="001A0793"/>
    <w:rsid w:val="001B1914"/>
    <w:rsid w:val="001C76A8"/>
    <w:rsid w:val="001D3092"/>
    <w:rsid w:val="001E16EC"/>
    <w:rsid w:val="001E21BA"/>
    <w:rsid w:val="001E27ED"/>
    <w:rsid w:val="001E2B5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76950"/>
    <w:rsid w:val="00290006"/>
    <w:rsid w:val="00290132"/>
    <w:rsid w:val="002C0482"/>
    <w:rsid w:val="002C5B96"/>
    <w:rsid w:val="002D0967"/>
    <w:rsid w:val="002E0388"/>
    <w:rsid w:val="002E03AF"/>
    <w:rsid w:val="002F5190"/>
    <w:rsid w:val="00300FA8"/>
    <w:rsid w:val="003215EA"/>
    <w:rsid w:val="00321682"/>
    <w:rsid w:val="0032266D"/>
    <w:rsid w:val="00324C1E"/>
    <w:rsid w:val="003322A7"/>
    <w:rsid w:val="003353A2"/>
    <w:rsid w:val="00356F60"/>
    <w:rsid w:val="0037646A"/>
    <w:rsid w:val="00382F92"/>
    <w:rsid w:val="00383B22"/>
    <w:rsid w:val="00387BAE"/>
    <w:rsid w:val="0039683D"/>
    <w:rsid w:val="003B0EA6"/>
    <w:rsid w:val="003C1F8F"/>
    <w:rsid w:val="003D119B"/>
    <w:rsid w:val="003E783A"/>
    <w:rsid w:val="003F795F"/>
    <w:rsid w:val="00402967"/>
    <w:rsid w:val="0040383B"/>
    <w:rsid w:val="0041052D"/>
    <w:rsid w:val="004130B6"/>
    <w:rsid w:val="004222D7"/>
    <w:rsid w:val="00427427"/>
    <w:rsid w:val="004334A0"/>
    <w:rsid w:val="00441390"/>
    <w:rsid w:val="00452AF0"/>
    <w:rsid w:val="004565D6"/>
    <w:rsid w:val="00457884"/>
    <w:rsid w:val="00464E95"/>
    <w:rsid w:val="0047327E"/>
    <w:rsid w:val="00475141"/>
    <w:rsid w:val="004768D9"/>
    <w:rsid w:val="0047760D"/>
    <w:rsid w:val="00480133"/>
    <w:rsid w:val="00481F13"/>
    <w:rsid w:val="00484192"/>
    <w:rsid w:val="0049297A"/>
    <w:rsid w:val="0049447C"/>
    <w:rsid w:val="00494826"/>
    <w:rsid w:val="004B12FF"/>
    <w:rsid w:val="004D145A"/>
    <w:rsid w:val="004D32FD"/>
    <w:rsid w:val="004E0E8D"/>
    <w:rsid w:val="004E2978"/>
    <w:rsid w:val="004F5541"/>
    <w:rsid w:val="00512123"/>
    <w:rsid w:val="00515EA0"/>
    <w:rsid w:val="00517BB7"/>
    <w:rsid w:val="005207CE"/>
    <w:rsid w:val="00523CF8"/>
    <w:rsid w:val="00534D19"/>
    <w:rsid w:val="00535116"/>
    <w:rsid w:val="00535A32"/>
    <w:rsid w:val="005443EC"/>
    <w:rsid w:val="00546A5E"/>
    <w:rsid w:val="00547613"/>
    <w:rsid w:val="0059030A"/>
    <w:rsid w:val="00595DC6"/>
    <w:rsid w:val="005B02E3"/>
    <w:rsid w:val="005E3755"/>
    <w:rsid w:val="005E5DF0"/>
    <w:rsid w:val="005F19B5"/>
    <w:rsid w:val="005F5EAB"/>
    <w:rsid w:val="00607549"/>
    <w:rsid w:val="00607DD3"/>
    <w:rsid w:val="006152C4"/>
    <w:rsid w:val="00615FDC"/>
    <w:rsid w:val="00641773"/>
    <w:rsid w:val="00644018"/>
    <w:rsid w:val="006626D3"/>
    <w:rsid w:val="0066483E"/>
    <w:rsid w:val="0066691A"/>
    <w:rsid w:val="006763E2"/>
    <w:rsid w:val="00681061"/>
    <w:rsid w:val="00682856"/>
    <w:rsid w:val="006A17B2"/>
    <w:rsid w:val="006A2DF8"/>
    <w:rsid w:val="006C165F"/>
    <w:rsid w:val="006C200A"/>
    <w:rsid w:val="006C4498"/>
    <w:rsid w:val="006C5D36"/>
    <w:rsid w:val="006C665F"/>
    <w:rsid w:val="006D52AB"/>
    <w:rsid w:val="006D750C"/>
    <w:rsid w:val="006E3C5B"/>
    <w:rsid w:val="006E6089"/>
    <w:rsid w:val="006F009B"/>
    <w:rsid w:val="006F0C95"/>
    <w:rsid w:val="006F4213"/>
    <w:rsid w:val="006F66A1"/>
    <w:rsid w:val="00706229"/>
    <w:rsid w:val="00716826"/>
    <w:rsid w:val="00724C69"/>
    <w:rsid w:val="00727E81"/>
    <w:rsid w:val="0073606C"/>
    <w:rsid w:val="0073779B"/>
    <w:rsid w:val="00740E12"/>
    <w:rsid w:val="00741987"/>
    <w:rsid w:val="00763534"/>
    <w:rsid w:val="007646AE"/>
    <w:rsid w:val="0076509E"/>
    <w:rsid w:val="00776210"/>
    <w:rsid w:val="00786349"/>
    <w:rsid w:val="00786508"/>
    <w:rsid w:val="00797FFC"/>
    <w:rsid w:val="007B35B4"/>
    <w:rsid w:val="007B7E12"/>
    <w:rsid w:val="007C13E4"/>
    <w:rsid w:val="007C5488"/>
    <w:rsid w:val="007D2A8B"/>
    <w:rsid w:val="007D6E89"/>
    <w:rsid w:val="007E5B62"/>
    <w:rsid w:val="007F529E"/>
    <w:rsid w:val="00800B72"/>
    <w:rsid w:val="008037AC"/>
    <w:rsid w:val="0083270F"/>
    <w:rsid w:val="0083520F"/>
    <w:rsid w:val="00853C92"/>
    <w:rsid w:val="00863D6E"/>
    <w:rsid w:val="00865C58"/>
    <w:rsid w:val="008778BE"/>
    <w:rsid w:val="0089655E"/>
    <w:rsid w:val="008A0038"/>
    <w:rsid w:val="008A4F2C"/>
    <w:rsid w:val="008B1F88"/>
    <w:rsid w:val="008B35D3"/>
    <w:rsid w:val="008C17DF"/>
    <w:rsid w:val="00901C4C"/>
    <w:rsid w:val="00921664"/>
    <w:rsid w:val="00923120"/>
    <w:rsid w:val="0093275D"/>
    <w:rsid w:val="0093456C"/>
    <w:rsid w:val="009345F1"/>
    <w:rsid w:val="009348EE"/>
    <w:rsid w:val="0093743B"/>
    <w:rsid w:val="00951416"/>
    <w:rsid w:val="0097163B"/>
    <w:rsid w:val="00971AE5"/>
    <w:rsid w:val="00974B47"/>
    <w:rsid w:val="00983324"/>
    <w:rsid w:val="00987E98"/>
    <w:rsid w:val="009907F5"/>
    <w:rsid w:val="009C5474"/>
    <w:rsid w:val="009C5875"/>
    <w:rsid w:val="009C5A8A"/>
    <w:rsid w:val="009D15AA"/>
    <w:rsid w:val="009D3A9D"/>
    <w:rsid w:val="009E4BF3"/>
    <w:rsid w:val="00A16F51"/>
    <w:rsid w:val="00A23808"/>
    <w:rsid w:val="00A24B64"/>
    <w:rsid w:val="00A26AC6"/>
    <w:rsid w:val="00A31965"/>
    <w:rsid w:val="00A31BEC"/>
    <w:rsid w:val="00A350AF"/>
    <w:rsid w:val="00A37412"/>
    <w:rsid w:val="00A51E81"/>
    <w:rsid w:val="00A71F5A"/>
    <w:rsid w:val="00A72311"/>
    <w:rsid w:val="00A83A1E"/>
    <w:rsid w:val="00A86D72"/>
    <w:rsid w:val="00A973E5"/>
    <w:rsid w:val="00AA046E"/>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5EBA"/>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6F45"/>
    <w:rsid w:val="00C5101D"/>
    <w:rsid w:val="00C60D39"/>
    <w:rsid w:val="00C60DF1"/>
    <w:rsid w:val="00C6506D"/>
    <w:rsid w:val="00C65EF0"/>
    <w:rsid w:val="00C75610"/>
    <w:rsid w:val="00C82692"/>
    <w:rsid w:val="00C82F53"/>
    <w:rsid w:val="00C86E93"/>
    <w:rsid w:val="00C91A6F"/>
    <w:rsid w:val="00C9402D"/>
    <w:rsid w:val="00CA2DB2"/>
    <w:rsid w:val="00CC3CE4"/>
    <w:rsid w:val="00CC5D2F"/>
    <w:rsid w:val="00CD5C0A"/>
    <w:rsid w:val="00CE4C83"/>
    <w:rsid w:val="00CE4E7E"/>
    <w:rsid w:val="00CE4EC1"/>
    <w:rsid w:val="00CF2F75"/>
    <w:rsid w:val="00CF79EF"/>
    <w:rsid w:val="00D024A5"/>
    <w:rsid w:val="00D257C1"/>
    <w:rsid w:val="00D304FD"/>
    <w:rsid w:val="00D33136"/>
    <w:rsid w:val="00D355F9"/>
    <w:rsid w:val="00D450B5"/>
    <w:rsid w:val="00D5303E"/>
    <w:rsid w:val="00D538B0"/>
    <w:rsid w:val="00D6409C"/>
    <w:rsid w:val="00D6644D"/>
    <w:rsid w:val="00D70060"/>
    <w:rsid w:val="00D87011"/>
    <w:rsid w:val="00DC3DD8"/>
    <w:rsid w:val="00DC6211"/>
    <w:rsid w:val="00DD06D9"/>
    <w:rsid w:val="00DD5E21"/>
    <w:rsid w:val="00DF7554"/>
    <w:rsid w:val="00E02977"/>
    <w:rsid w:val="00E05339"/>
    <w:rsid w:val="00E07F2B"/>
    <w:rsid w:val="00E10F2A"/>
    <w:rsid w:val="00E158BA"/>
    <w:rsid w:val="00E305B7"/>
    <w:rsid w:val="00E338AD"/>
    <w:rsid w:val="00E56118"/>
    <w:rsid w:val="00E577F7"/>
    <w:rsid w:val="00E57F67"/>
    <w:rsid w:val="00E6482A"/>
    <w:rsid w:val="00E65B7D"/>
    <w:rsid w:val="00E86426"/>
    <w:rsid w:val="00EA2F6A"/>
    <w:rsid w:val="00EA4095"/>
    <w:rsid w:val="00EA55FE"/>
    <w:rsid w:val="00EA5B81"/>
    <w:rsid w:val="00EB4D1A"/>
    <w:rsid w:val="00EC73BA"/>
    <w:rsid w:val="00ED6523"/>
    <w:rsid w:val="00EE4E87"/>
    <w:rsid w:val="00EF2A7D"/>
    <w:rsid w:val="00F05E00"/>
    <w:rsid w:val="00F0620F"/>
    <w:rsid w:val="00F06786"/>
    <w:rsid w:val="00F140AA"/>
    <w:rsid w:val="00F14CE1"/>
    <w:rsid w:val="00F15870"/>
    <w:rsid w:val="00F22FAF"/>
    <w:rsid w:val="00F2424B"/>
    <w:rsid w:val="00F3140B"/>
    <w:rsid w:val="00F36753"/>
    <w:rsid w:val="00F417AF"/>
    <w:rsid w:val="00F428C6"/>
    <w:rsid w:val="00F42D34"/>
    <w:rsid w:val="00F43C56"/>
    <w:rsid w:val="00F45E5B"/>
    <w:rsid w:val="00F53075"/>
    <w:rsid w:val="00F670CE"/>
    <w:rsid w:val="00F74364"/>
    <w:rsid w:val="00F77AED"/>
    <w:rsid w:val="00F85D98"/>
    <w:rsid w:val="00F867AF"/>
    <w:rsid w:val="00F87EC4"/>
    <w:rsid w:val="00F929D3"/>
    <w:rsid w:val="00FB0D62"/>
    <w:rsid w:val="00FC157A"/>
    <w:rsid w:val="00FC757F"/>
    <w:rsid w:val="00FE1E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A07B"/>
  <w15:docId w15:val="{E6808DCF-9525-4523-96DE-C4CF3E6A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4F5541"/>
  </w:style>
  <w:style w:type="paragraph" w:styleId="Heading1">
    <w:name w:val="heading 1"/>
    <w:basedOn w:val="Normal"/>
    <w:next w:val="Normal"/>
    <w:link w:val="Heading1Ch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AE611B"/>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1B"/>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rsid w:val="00AE611B"/>
    <w:rPr>
      <w:rFonts w:eastAsiaTheme="majorEastAsia"/>
      <w:b/>
      <w:bCs/>
      <w:color w:val="4F81BD" w:themeColor="accent1"/>
      <w:sz w:val="26"/>
      <w:szCs w:val="26"/>
    </w:rPr>
  </w:style>
  <w:style w:type="paragraph" w:styleId="ListParagraph">
    <w:name w:val="List Paragraph"/>
    <w:basedOn w:val="Normal"/>
    <w:uiPriority w:val="34"/>
    <w:qFormat/>
    <w:rsid w:val="00AE611B"/>
    <w:pPr>
      <w:ind w:left="720"/>
      <w:contextualSpacing/>
    </w:pPr>
  </w:style>
  <w:style w:type="paragraph" w:styleId="FootnoteText">
    <w:name w:val="footnote text"/>
    <w:basedOn w:val="Normal"/>
    <w:link w:val="FootnoteTextChar"/>
    <w:uiPriority w:val="99"/>
    <w:semiHidden/>
    <w:unhideWhenUsed/>
    <w:rsid w:val="0040383B"/>
    <w:pPr>
      <w:spacing w:line="240" w:lineRule="auto"/>
    </w:pPr>
    <w:rPr>
      <w:sz w:val="20"/>
      <w:szCs w:val="20"/>
    </w:rPr>
  </w:style>
  <w:style w:type="character" w:customStyle="1" w:styleId="FootnoteTextChar">
    <w:name w:val="Footnote Text Char"/>
    <w:basedOn w:val="DefaultParagraphFont"/>
    <w:link w:val="FootnoteText"/>
    <w:uiPriority w:val="99"/>
    <w:semiHidden/>
    <w:rsid w:val="0040383B"/>
    <w:rPr>
      <w:rFonts w:ascii="Arial" w:hAnsi="Arial"/>
      <w:sz w:val="20"/>
      <w:szCs w:val="20"/>
    </w:rPr>
  </w:style>
  <w:style w:type="character" w:styleId="FootnoteReference">
    <w:name w:val="footnote reference"/>
    <w:basedOn w:val="DefaultParagraphFont"/>
    <w:uiPriority w:val="99"/>
    <w:semiHidden/>
    <w:unhideWhenUsed/>
    <w:rsid w:val="0040383B"/>
    <w:rPr>
      <w:vertAlign w:val="superscript"/>
    </w:rPr>
  </w:style>
  <w:style w:type="character" w:customStyle="1" w:styleId="Heading3Char">
    <w:name w:val="Heading 3 Char"/>
    <w:basedOn w:val="DefaultParagraphFont"/>
    <w:link w:val="Heading3"/>
    <w:uiPriority w:val="9"/>
    <w:rsid w:val="00AE611B"/>
    <w:rPr>
      <w:rFonts w:eastAsiaTheme="majorEastAsia"/>
      <w:b/>
      <w:bCs/>
      <w:color w:val="4F81BD" w:themeColor="accent1"/>
    </w:rPr>
  </w:style>
  <w:style w:type="paragraph" w:styleId="BalloonText">
    <w:name w:val="Balloon Text"/>
    <w:basedOn w:val="Normal"/>
    <w:link w:val="BalloonTextCh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BalloonTextChar">
    <w:name w:val="Balloon Text Char"/>
    <w:basedOn w:val="DefaultParagraphFont"/>
    <w:link w:val="BalloonText"/>
    <w:uiPriority w:val="99"/>
    <w:semiHidden/>
    <w:rsid w:val="00681061"/>
    <w:rPr>
      <w:rFonts w:ascii="Tahoma" w:hAnsi="Tahoma" w:cs="Tahoma"/>
      <w:sz w:val="16"/>
      <w:szCs w:val="16"/>
    </w:rPr>
  </w:style>
  <w:style w:type="character" w:customStyle="1" w:styleId="berschrift4Zchn">
    <w:name w:val="Überschrift 4 Zchn"/>
    <w:basedOn w:val="DefaultParagraphFont"/>
    <w:uiPriority w:val="9"/>
    <w:rsid w:val="000F66D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E611B"/>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AE611B"/>
    <w:rPr>
      <w:rFonts w:eastAsiaTheme="majorEastAsia"/>
      <w:i/>
      <w:iCs/>
      <w:color w:val="243F60" w:themeColor="accent1" w:themeShade="7F"/>
    </w:rPr>
  </w:style>
  <w:style w:type="character" w:customStyle="1" w:styleId="Heading7Char">
    <w:name w:val="Heading 7 Char"/>
    <w:basedOn w:val="DefaultParagraphFont"/>
    <w:link w:val="Heading7"/>
    <w:uiPriority w:val="9"/>
    <w:semiHidden/>
    <w:rsid w:val="00AE611B"/>
    <w:rPr>
      <w:rFonts w:eastAsiaTheme="majorEastAsia"/>
      <w:i/>
      <w:iCs/>
      <w:color w:val="404040" w:themeColor="text1" w:themeTint="BF"/>
    </w:rPr>
  </w:style>
  <w:style w:type="character" w:customStyle="1" w:styleId="Heading8Char">
    <w:name w:val="Heading 8 Char"/>
    <w:basedOn w:val="DefaultParagraphFont"/>
    <w:link w:val="Heading8"/>
    <w:uiPriority w:val="9"/>
    <w:semiHidden/>
    <w:rsid w:val="00AE611B"/>
    <w:rPr>
      <w:rFonts w:eastAsiaTheme="majorEastAsia"/>
      <w:color w:val="404040" w:themeColor="text1" w:themeTint="BF"/>
      <w:sz w:val="20"/>
      <w:szCs w:val="20"/>
    </w:rPr>
  </w:style>
  <w:style w:type="character" w:customStyle="1" w:styleId="Heading9Char">
    <w:name w:val="Heading 9 Char"/>
    <w:basedOn w:val="DefaultParagraphFont"/>
    <w:link w:val="Heading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leGrid">
    <w:name w:val="Table Grid"/>
    <w:basedOn w:val="Table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Header">
    <w:name w:val="header"/>
    <w:basedOn w:val="Normal"/>
    <w:link w:val="HeaderChar"/>
    <w:uiPriority w:val="99"/>
    <w:unhideWhenUsed/>
    <w:rsid w:val="006E6089"/>
    <w:pPr>
      <w:tabs>
        <w:tab w:val="center" w:pos="4536"/>
        <w:tab w:val="right" w:pos="9072"/>
      </w:tabs>
      <w:spacing w:line="240" w:lineRule="auto"/>
    </w:pPr>
  </w:style>
  <w:style w:type="character" w:customStyle="1" w:styleId="HeaderChar">
    <w:name w:val="Header Char"/>
    <w:basedOn w:val="DefaultParagraphFont"/>
    <w:link w:val="Header"/>
    <w:uiPriority w:val="99"/>
    <w:rsid w:val="006E6089"/>
    <w:rPr>
      <w:rFonts w:ascii="Arial" w:hAnsi="Arial"/>
    </w:rPr>
  </w:style>
  <w:style w:type="paragraph" w:styleId="Footer">
    <w:name w:val="footer"/>
    <w:basedOn w:val="Normal"/>
    <w:link w:val="FooterChar"/>
    <w:uiPriority w:val="99"/>
    <w:unhideWhenUsed/>
    <w:rsid w:val="006E6089"/>
    <w:pPr>
      <w:tabs>
        <w:tab w:val="center" w:pos="4536"/>
        <w:tab w:val="right" w:pos="9072"/>
      </w:tabs>
      <w:spacing w:line="240" w:lineRule="auto"/>
    </w:pPr>
  </w:style>
  <w:style w:type="character" w:customStyle="1" w:styleId="FooterChar">
    <w:name w:val="Footer Char"/>
    <w:basedOn w:val="DefaultParagraphFont"/>
    <w:link w:val="Footer"/>
    <w:uiPriority w:val="99"/>
    <w:rsid w:val="006E6089"/>
    <w:rPr>
      <w:rFonts w:ascii="Arial" w:hAnsi="Arial"/>
    </w:rPr>
  </w:style>
  <w:style w:type="paragraph" w:styleId="TOC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Hyperlink">
    <w:name w:val="Hyperlink"/>
    <w:basedOn w:val="DefaultParagraphFont"/>
    <w:uiPriority w:val="99"/>
    <w:unhideWhenUsed/>
    <w:rsid w:val="0066483E"/>
    <w:rPr>
      <w:color w:val="0000FF" w:themeColor="hyperlink"/>
      <w:u w:val="single"/>
    </w:rPr>
  </w:style>
  <w:style w:type="paragraph" w:styleId="NoSpacing">
    <w:name w:val="No Spacing"/>
    <w:uiPriority w:val="9"/>
    <w:qFormat/>
    <w:rsid w:val="00AE611B"/>
    <w:pPr>
      <w:spacing w:line="240" w:lineRule="auto"/>
    </w:pPr>
  </w:style>
  <w:style w:type="paragraph" w:styleId="TOCHeading">
    <w:name w:val="TOC Heading"/>
    <w:basedOn w:val="Heading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Heading4Char">
    <w:name w:val="Heading 4 Char"/>
    <w:basedOn w:val="DefaultParagraphFont"/>
    <w:link w:val="Heading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DefaultParagraphFon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DefaultParagraphFon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DefaultParagraphFon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DefaultParagraphFon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DefaultParagraphFont"/>
    <w:uiPriority w:val="9"/>
    <w:semiHidden/>
    <w:rsid w:val="00C91A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le">
    <w:name w:val="Title"/>
    <w:basedOn w:val="Normal"/>
    <w:next w:val="Normal"/>
    <w:link w:val="TitleChar"/>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rsid w:val="00AE611B"/>
    <w:rPr>
      <w:rFonts w:eastAsiaTheme="majorEastAsia"/>
      <w:color w:val="17365D" w:themeColor="text2" w:themeShade="BF"/>
      <w:spacing w:val="5"/>
      <w:kern w:val="28"/>
      <w:sz w:val="52"/>
      <w:szCs w:val="52"/>
    </w:rPr>
  </w:style>
  <w:style w:type="paragraph" w:styleId="Subtitle">
    <w:name w:val="Subtitle"/>
    <w:basedOn w:val="Normal"/>
    <w:next w:val="Normal"/>
    <w:link w:val="SubtitleChar"/>
    <w:uiPriority w:val="11"/>
    <w:qFormat/>
    <w:rsid w:val="00AE611B"/>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AE611B"/>
    <w:rPr>
      <w:rFonts w:eastAsiaTheme="majorEastAsia"/>
      <w:i/>
      <w:iCs/>
      <w:color w:val="4F81BD" w:themeColor="accent1"/>
      <w:spacing w:val="15"/>
      <w:sz w:val="24"/>
      <w:szCs w:val="24"/>
    </w:rPr>
  </w:style>
  <w:style w:type="character" w:styleId="Strong">
    <w:name w:val="Strong"/>
    <w:basedOn w:val="DefaultParagraphFont"/>
    <w:qFormat/>
    <w:rsid w:val="00AE611B"/>
    <w:rPr>
      <w:b/>
      <w:bCs/>
    </w:rPr>
  </w:style>
  <w:style w:type="character" w:styleId="Emphasis">
    <w:name w:val="Emphasis"/>
    <w:basedOn w:val="DefaultParagraphFont"/>
    <w:uiPriority w:val="20"/>
    <w:qFormat/>
    <w:rsid w:val="00AE611B"/>
    <w:rPr>
      <w:i/>
      <w:iCs/>
    </w:rPr>
  </w:style>
  <w:style w:type="paragraph" w:styleId="Quote">
    <w:name w:val="Quote"/>
    <w:basedOn w:val="Normal"/>
    <w:next w:val="Normal"/>
    <w:link w:val="QuoteChar"/>
    <w:uiPriority w:val="29"/>
    <w:qFormat/>
    <w:rsid w:val="00AE611B"/>
    <w:rPr>
      <w:i/>
      <w:iCs/>
      <w:color w:val="000000" w:themeColor="text1"/>
    </w:rPr>
  </w:style>
  <w:style w:type="character" w:customStyle="1" w:styleId="QuoteChar">
    <w:name w:val="Quote Char"/>
    <w:basedOn w:val="DefaultParagraphFont"/>
    <w:link w:val="Quote"/>
    <w:uiPriority w:val="29"/>
    <w:rsid w:val="00AE611B"/>
    <w:rPr>
      <w:i/>
      <w:iCs/>
      <w:color w:val="000000" w:themeColor="text1"/>
    </w:rPr>
  </w:style>
  <w:style w:type="paragraph" w:styleId="IntenseQuote">
    <w:name w:val="Intense Quote"/>
    <w:basedOn w:val="Normal"/>
    <w:next w:val="Normal"/>
    <w:link w:val="IntenseQuoteCh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611B"/>
    <w:rPr>
      <w:b/>
      <w:bCs/>
      <w:i/>
      <w:iCs/>
      <w:color w:val="4F81BD" w:themeColor="accent1"/>
    </w:rPr>
  </w:style>
  <w:style w:type="character" w:styleId="SubtleEmphasis">
    <w:name w:val="Subtle Emphasis"/>
    <w:basedOn w:val="DefaultParagraphFont"/>
    <w:uiPriority w:val="19"/>
    <w:qFormat/>
    <w:rsid w:val="00AE611B"/>
    <w:rPr>
      <w:i/>
      <w:iCs/>
      <w:color w:val="808080" w:themeColor="text1" w:themeTint="7F"/>
    </w:rPr>
  </w:style>
  <w:style w:type="character" w:styleId="IntenseEmphasis">
    <w:name w:val="Intense Emphasis"/>
    <w:basedOn w:val="DefaultParagraphFont"/>
    <w:uiPriority w:val="21"/>
    <w:qFormat/>
    <w:rsid w:val="00AE611B"/>
    <w:rPr>
      <w:b/>
      <w:bCs/>
      <w:i/>
      <w:iCs/>
      <w:color w:val="4F81BD" w:themeColor="accent1"/>
    </w:rPr>
  </w:style>
  <w:style w:type="character" w:styleId="SubtleReference">
    <w:name w:val="Subtle Reference"/>
    <w:basedOn w:val="DefaultParagraphFont"/>
    <w:uiPriority w:val="31"/>
    <w:qFormat/>
    <w:rsid w:val="00AE611B"/>
    <w:rPr>
      <w:smallCaps/>
      <w:color w:val="C0504D" w:themeColor="accent2"/>
      <w:u w:val="single"/>
    </w:rPr>
  </w:style>
  <w:style w:type="character" w:styleId="IntenseReference">
    <w:name w:val="Intense Reference"/>
    <w:basedOn w:val="DefaultParagraphFont"/>
    <w:uiPriority w:val="32"/>
    <w:qFormat/>
    <w:rsid w:val="00AE611B"/>
    <w:rPr>
      <w:b/>
      <w:bCs/>
      <w:smallCaps/>
      <w:color w:val="C0504D" w:themeColor="accent2"/>
      <w:spacing w:val="5"/>
      <w:u w:val="single"/>
    </w:rPr>
  </w:style>
  <w:style w:type="character" w:styleId="BookTitle">
    <w:name w:val="Book Title"/>
    <w:basedOn w:val="DefaultParagraphFont"/>
    <w:uiPriority w:val="33"/>
    <w:qFormat/>
    <w:rsid w:val="00AE611B"/>
    <w:rPr>
      <w:b/>
      <w:bCs/>
      <w:smallCaps/>
      <w:spacing w:val="5"/>
    </w:rPr>
  </w:style>
  <w:style w:type="paragraph" w:styleId="BodyText">
    <w:name w:val="Body Text"/>
    <w:basedOn w:val="Normal"/>
    <w:link w:val="BodyTextChar"/>
    <w:uiPriority w:val="99"/>
    <w:semiHidden/>
    <w:unhideWhenUsed/>
    <w:rsid w:val="00DC6211"/>
    <w:pPr>
      <w:spacing w:after="120"/>
    </w:pPr>
  </w:style>
  <w:style w:type="character" w:customStyle="1" w:styleId="BodyTextChar">
    <w:name w:val="Body Text Char"/>
    <w:basedOn w:val="DefaultParagraphFont"/>
    <w:link w:val="BodyText"/>
    <w:uiPriority w:val="99"/>
    <w:semiHidden/>
    <w:rsid w:val="00DC6211"/>
  </w:style>
  <w:style w:type="character" w:styleId="CommentReference">
    <w:name w:val="annotation reference"/>
    <w:basedOn w:val="DefaultParagraphFont"/>
    <w:uiPriority w:val="99"/>
    <w:semiHidden/>
    <w:unhideWhenUsed/>
    <w:rsid w:val="009C5A8A"/>
    <w:rPr>
      <w:sz w:val="16"/>
      <w:szCs w:val="16"/>
    </w:rPr>
  </w:style>
  <w:style w:type="paragraph" w:styleId="CommentText">
    <w:name w:val="annotation text"/>
    <w:basedOn w:val="Normal"/>
    <w:link w:val="CommentTextChar"/>
    <w:uiPriority w:val="99"/>
    <w:semiHidden/>
    <w:unhideWhenUsed/>
    <w:rsid w:val="009C5A8A"/>
    <w:pPr>
      <w:spacing w:line="240" w:lineRule="auto"/>
    </w:pPr>
    <w:rPr>
      <w:sz w:val="20"/>
      <w:szCs w:val="20"/>
    </w:rPr>
  </w:style>
  <w:style w:type="character" w:customStyle="1" w:styleId="CommentTextChar">
    <w:name w:val="Comment Text Char"/>
    <w:basedOn w:val="DefaultParagraphFont"/>
    <w:link w:val="CommentText"/>
    <w:uiPriority w:val="99"/>
    <w:semiHidden/>
    <w:rsid w:val="009C5A8A"/>
    <w:rPr>
      <w:sz w:val="20"/>
      <w:szCs w:val="20"/>
    </w:rPr>
  </w:style>
  <w:style w:type="paragraph" w:styleId="CommentSubject">
    <w:name w:val="annotation subject"/>
    <w:basedOn w:val="CommentText"/>
    <w:next w:val="CommentText"/>
    <w:link w:val="CommentSubjectChar"/>
    <w:uiPriority w:val="99"/>
    <w:semiHidden/>
    <w:unhideWhenUsed/>
    <w:rsid w:val="009C5A8A"/>
    <w:rPr>
      <w:b/>
    </w:rPr>
  </w:style>
  <w:style w:type="character" w:customStyle="1" w:styleId="CommentSubjectChar">
    <w:name w:val="Comment Subject Char"/>
    <w:basedOn w:val="CommentTextChar"/>
    <w:link w:val="CommentSubject"/>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val="en-GB" w:eastAsia="de-DE"/>
    </w:rPr>
  </w:style>
  <w:style w:type="paragraph" w:customStyle="1" w:styleId="Test">
    <w:name w:val="Test!"/>
    <w:basedOn w:val="Title"/>
    <w:link w:val="TestZchn"/>
    <w:qFormat/>
    <w:rsid w:val="008B1F8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lang w:val="en-GB"/>
    </w:rPr>
  </w:style>
  <w:style w:type="character" w:customStyle="1" w:styleId="TestZchn">
    <w:name w:val="Test! Zchn"/>
    <w:basedOn w:val="TitleChar"/>
    <w:link w:val="Test"/>
    <w:uiPriority w:val="9"/>
    <w:rsid w:val="008B1F8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1A13-37A2-48F2-9C66-BC6EA335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7016</Characters>
  <Application>Microsoft Office Word</Application>
  <DocSecurity>0</DocSecurity>
  <Lines>58</Lines>
  <Paragraphs>16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Bundesministerium der Justiz</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Greenwood Elizabeth</cp:lastModifiedBy>
  <cp:revision>11</cp:revision>
  <cp:lastPrinted>2018-11-23T10:43:00Z</cp:lastPrinted>
  <dcterms:created xsi:type="dcterms:W3CDTF">2020-10-21T20:27:00Z</dcterms:created>
  <dcterms:modified xsi:type="dcterms:W3CDTF">2021-05-27T13:10:00Z</dcterms:modified>
</cp:coreProperties>
</file>