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C21A" w14:textId="3B543ADC" w:rsidR="0022503C" w:rsidRPr="00706E1B" w:rsidRDefault="0022503C" w:rsidP="0022503C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Controllo giurisdizionale degli atti dell’EPPO – Quiz       </w:t>
      </w:r>
    </w:p>
    <w:p w14:paraId="620E43A9" w14:textId="3EDF2AD8" w:rsidR="00CB674A" w:rsidRPr="0022503C" w:rsidRDefault="00C061C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5846916B" w14:textId="5B8F68FA" w:rsidR="00CB674A" w:rsidRPr="0022503C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D1. Gli atti procedurali dell’EPPO che producono effetti giuridici nei confronti di terzi sono oggetti al controllo di:</w:t>
      </w:r>
    </w:p>
    <w:p w14:paraId="2645ACB6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la Corte di giustizia</w:t>
      </w:r>
    </w:p>
    <w:p w14:paraId="59FF78BD" w14:textId="75C5D12D" w:rsidR="00CB674A" w:rsidRPr="005F0B1B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b)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gli organi giurisdizionali nazionali - risposta corretta - conformemente alla formulazione del regolamento</w:t>
      </w:r>
    </w:p>
    <w:p w14:paraId="42D67016" w14:textId="7A862095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la camera permanente</w:t>
      </w:r>
    </w:p>
    <w:p w14:paraId="3796CD4A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2F4E6CCC" w14:textId="4260F335" w:rsidR="00CB674A" w:rsidRPr="0022503C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D2. I requisiti e le procedure di controllo degli atti dell’EPPO sono governati:</w:t>
      </w:r>
    </w:p>
    <w:p w14:paraId="6EB08A93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dal regolamento EPPO</w:t>
      </w:r>
    </w:p>
    <w:p w14:paraId="05C119A6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dal diritto europeo sulla giurisdizione della Corte di giustizia</w:t>
      </w:r>
    </w:p>
    <w:p w14:paraId="5C01ACAD" w14:textId="50DDE9C4" w:rsidR="00CB674A" w:rsidRPr="005F0B1B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c)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dal diritto nazionale - risposta corretta - conformemente al regolamento; il principio è che il diritto nazionale governa il controllo giurisdizionale</w:t>
      </w:r>
    </w:p>
    <w:p w14:paraId="166A120E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7E43512A" w14:textId="359F7BE6" w:rsidR="00CB674A" w:rsidRPr="0022503C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D3. La mancata adozione da parte dell’EPPO di atti procedurali che producono effetti giuridici nei confronti di terzi e la cui adozione era obbligatoria ai sensi del regolamento è soggetta al controllo di:</w:t>
      </w:r>
    </w:p>
    <w:p w14:paraId="778DAD4B" w14:textId="25D87B8F" w:rsidR="00CB674A" w:rsidRPr="005F0B1B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b)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gli organi giurisdizionali nazionali a norma del diritto nazionale - risposta corretta - conformemente alla formulazione del regolamento</w:t>
      </w:r>
    </w:p>
    <w:p w14:paraId="113E0BF6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non è soggetta a controllo</w:t>
      </w:r>
    </w:p>
    <w:p w14:paraId="62437020" w14:textId="7D08D152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la Corte di giustizia</w:t>
      </w:r>
    </w:p>
    <w:p w14:paraId="503171F0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13ECD6C3" w14:textId="79470BE0" w:rsidR="00CB674A" w:rsidRPr="0022503C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D4. Gli atti procedurali relativi alla scelta dello Stato membro i cui organi giurisdizionali saranno competenti a procedere, in base ai criteri stipulati nel regolamento, sono destinati a produrre effetti giuridici nei confronti di terzi e pertanto sono soggetti al controllo giurisdizionale di:</w:t>
      </w:r>
    </w:p>
    <w:p w14:paraId="7FF7B0C1" w14:textId="4708D874" w:rsidR="00CB674A" w:rsidRPr="005F0B1B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a)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gli organi giurisdizionali nazionali, al più tardi nella fase processuale – risposta corretta</w:t>
      </w:r>
    </w:p>
    <w:p w14:paraId="5C44EBF9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la Corte di giustizia, perché possono coinvolgere le giurisdizioni di più Stati EPPO</w:t>
      </w:r>
    </w:p>
    <w:p w14:paraId="5B1DA611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non sono soggetti a controllo giurisdizionale in quanto in regolamento EPPO non dispone in tal senso</w:t>
      </w:r>
    </w:p>
    <w:p w14:paraId="3A1F77DC" w14:textId="64460B8F" w:rsidR="00CB674A" w:rsidRPr="0022503C" w:rsidRDefault="00EE5F4A" w:rsidP="00EE5F4A">
      <w:pPr>
        <w:rPr>
          <w:rFonts w:ascii="Times New Roman" w:eastAsia="Segoe UI Emoji" w:hAnsi="Times New Roman" w:cs="Times New Roman"/>
          <w:sz w:val="24"/>
          <w:szCs w:val="24"/>
        </w:rPr>
      </w:pPr>
      <w:r>
        <w:br w:type="page"/>
      </w:r>
    </w:p>
    <w:p w14:paraId="03B54B90" w14:textId="6CFE77CE" w:rsidR="00CB674A" w:rsidRPr="0022503C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D5. Laddove il diritto nazionale preveda il controllo giurisdizionale degli atti procedurali che non sono destinati a produrre effetti giuridici nei confronti di terzi:</w:t>
      </w:r>
    </w:p>
    <w:p w14:paraId="5D2097F2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non sono soggetti a controllo qualora adottati dall’EPPO perché solo gli atti dell’EPPO che producono effetti giuridici nei confronti di terzi sono soggetti a controllo</w:t>
      </w:r>
    </w:p>
    <w:p w14:paraId="46720770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sono soggetti a controllo qualora adottati dall’ EPPO, ma solo se producono effetti su questioni particolari</w:t>
      </w:r>
    </w:p>
    <w:p w14:paraId="1F943C71" w14:textId="4CDEF8B3" w:rsidR="00CB674A" w:rsidRPr="005F0B1B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c)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il regolamento EPPO non dovrebbe essere inteso come pregiudizievole riguardo a tali disposizioni, pertanto anche gli atti dell’EPPO devono essere soggetti allo stesso regime – risposta corretta</w:t>
      </w:r>
    </w:p>
    <w:p w14:paraId="14DF6BFB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5A3E471C" w14:textId="0CF0D96C" w:rsidR="00CB674A" w:rsidRPr="0022503C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D6. Nel verificare la legittimità di tali atti, gli organi giurisdizionali nazionali possono basarsi su:</w:t>
      </w:r>
    </w:p>
    <w:p w14:paraId="223AEF97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unicamente sul diritto nazionale</w:t>
      </w:r>
    </w:p>
    <w:p w14:paraId="4A063558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sul diritto UE</w:t>
      </w:r>
    </w:p>
    <w:p w14:paraId="6B39415D" w14:textId="606BAED2" w:rsidR="00CB674A" w:rsidRPr="005F0B1B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c)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 sul diritto UE, incluso il regolamento EPPO, e anche a norma del diritto nazionale – risposta corretta</w:t>
      </w:r>
    </w:p>
    <w:p w14:paraId="0E8D892B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66D3FE2D" w14:textId="4377FBAA" w:rsidR="00CB674A" w:rsidRPr="0022503C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D7. Qualora gli organi giurisdizionali nazionali nutrano dubbi sulla validità dell’EPPO rispetto al diritto dell’Unione:</w:t>
      </w:r>
    </w:p>
    <w:p w14:paraId="6DCAF018" w14:textId="6F1166CF" w:rsidR="00CB674A" w:rsidRPr="005F0B1B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a)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è opportuno che sottopongano sempre questioni pregiudiziali alla Corte di giustizia – risposta corretta</w:t>
      </w:r>
    </w:p>
    <w:p w14:paraId="1D69AA34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possono chiedere all’EPPO di chiarire la questione</w:t>
      </w:r>
    </w:p>
    <w:p w14:paraId="79B34C80" w14:textId="1E1E9AF0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possono sottoporre questioni pregiudiziali alla Corte di giustizia</w:t>
      </w:r>
    </w:p>
    <w:p w14:paraId="5EC87EF7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4CBBAE5C" w14:textId="68E5B3B9" w:rsidR="00CB674A" w:rsidRPr="0022503C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D8. La decisione dell’EPPO di archiviare il caso:</w:t>
      </w:r>
    </w:p>
    <w:p w14:paraId="571CD716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è soggetta a revisione dell’organo giurisdizionale nazionale</w:t>
      </w:r>
    </w:p>
    <w:p w14:paraId="087454C4" w14:textId="172AAB34" w:rsidR="00CB674A" w:rsidRPr="005F0B1B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b)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è soggetta a revisione della Corte di giustizi– risposta corretta</w:t>
      </w:r>
    </w:p>
    <w:p w14:paraId="71E49AA6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è soggetta a revisione della Corte di giustizia solo quando il caso coinvolge più Stati EPPO</w:t>
      </w:r>
    </w:p>
    <w:p w14:paraId="6A0DBC07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2BF33DC6" w14:textId="2BFBAA27" w:rsidR="00CB674A" w:rsidRPr="0022503C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D9. L’interpretazione delle disposizioni sulla competenza dell’EPPO e del suo esercizio in caso di conflitto con le autorità nazionali:</w:t>
      </w:r>
    </w:p>
    <w:p w14:paraId="2D95979E" w14:textId="5DD26E48" w:rsidR="00CB674A" w:rsidRPr="005F0B1B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b)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è sotto la giurisdizione della Corte di giustizia – risposta corretta</w:t>
      </w:r>
    </w:p>
    <w:p w14:paraId="5EE65533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è sotto la giurisdizione del più alto organo giurisdizionale nazionale</w:t>
      </w:r>
    </w:p>
    <w:p w14:paraId="3856EABB" w14:textId="39C12EFB" w:rsidR="00CB674A" w:rsidRPr="0022503C" w:rsidRDefault="00C061C7" w:rsidP="00EE2F22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è sotto la giurisdizione del più alto organo giurisdizionale nazionale competente a risolvere controversie tra procuratori nazionali</w:t>
      </w:r>
      <w:r w:rsidR="00EE5F4A">
        <w:br w:type="page"/>
      </w:r>
    </w:p>
    <w:p w14:paraId="68BEAB71" w14:textId="37383641" w:rsidR="00CB674A" w:rsidRPr="0022503C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D10. Una controversia per risarcimento di danni causato dall’EPPO:</w:t>
      </w:r>
    </w:p>
    <w:p w14:paraId="75C3F97F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48745545"/>
      <w:r>
        <w:rPr>
          <w:rFonts w:ascii="Times New Roman" w:hAnsi="Times New Roman"/>
          <w:sz w:val="24"/>
          <w:szCs w:val="24"/>
        </w:rPr>
        <w:t>è sotto la giurisdizione degli organi giurisdizionali dello Stato in cui si è verificato il danno</w:t>
      </w:r>
      <w:bookmarkEnd w:id="0"/>
    </w:p>
    <w:p w14:paraId="7A47691B" w14:textId="0C557E38" w:rsidR="00CB674A" w:rsidRPr="005F0B1B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b)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è sotto la giurisdizione </w:t>
      </w:r>
      <w:bookmarkStart w:id="1" w:name="_Hlk48745503"/>
      <w:r>
        <w:rPr>
          <w:rFonts w:ascii="Times New Roman" w:hAnsi="Times New Roman"/>
          <w:color w:val="70AD47" w:themeColor="accent6"/>
          <w:sz w:val="24"/>
          <w:szCs w:val="24"/>
        </w:rPr>
        <w:t>della Corte di giustizia – risposta corretta</w:t>
      </w:r>
    </w:p>
    <w:bookmarkEnd w:id="1"/>
    <w:p w14:paraId="20982746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è sotto la giurisdizione degli organi giurisdizionali dello Stato del Ped incaricato del caso</w:t>
      </w:r>
    </w:p>
    <w:p w14:paraId="2A6F3831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07CB7962" w14:textId="60ADDF10" w:rsidR="00CB674A" w:rsidRPr="0022503C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D11. Una controversia relativa a questioni connesse al personale EPPO:</w:t>
      </w:r>
    </w:p>
    <w:p w14:paraId="23FC6651" w14:textId="60EA2408" w:rsidR="00CB674A" w:rsidRPr="005F0B1B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b)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è sotto la giurisdizione della Corte di giustizia – risposta corretta </w:t>
      </w:r>
    </w:p>
    <w:p w14:paraId="24EDF05E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48746033"/>
      <w:r>
        <w:rPr>
          <w:rFonts w:ascii="Times New Roman" w:hAnsi="Times New Roman"/>
          <w:sz w:val="24"/>
          <w:szCs w:val="24"/>
        </w:rPr>
        <w:t>è sotto la giurisdizione degli organi giurisdizionali dello Stato in cui opera il personale in questione</w:t>
      </w:r>
      <w:bookmarkEnd w:id="2"/>
    </w:p>
    <w:p w14:paraId="572B0FCD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è sotto la giurisdizione degli organi giurisdizionali dello Stato di cittadinanza del personale in questione</w:t>
      </w:r>
    </w:p>
    <w:p w14:paraId="2A0A1A85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60A81B22" w14:textId="596B4B40" w:rsidR="00CB674A" w:rsidRPr="0022503C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D12. La rimozione del procuratore capo europeo può essere impugnata:</w:t>
      </w:r>
    </w:p>
    <w:p w14:paraId="2C25D7BF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dinanzi alla Commissione europea</w:t>
      </w:r>
    </w:p>
    <w:p w14:paraId="42D27F8C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dinanzi al Parlamento europeo</w:t>
      </w:r>
    </w:p>
    <w:p w14:paraId="2073EA70" w14:textId="566D45EF" w:rsidR="00CB674A" w:rsidRPr="005F0B1B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b)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dinanzi alla Corte di giustizia – risposta corretta</w:t>
      </w:r>
    </w:p>
    <w:p w14:paraId="19F59698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7D9EF8C4" w14:textId="76919A52" w:rsidR="00CB674A" w:rsidRPr="0022503C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D13. Le decisioni dell’EPPO che incidono sui diritti degli interessati possono essere portate:</w:t>
      </w:r>
    </w:p>
    <w:p w14:paraId="56BA7635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dinanzi al Garante europeo della protezione dei dati</w:t>
      </w:r>
    </w:p>
    <w:p w14:paraId="4A55A499" w14:textId="3C1C08C5" w:rsidR="00CB674A" w:rsidRPr="005F0B1B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b)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dinanzi alla Corte di giustizia - risposta corretta</w:t>
      </w:r>
    </w:p>
    <w:p w14:paraId="52985726" w14:textId="77777777" w:rsidR="00CB674A" w:rsidRPr="0022503C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dinanzi agli organi giurisdizionali dello Stato i cui ha avuto luogo la presunta violazione</w:t>
      </w:r>
    </w:p>
    <w:p w14:paraId="39543747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6ED97CE6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28998927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252F71EA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2831E232" w14:textId="77777777" w:rsidR="00CB674A" w:rsidRDefault="00CB674A">
      <w:pPr>
        <w:pStyle w:val="Standard"/>
        <w:rPr>
          <w:rFonts w:ascii="Segoe UI Emoji" w:eastAsia="Segoe UI Emoji" w:hAnsi="Segoe UI Emoji" w:cs="Segoe UI Emoji"/>
        </w:rPr>
      </w:pPr>
    </w:p>
    <w:p w14:paraId="1CBF56E2" w14:textId="77777777" w:rsidR="00CB674A" w:rsidRDefault="00CB674A">
      <w:pPr>
        <w:pStyle w:val="Standard"/>
        <w:rPr>
          <w:rFonts w:ascii="Segoe UI Emoji" w:eastAsia="Segoe UI Emoji" w:hAnsi="Segoe UI Emoji" w:cs="Segoe UI Emoji"/>
        </w:rPr>
      </w:pPr>
    </w:p>
    <w:p w14:paraId="7374D0D9" w14:textId="77777777" w:rsidR="00CB674A" w:rsidRDefault="00CB674A">
      <w:pPr>
        <w:pStyle w:val="Standard"/>
        <w:rPr>
          <w:rFonts w:ascii="Segoe UI Emoji" w:eastAsia="Segoe UI Emoji" w:hAnsi="Segoe UI Emoji" w:cs="Segoe UI Emoji"/>
        </w:rPr>
      </w:pPr>
    </w:p>
    <w:sectPr w:rsidR="00CB6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F461" w14:textId="77777777" w:rsidR="00413B07" w:rsidRDefault="00413B07">
      <w:pPr>
        <w:spacing w:after="0" w:line="240" w:lineRule="auto"/>
      </w:pPr>
      <w:r>
        <w:separator/>
      </w:r>
    </w:p>
  </w:endnote>
  <w:endnote w:type="continuationSeparator" w:id="0">
    <w:p w14:paraId="498B6E8F" w14:textId="77777777" w:rsidR="00413B07" w:rsidRDefault="0041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AE82" w14:textId="77777777" w:rsidR="008F6D4F" w:rsidRDefault="008F6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587071"/>
      <w:docPartObj>
        <w:docPartGallery w:val="Page Numbers (Bottom of Page)"/>
        <w:docPartUnique/>
      </w:docPartObj>
    </w:sdtPr>
    <w:sdtEndPr/>
    <w:sdtContent>
      <w:p w14:paraId="65A5DB59" w14:textId="7F8D3669" w:rsidR="008F6D4F" w:rsidRDefault="008F6D4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04" w:rsidRPr="005A7404">
          <w:t>1</w:t>
        </w:r>
        <w:r>
          <w:fldChar w:fldCharType="end"/>
        </w:r>
      </w:p>
    </w:sdtContent>
  </w:sdt>
  <w:p w14:paraId="2C681B18" w14:textId="77777777" w:rsidR="008F6D4F" w:rsidRDefault="008F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6654" w14:textId="77777777" w:rsidR="008F6D4F" w:rsidRDefault="008F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06A6" w14:textId="77777777" w:rsidR="00413B07" w:rsidRDefault="00413B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265E98" w14:textId="77777777" w:rsidR="00413B07" w:rsidRDefault="0041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D77A" w14:textId="77777777" w:rsidR="008F6D4F" w:rsidRDefault="008F6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DB4" w14:textId="77777777" w:rsidR="008F6D4F" w:rsidRDefault="008F6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FFDB" w14:textId="77777777" w:rsidR="008F6D4F" w:rsidRDefault="008F6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74A"/>
    <w:rsid w:val="001F121A"/>
    <w:rsid w:val="0022503C"/>
    <w:rsid w:val="003F02DF"/>
    <w:rsid w:val="00413B07"/>
    <w:rsid w:val="0048300F"/>
    <w:rsid w:val="005A7404"/>
    <w:rsid w:val="005F0B1B"/>
    <w:rsid w:val="008342EA"/>
    <w:rsid w:val="008F6D4F"/>
    <w:rsid w:val="00907895"/>
    <w:rsid w:val="00C061C7"/>
    <w:rsid w:val="00CB674A"/>
    <w:rsid w:val="00D1421A"/>
    <w:rsid w:val="00D6699C"/>
    <w:rsid w:val="00EE2F22"/>
    <w:rsid w:val="00EE5F4A"/>
    <w:rsid w:val="00E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029D"/>
  <w15:docId w15:val="{67510316-39AC-48C9-BCCA-DCA70FD2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22503C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eastAsia="en-US"/>
    </w:rPr>
  </w:style>
  <w:style w:type="character" w:styleId="Strong">
    <w:name w:val="Strong"/>
    <w:basedOn w:val="DefaultParagraphFont"/>
    <w:rsid w:val="002250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4F"/>
  </w:style>
  <w:style w:type="paragraph" w:styleId="Footer">
    <w:name w:val="footer"/>
    <w:basedOn w:val="Normal"/>
    <w:link w:val="FooterChar"/>
    <w:uiPriority w:val="99"/>
    <w:unhideWhenUsed/>
    <w:rsid w:val="008F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FF</cp:lastModifiedBy>
  <cp:revision>3</cp:revision>
  <dcterms:created xsi:type="dcterms:W3CDTF">2021-08-17T07:40:00Z</dcterms:created>
  <dcterms:modified xsi:type="dcterms:W3CDTF">2021-08-24T15:49:00Z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